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color w:val="auto"/>
          <w:sz w:val="30"/>
          <w:szCs w:val="30"/>
          <w:highlight w:val="none"/>
          <w:lang w:val="en-US" w:eastAsia="zh-CN"/>
        </w:rPr>
      </w:pPr>
      <w:bookmarkStart w:id="0" w:name="_GoBack"/>
      <w:r>
        <w:rPr>
          <w:rFonts w:hint="eastAsia" w:ascii="Times New Roman" w:hAnsi="Times New Roman" w:eastAsia="宋体" w:cs="Times New Roman"/>
          <w:b/>
          <w:bCs/>
          <w:color w:val="auto"/>
          <w:sz w:val="30"/>
          <w:szCs w:val="30"/>
          <w:highlight w:val="none"/>
          <w:lang w:val="en-US" w:eastAsia="zh-CN"/>
        </w:rPr>
        <w:t>浙江省德清县鸿利饲料有限公司</w:t>
      </w:r>
    </w:p>
    <w:p>
      <w:pPr>
        <w:spacing w:line="360" w:lineRule="auto"/>
        <w:jc w:val="center"/>
        <w:rPr>
          <w:rFonts w:hint="default" w:ascii="Times New Roman" w:hAnsi="Times New Roman" w:eastAsia="宋体" w:cs="Times New Roman"/>
          <w:b/>
          <w:bCs/>
          <w:color w:val="auto"/>
          <w:sz w:val="30"/>
          <w:szCs w:val="30"/>
          <w:highlight w:val="none"/>
          <w:lang w:val="en-US" w:eastAsia="zh-CN"/>
        </w:rPr>
      </w:pPr>
      <w:r>
        <w:rPr>
          <w:rFonts w:hint="eastAsia" w:ascii="Times New Roman" w:hAnsi="Times New Roman" w:eastAsia="宋体" w:cs="Times New Roman"/>
          <w:b/>
          <w:bCs/>
          <w:color w:val="auto"/>
          <w:sz w:val="30"/>
          <w:szCs w:val="30"/>
          <w:highlight w:val="none"/>
          <w:lang w:val="en-US" w:eastAsia="zh-CN"/>
        </w:rPr>
        <w:t>年产3万吨配合饲料、10万吨膨化饲料项目</w:t>
      </w:r>
    </w:p>
    <w:p>
      <w:pPr>
        <w:spacing w:line="360" w:lineRule="auto"/>
        <w:jc w:val="center"/>
        <w:rPr>
          <w:rFonts w:hint="default" w:ascii="Times New Roman" w:hAnsi="Times New Roman" w:eastAsia="宋体" w:cs="Times New Roman"/>
          <w:b/>
          <w:bCs/>
          <w:color w:val="auto"/>
          <w:sz w:val="30"/>
          <w:szCs w:val="30"/>
          <w:highlight w:val="none"/>
          <w:lang w:val="en-US" w:eastAsia="zh-CN"/>
        </w:rPr>
      </w:pPr>
      <w:r>
        <w:rPr>
          <w:rFonts w:hint="default" w:ascii="Times New Roman" w:hAnsi="Times New Roman" w:eastAsia="宋体" w:cs="Times New Roman"/>
          <w:b/>
          <w:bCs/>
          <w:color w:val="auto"/>
          <w:sz w:val="30"/>
          <w:szCs w:val="30"/>
          <w:highlight w:val="none"/>
          <w:lang w:val="en-US" w:eastAsia="zh-CN"/>
        </w:rPr>
        <w:t>验收情况说明</w:t>
      </w:r>
    </w:p>
    <w:p>
      <w:pPr>
        <w:numPr>
          <w:ilvl w:val="0"/>
          <w:numId w:val="1"/>
        </w:numPr>
        <w:spacing w:line="360" w:lineRule="auto"/>
        <w:ind w:left="560" w:leftChars="0" w:firstLine="0" w:firstLineChars="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项目简介</w:t>
      </w:r>
    </w:p>
    <w:p>
      <w:pPr>
        <w:spacing w:line="360" w:lineRule="auto"/>
        <w:ind w:firstLine="480" w:firstLineChars="200"/>
        <w:rPr>
          <w:rFonts w:hint="default"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sz w:val="24"/>
          <w:szCs w:val="24"/>
          <w:lang w:eastAsia="zh-CN"/>
        </w:rPr>
        <w:t>浙江省德清县鸿利饲料有限公司</w:t>
      </w:r>
      <w:r>
        <w:rPr>
          <w:rFonts w:hint="default" w:ascii="Times New Roman" w:hAnsi="Times New Roman" w:eastAsia="宋体" w:cs="Times New Roman"/>
          <w:color w:val="auto"/>
          <w:kern w:val="0"/>
          <w:sz w:val="24"/>
          <w:highlight w:val="none"/>
          <w:lang w:val="en-US" w:eastAsia="zh-CN"/>
        </w:rPr>
        <w:t>建设地点位于</w:t>
      </w:r>
      <w:r>
        <w:rPr>
          <w:rFonts w:hint="eastAsia" w:ascii="Times New Roman" w:hAnsi="Times New Roman" w:eastAsia="宋体" w:cs="Times New Roman"/>
          <w:color w:val="auto"/>
          <w:sz w:val="24"/>
          <w:lang w:val="en-US" w:eastAsia="zh-CN"/>
        </w:rPr>
        <w:t>浙江省湖州市</w:t>
      </w:r>
      <w:r>
        <w:rPr>
          <w:rFonts w:hint="default" w:ascii="Times New Roman" w:hAnsi="Times New Roman" w:eastAsia="宋体" w:cs="Times New Roman"/>
          <w:color w:val="auto"/>
          <w:sz w:val="24"/>
          <w:szCs w:val="24"/>
          <w:lang w:eastAsia="zh-CN"/>
        </w:rPr>
        <w:t>德清县乾元镇明星村</w:t>
      </w:r>
      <w:r>
        <w:rPr>
          <w:rFonts w:hint="default" w:ascii="Times New Roman" w:hAnsi="Times New Roman" w:eastAsia="宋体" w:cs="Times New Roman"/>
          <w:bCs/>
          <w:color w:val="auto"/>
          <w:sz w:val="24"/>
          <w:szCs w:val="24"/>
          <w:highlight w:val="none"/>
          <w:lang w:eastAsia="zh-CN"/>
        </w:rPr>
        <w:t>（</w:t>
      </w:r>
      <w:r>
        <w:rPr>
          <w:rFonts w:hint="default" w:ascii="Times New Roman" w:hAnsi="Times New Roman" w:eastAsia="宋体" w:cs="Times New Roman"/>
          <w:color w:val="auto"/>
          <w:sz w:val="24"/>
          <w:highlight w:val="none"/>
          <w:shd w:val="clear" w:color="auto" w:fill="FFFFFF"/>
        </w:rPr>
        <w:t>120°5'57.553"E，30°33'2.534"N</w:t>
      </w:r>
      <w:r>
        <w:rPr>
          <w:rFonts w:hint="default" w:ascii="Times New Roman" w:hAnsi="Times New Roman" w:eastAsia="宋体" w:cs="Times New Roman"/>
          <w:bCs/>
          <w:color w:val="auto"/>
          <w:sz w:val="24"/>
          <w:szCs w:val="24"/>
          <w:highlight w:val="none"/>
          <w:lang w:eastAsia="zh-CN"/>
        </w:rPr>
        <w:t>）</w:t>
      </w:r>
      <w:r>
        <w:rPr>
          <w:rFonts w:hint="default" w:ascii="Times New Roman" w:hAnsi="Times New Roman" w:eastAsia="宋体" w:cs="Times New Roman"/>
          <w:color w:val="auto"/>
          <w:kern w:val="0"/>
          <w:sz w:val="24"/>
          <w:highlight w:val="none"/>
          <w:lang w:val="en-US" w:eastAsia="zh-CN"/>
        </w:rPr>
        <w:t>，</w:t>
      </w:r>
      <w:r>
        <w:rPr>
          <w:rFonts w:hint="eastAsia" w:ascii="Times New Roman" w:hAnsi="Times New Roman" w:eastAsia="宋体" w:cs="Times New Roman"/>
          <w:color w:val="auto"/>
          <w:sz w:val="24"/>
          <w:highlight w:val="none"/>
          <w:lang w:eastAsia="zh-CN"/>
        </w:rPr>
        <w:t>主要服务于养殖业，为畜牧、水产养殖业提供营养丰富、质优价廉的饲料。</w:t>
      </w:r>
      <w:r>
        <w:rPr>
          <w:rFonts w:hint="eastAsia" w:ascii="Times New Roman" w:hAnsi="Times New Roman" w:eastAsia="宋体" w:cs="Times New Roman"/>
          <w:color w:val="auto"/>
          <w:sz w:val="24"/>
          <w:szCs w:val="24"/>
          <w:highlight w:val="none"/>
          <w:lang w:val="en-US" w:eastAsia="zh-CN"/>
        </w:rPr>
        <w:t>企业实际建设主车间建筑面积为3071平方米，泵房153平方米，生产辅房72平方米，1#仓库5167平方米（出租），</w:t>
      </w:r>
      <w:r>
        <w:rPr>
          <w:rFonts w:hint="default" w:ascii="Times New Roman" w:hAnsi="Times New Roman" w:eastAsia="宋体" w:cs="Times New Roman"/>
          <w:color w:val="auto"/>
          <w:sz w:val="24"/>
          <w:lang w:val="en-US" w:eastAsia="zh-CN"/>
        </w:rPr>
        <w:t>实际</w:t>
      </w:r>
      <w:r>
        <w:rPr>
          <w:rFonts w:hint="eastAsia" w:ascii="Times New Roman" w:hAnsi="Times New Roman" w:eastAsia="宋体" w:cs="Times New Roman"/>
          <w:color w:val="auto"/>
          <w:sz w:val="24"/>
          <w:lang w:val="en-US" w:eastAsia="zh-CN"/>
        </w:rPr>
        <w:t>拥有</w:t>
      </w:r>
      <w:r>
        <w:rPr>
          <w:rFonts w:hint="default" w:ascii="Times New Roman" w:hAnsi="Times New Roman" w:eastAsia="宋体" w:cs="Times New Roman"/>
          <w:color w:val="auto"/>
          <w:sz w:val="24"/>
          <w:lang w:val="en-US" w:eastAsia="zh-CN"/>
        </w:rPr>
        <w:t>职工40人，实行一班制</w:t>
      </w:r>
      <w:r>
        <w:rPr>
          <w:rFonts w:hint="eastAsia" w:ascii="Times New Roman" w:hAnsi="Times New Roman" w:eastAsia="宋体" w:cs="Times New Roman"/>
          <w:color w:val="auto"/>
          <w:sz w:val="24"/>
          <w:lang w:val="en-US" w:eastAsia="zh-CN"/>
        </w:rPr>
        <w:t>（12</w:t>
      </w:r>
      <w:r>
        <w:rPr>
          <w:rFonts w:hint="default" w:ascii="Times New Roman" w:hAnsi="Times New Roman" w:eastAsia="宋体" w:cs="Times New Roman"/>
          <w:color w:val="auto"/>
          <w:sz w:val="24"/>
          <w:lang w:val="en-US" w:eastAsia="zh-CN"/>
        </w:rPr>
        <w:t>h</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生产，年生产天数300d。</w:t>
      </w:r>
      <w:r>
        <w:rPr>
          <w:rFonts w:hint="default" w:ascii="Times New Roman" w:hAnsi="Times New Roman" w:eastAsia="宋体" w:cs="Times New Roman"/>
          <w:color w:val="auto"/>
          <w:sz w:val="24"/>
          <w:vertAlign w:val="baseline"/>
          <w:lang w:val="en-US" w:eastAsia="zh-CN"/>
        </w:rPr>
        <w:t>企业于202</w:t>
      </w:r>
      <w:r>
        <w:rPr>
          <w:rFonts w:hint="eastAsia" w:ascii="Times New Roman" w:hAnsi="Times New Roman" w:eastAsia="宋体" w:cs="Times New Roman"/>
          <w:color w:val="auto"/>
          <w:sz w:val="24"/>
          <w:vertAlign w:val="baseline"/>
          <w:lang w:val="en-US" w:eastAsia="zh-CN"/>
        </w:rPr>
        <w:t>2</w:t>
      </w:r>
      <w:r>
        <w:rPr>
          <w:rFonts w:hint="default" w:ascii="Times New Roman" w:hAnsi="Times New Roman" w:eastAsia="宋体" w:cs="Times New Roman"/>
          <w:color w:val="auto"/>
          <w:sz w:val="24"/>
          <w:vertAlign w:val="baseline"/>
          <w:lang w:val="en-US" w:eastAsia="zh-CN"/>
        </w:rPr>
        <w:t>年</w:t>
      </w:r>
      <w:r>
        <w:rPr>
          <w:rFonts w:hint="eastAsia" w:ascii="Times New Roman" w:hAnsi="Times New Roman" w:eastAsia="宋体" w:cs="Times New Roman"/>
          <w:color w:val="auto"/>
          <w:sz w:val="24"/>
          <w:vertAlign w:val="baseline"/>
          <w:lang w:val="en-US" w:eastAsia="zh-CN"/>
        </w:rPr>
        <w:t>1</w:t>
      </w:r>
      <w:r>
        <w:rPr>
          <w:rFonts w:hint="default" w:ascii="Times New Roman" w:hAnsi="Times New Roman" w:eastAsia="宋体" w:cs="Times New Roman"/>
          <w:color w:val="auto"/>
          <w:sz w:val="24"/>
          <w:vertAlign w:val="baseline"/>
          <w:lang w:val="en-US" w:eastAsia="zh-CN"/>
        </w:rPr>
        <w:t>月委托湖州宝丽环境技术有限公司编制了《</w:t>
      </w:r>
      <w:r>
        <w:rPr>
          <w:rFonts w:hint="eastAsia" w:ascii="Times New Roman" w:hAnsi="Times New Roman" w:eastAsia="宋体" w:cs="Times New Roman"/>
          <w:color w:val="auto"/>
          <w:sz w:val="24"/>
          <w:vertAlign w:val="baseline"/>
          <w:lang w:val="en-US" w:eastAsia="zh-CN"/>
        </w:rPr>
        <w:t>浙江省德清县鸿利饲料有限公司年产3万吨配合饲料、10万吨膨化饲料项目</w:t>
      </w:r>
      <w:r>
        <w:rPr>
          <w:rFonts w:hint="eastAsia" w:ascii="Times New Roman" w:hAnsi="Times New Roman" w:eastAsia="宋体" w:cs="Times New Roman"/>
          <w:color w:val="auto"/>
          <w:sz w:val="24"/>
          <w:highlight w:val="none"/>
          <w:vertAlign w:val="baseline"/>
          <w:lang w:val="en-US" w:eastAsia="zh-CN"/>
        </w:rPr>
        <w:t>环境影响报告表</w:t>
      </w:r>
      <w:r>
        <w:rPr>
          <w:rFonts w:hint="default" w:ascii="Times New Roman" w:hAnsi="Times New Roman" w:eastAsia="宋体" w:cs="Times New Roman"/>
          <w:color w:val="auto"/>
          <w:sz w:val="24"/>
          <w:highlight w:val="none"/>
          <w:vertAlign w:val="baseline"/>
          <w:lang w:val="en-US" w:eastAsia="zh-CN"/>
        </w:rPr>
        <w:t>》，并于202</w:t>
      </w:r>
      <w:r>
        <w:rPr>
          <w:rFonts w:hint="eastAsia" w:ascii="Times New Roman" w:hAnsi="Times New Roman" w:eastAsia="宋体" w:cs="Times New Roman"/>
          <w:color w:val="auto"/>
          <w:sz w:val="24"/>
          <w:highlight w:val="none"/>
          <w:vertAlign w:val="baseline"/>
          <w:lang w:val="en-US" w:eastAsia="zh-CN"/>
        </w:rPr>
        <w:t>2</w:t>
      </w:r>
      <w:r>
        <w:rPr>
          <w:rFonts w:hint="default" w:ascii="Times New Roman" w:hAnsi="Times New Roman" w:eastAsia="宋体" w:cs="Times New Roman"/>
          <w:color w:val="auto"/>
          <w:sz w:val="24"/>
          <w:highlight w:val="none"/>
          <w:vertAlign w:val="baseline"/>
          <w:lang w:val="en-US" w:eastAsia="zh-CN"/>
        </w:rPr>
        <w:t>年3月</w:t>
      </w:r>
      <w:r>
        <w:rPr>
          <w:rFonts w:hint="eastAsia" w:ascii="Times New Roman" w:hAnsi="Times New Roman" w:eastAsia="宋体" w:cs="Times New Roman"/>
          <w:color w:val="auto"/>
          <w:sz w:val="24"/>
          <w:highlight w:val="none"/>
          <w:vertAlign w:val="baseline"/>
          <w:lang w:val="en-US" w:eastAsia="zh-CN"/>
        </w:rPr>
        <w:t>9</w:t>
      </w:r>
      <w:r>
        <w:rPr>
          <w:rFonts w:hint="default" w:ascii="Times New Roman" w:hAnsi="Times New Roman" w:eastAsia="宋体" w:cs="Times New Roman"/>
          <w:color w:val="auto"/>
          <w:sz w:val="24"/>
          <w:highlight w:val="none"/>
          <w:vertAlign w:val="baseline"/>
          <w:lang w:val="en-US" w:eastAsia="zh-CN"/>
        </w:rPr>
        <w:t>日通过了湖州市生态环境局</w:t>
      </w:r>
      <w:r>
        <w:rPr>
          <w:rFonts w:hint="eastAsia" w:ascii="Times New Roman" w:hAnsi="Times New Roman" w:eastAsia="宋体" w:cs="Times New Roman"/>
          <w:color w:val="auto"/>
          <w:sz w:val="24"/>
          <w:highlight w:val="none"/>
          <w:vertAlign w:val="baseline"/>
          <w:lang w:val="en-US" w:eastAsia="zh-CN"/>
        </w:rPr>
        <w:t>德清分局</w:t>
      </w:r>
      <w:r>
        <w:rPr>
          <w:rFonts w:hint="default" w:ascii="Times New Roman" w:hAnsi="Times New Roman" w:eastAsia="宋体" w:cs="Times New Roman"/>
          <w:color w:val="auto"/>
          <w:sz w:val="24"/>
          <w:highlight w:val="none"/>
          <w:vertAlign w:val="baseline"/>
          <w:lang w:val="en-US" w:eastAsia="zh-CN"/>
        </w:rPr>
        <w:t>审批，审批文号为湖德环建</w:t>
      </w:r>
      <w:r>
        <w:rPr>
          <w:rFonts w:hint="eastAsia" w:ascii="Times New Roman" w:hAnsi="Times New Roman" w:eastAsia="宋体" w:cs="Times New Roman"/>
          <w:color w:val="auto"/>
          <w:sz w:val="24"/>
          <w:highlight w:val="none"/>
          <w:vertAlign w:val="baseline"/>
          <w:lang w:val="en-US" w:eastAsia="zh-CN"/>
        </w:rPr>
        <w:t>[</w:t>
      </w:r>
      <w:r>
        <w:rPr>
          <w:rFonts w:hint="default" w:ascii="Times New Roman" w:hAnsi="Times New Roman" w:eastAsia="宋体" w:cs="Times New Roman"/>
          <w:color w:val="auto"/>
          <w:sz w:val="24"/>
          <w:highlight w:val="none"/>
          <w:vertAlign w:val="baseline"/>
          <w:lang w:val="en-US" w:eastAsia="zh-CN"/>
        </w:rPr>
        <w:t>202</w:t>
      </w:r>
      <w:r>
        <w:rPr>
          <w:rFonts w:hint="eastAsia" w:ascii="Times New Roman" w:hAnsi="Times New Roman" w:eastAsia="宋体" w:cs="Times New Roman"/>
          <w:color w:val="auto"/>
          <w:sz w:val="24"/>
          <w:highlight w:val="none"/>
          <w:vertAlign w:val="baseline"/>
          <w:lang w:val="en-US" w:eastAsia="zh-CN"/>
        </w:rPr>
        <w:t>2]15</w:t>
      </w:r>
      <w:r>
        <w:rPr>
          <w:rFonts w:hint="default" w:ascii="Times New Roman" w:hAnsi="Times New Roman" w:eastAsia="宋体" w:cs="Times New Roman"/>
          <w:color w:val="auto"/>
          <w:sz w:val="24"/>
          <w:highlight w:val="none"/>
          <w:vertAlign w:val="baseline"/>
          <w:lang w:val="en-US" w:eastAsia="zh-CN"/>
        </w:rPr>
        <w:t>号</w:t>
      </w:r>
      <w:r>
        <w:rPr>
          <w:rFonts w:hint="eastAsia" w:ascii="Times New Roman" w:hAnsi="Times New Roman" w:eastAsia="宋体" w:cs="Times New Roman"/>
          <w:color w:val="auto"/>
          <w:sz w:val="24"/>
          <w:highlight w:val="none"/>
          <w:vertAlign w:val="baseline"/>
          <w:lang w:val="en-US" w:eastAsia="zh-CN"/>
        </w:rPr>
        <w:t>。</w:t>
      </w:r>
    </w:p>
    <w:p>
      <w:pPr>
        <w:spacing w:line="360" w:lineRule="auto"/>
        <w:ind w:firstLine="480" w:firstLineChars="200"/>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sz w:val="24"/>
          <w:highlight w:val="none"/>
          <w:lang w:val="en-US" w:eastAsia="zh-CN"/>
        </w:rPr>
        <w:t>项目于202</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lang w:val="en-US" w:eastAsia="zh-CN"/>
        </w:rPr>
        <w:t>年</w:t>
      </w: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lang w:val="en-US" w:eastAsia="zh-CN"/>
        </w:rPr>
        <w:t>月开工建设，</w:t>
      </w:r>
      <w:r>
        <w:rPr>
          <w:rFonts w:hint="default" w:ascii="Times New Roman" w:hAnsi="Times New Roman" w:eastAsia="宋体" w:cs="Times New Roman"/>
          <w:color w:val="auto"/>
          <w:sz w:val="24"/>
          <w:lang w:val="en-US" w:eastAsia="zh-CN"/>
        </w:rPr>
        <w:t>202</w:t>
      </w:r>
      <w:r>
        <w:rPr>
          <w:rFonts w:hint="eastAsia"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highlight w:val="none"/>
          <w:lang w:val="en-US" w:eastAsia="zh-CN"/>
        </w:rPr>
        <w:t>年</w:t>
      </w:r>
      <w:r>
        <w:rPr>
          <w:rFonts w:hint="eastAsia" w:ascii="Times New Roman" w:hAnsi="Times New Roman" w:eastAsia="宋体" w:cs="Times New Roman"/>
          <w:color w:val="auto"/>
          <w:sz w:val="24"/>
          <w:highlight w:val="none"/>
          <w:lang w:val="en-US" w:eastAsia="zh-CN"/>
        </w:rPr>
        <w:t>5</w:t>
      </w:r>
      <w:r>
        <w:rPr>
          <w:rFonts w:hint="default" w:ascii="Times New Roman" w:hAnsi="Times New Roman" w:eastAsia="宋体" w:cs="Times New Roman"/>
          <w:color w:val="auto"/>
          <w:sz w:val="24"/>
          <w:highlight w:val="none"/>
          <w:lang w:val="en-US" w:eastAsia="zh-CN"/>
        </w:rPr>
        <w:t>月开</w:t>
      </w:r>
      <w:r>
        <w:rPr>
          <w:rFonts w:hint="default" w:ascii="Times New Roman" w:hAnsi="Times New Roman" w:eastAsia="宋体" w:cs="Times New Roman"/>
          <w:color w:val="auto"/>
          <w:sz w:val="24"/>
          <w:lang w:val="en-US" w:eastAsia="zh-CN"/>
        </w:rPr>
        <w:t>始进行设备安装、调试阶段，进入试生产阶段。本次验收项目实际总</w:t>
      </w:r>
      <w:r>
        <w:rPr>
          <w:rFonts w:hint="default" w:ascii="Times New Roman" w:hAnsi="Times New Roman" w:eastAsia="宋体" w:cs="Times New Roman"/>
          <w:color w:val="auto"/>
          <w:sz w:val="24"/>
          <w:highlight w:val="none"/>
          <w:lang w:val="en-US" w:eastAsia="zh-CN"/>
        </w:rPr>
        <w:t>投资</w:t>
      </w:r>
      <w:r>
        <w:rPr>
          <w:rFonts w:hint="eastAsia" w:ascii="Times New Roman" w:hAnsi="Times New Roman" w:eastAsia="宋体" w:cs="Times New Roman"/>
          <w:color w:val="auto"/>
          <w:sz w:val="24"/>
          <w:highlight w:val="none"/>
          <w:lang w:val="en-US" w:eastAsia="zh-CN"/>
        </w:rPr>
        <w:t>7988.4</w:t>
      </w:r>
      <w:r>
        <w:rPr>
          <w:rFonts w:hint="default" w:ascii="Times New Roman" w:hAnsi="Times New Roman" w:eastAsia="宋体" w:cs="Times New Roman"/>
          <w:color w:val="auto"/>
          <w:sz w:val="24"/>
          <w:highlight w:val="none"/>
          <w:lang w:val="en-US" w:eastAsia="zh-CN"/>
        </w:rPr>
        <w:t>万元，</w:t>
      </w:r>
      <w:r>
        <w:rPr>
          <w:rFonts w:hint="default" w:ascii="Times New Roman" w:hAnsi="Times New Roman" w:eastAsia="宋体" w:cs="Times New Roman"/>
          <w:color w:val="auto"/>
          <w:sz w:val="24"/>
          <w:lang w:val="en-US" w:eastAsia="zh-CN"/>
        </w:rPr>
        <w:t>其中实际</w:t>
      </w:r>
      <w:r>
        <w:rPr>
          <w:rFonts w:hint="default" w:ascii="Times New Roman" w:hAnsi="Times New Roman" w:eastAsia="宋体" w:cs="Times New Roman"/>
          <w:color w:val="auto"/>
          <w:sz w:val="24"/>
          <w:shd w:val="clear" w:color="auto" w:fill="FFFFFF"/>
        </w:rPr>
        <w:t>环保投</w:t>
      </w:r>
      <w:r>
        <w:rPr>
          <w:rFonts w:hint="default" w:ascii="Times New Roman" w:hAnsi="Times New Roman" w:eastAsia="宋体" w:cs="Times New Roman"/>
          <w:color w:val="auto"/>
          <w:sz w:val="24"/>
          <w:highlight w:val="none"/>
          <w:lang w:val="en-US" w:eastAsia="zh-CN"/>
        </w:rPr>
        <w:t>资</w:t>
      </w:r>
      <w:r>
        <w:rPr>
          <w:rFonts w:hint="eastAsia" w:ascii="Times New Roman" w:hAnsi="Times New Roman" w:eastAsia="宋体" w:cs="Times New Roman"/>
          <w:color w:val="auto"/>
          <w:sz w:val="24"/>
          <w:highlight w:val="none"/>
          <w:lang w:val="en-US" w:eastAsia="zh-CN"/>
        </w:rPr>
        <w:t>193.5</w:t>
      </w:r>
      <w:r>
        <w:rPr>
          <w:rFonts w:hint="default" w:ascii="Times New Roman" w:hAnsi="Times New Roman" w:eastAsia="宋体" w:cs="Times New Roman"/>
          <w:color w:val="auto"/>
          <w:sz w:val="24"/>
          <w:highlight w:val="none"/>
          <w:lang w:val="en-US" w:eastAsia="zh-CN"/>
        </w:rPr>
        <w:t>万元</w:t>
      </w:r>
      <w:r>
        <w:rPr>
          <w:rFonts w:hint="default" w:ascii="Times New Roman" w:hAnsi="Times New Roman" w:eastAsia="宋体" w:cs="Times New Roman"/>
          <w:color w:val="auto"/>
          <w:sz w:val="24"/>
          <w:shd w:val="clear" w:color="auto" w:fill="FFFFFF"/>
        </w:rPr>
        <w:t>，占总投</w:t>
      </w:r>
      <w:r>
        <w:rPr>
          <w:rFonts w:hint="default" w:ascii="Times New Roman" w:hAnsi="Times New Roman" w:eastAsia="宋体" w:cs="Times New Roman"/>
          <w:color w:val="auto"/>
          <w:sz w:val="24"/>
          <w:highlight w:val="none"/>
          <w:lang w:val="en-US" w:eastAsia="zh-CN"/>
        </w:rPr>
        <w:t>资的</w:t>
      </w:r>
      <w:r>
        <w:rPr>
          <w:rFonts w:hint="eastAsia" w:ascii="Times New Roman" w:hAnsi="Times New Roman" w:eastAsia="宋体" w:cs="Times New Roman"/>
          <w:color w:val="auto"/>
          <w:sz w:val="24"/>
          <w:highlight w:val="none"/>
          <w:lang w:val="en-US" w:eastAsia="zh-CN"/>
        </w:rPr>
        <w:t>2.4</w:t>
      </w:r>
      <w:r>
        <w:rPr>
          <w:rFonts w:hint="default" w:ascii="Times New Roman" w:hAnsi="Times New Roman" w:eastAsia="宋体" w:cs="Times New Roman"/>
          <w:color w:val="auto"/>
          <w:sz w:val="24"/>
          <w:highlight w:val="none"/>
          <w:lang w:val="en-US" w:eastAsia="zh-CN"/>
        </w:rPr>
        <w:t>%</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vertAlign w:val="baseline"/>
          <w:lang w:val="en-US" w:eastAsia="zh-CN"/>
        </w:rPr>
        <w:t>企业已于202</w:t>
      </w:r>
      <w:r>
        <w:rPr>
          <w:rFonts w:hint="eastAsia" w:ascii="Times New Roman" w:hAnsi="Times New Roman" w:eastAsia="宋体" w:cs="Times New Roman"/>
          <w:color w:val="auto"/>
          <w:sz w:val="24"/>
          <w:highlight w:val="none"/>
          <w:vertAlign w:val="baseline"/>
          <w:lang w:val="en-US" w:eastAsia="zh-CN"/>
        </w:rPr>
        <w:t>2</w:t>
      </w:r>
      <w:r>
        <w:rPr>
          <w:rFonts w:hint="default" w:ascii="Times New Roman" w:hAnsi="Times New Roman" w:eastAsia="宋体" w:cs="Times New Roman"/>
          <w:color w:val="auto"/>
          <w:sz w:val="24"/>
          <w:highlight w:val="none"/>
          <w:vertAlign w:val="baseline"/>
          <w:lang w:val="en-US" w:eastAsia="zh-CN"/>
        </w:rPr>
        <w:t>年</w:t>
      </w:r>
      <w:r>
        <w:rPr>
          <w:rFonts w:hint="eastAsia" w:ascii="Times New Roman" w:hAnsi="Times New Roman" w:eastAsia="宋体" w:cs="Times New Roman"/>
          <w:color w:val="auto"/>
          <w:sz w:val="24"/>
          <w:highlight w:val="none"/>
          <w:vertAlign w:val="baseline"/>
          <w:lang w:val="en-US" w:eastAsia="zh-CN"/>
        </w:rPr>
        <w:t>11</w:t>
      </w:r>
      <w:r>
        <w:rPr>
          <w:rFonts w:hint="default" w:ascii="Times New Roman" w:hAnsi="Times New Roman" w:eastAsia="宋体" w:cs="Times New Roman"/>
          <w:color w:val="auto"/>
          <w:sz w:val="24"/>
          <w:highlight w:val="none"/>
          <w:vertAlign w:val="baseline"/>
          <w:lang w:val="en-US" w:eastAsia="zh-CN"/>
        </w:rPr>
        <w:t>月</w:t>
      </w:r>
      <w:r>
        <w:rPr>
          <w:rFonts w:hint="eastAsia" w:ascii="Times New Roman" w:hAnsi="Times New Roman" w:eastAsia="宋体" w:cs="Times New Roman"/>
          <w:color w:val="auto"/>
          <w:sz w:val="24"/>
          <w:highlight w:val="none"/>
          <w:vertAlign w:val="baseline"/>
          <w:lang w:val="en-US" w:eastAsia="zh-CN"/>
        </w:rPr>
        <w:t>02</w:t>
      </w:r>
      <w:r>
        <w:rPr>
          <w:rFonts w:hint="default" w:ascii="Times New Roman" w:hAnsi="Times New Roman" w:eastAsia="宋体" w:cs="Times New Roman"/>
          <w:color w:val="auto"/>
          <w:sz w:val="24"/>
          <w:highlight w:val="none"/>
          <w:vertAlign w:val="baseline"/>
          <w:lang w:val="en-US" w:eastAsia="zh-CN"/>
        </w:rPr>
        <w:t>日</w:t>
      </w:r>
      <w:r>
        <w:rPr>
          <w:rFonts w:hint="eastAsia" w:ascii="Times New Roman" w:hAnsi="Times New Roman" w:eastAsia="宋体" w:cs="Times New Roman"/>
          <w:color w:val="auto"/>
          <w:sz w:val="24"/>
          <w:highlight w:val="none"/>
          <w:vertAlign w:val="baseline"/>
          <w:lang w:val="en-US" w:eastAsia="zh-CN"/>
        </w:rPr>
        <w:t>进行排污登记变更，</w:t>
      </w:r>
      <w:r>
        <w:rPr>
          <w:rFonts w:hint="default" w:ascii="Times New Roman" w:hAnsi="Times New Roman" w:eastAsia="宋体" w:cs="Times New Roman"/>
          <w:color w:val="auto"/>
          <w:sz w:val="24"/>
          <w:highlight w:val="none"/>
          <w:vertAlign w:val="baseline"/>
          <w:lang w:val="en-US" w:eastAsia="zh-CN"/>
        </w:rPr>
        <w:t>编号为</w:t>
      </w:r>
      <w:r>
        <w:rPr>
          <w:rFonts w:hint="eastAsia" w:ascii="Times New Roman" w:hAnsi="Times New Roman" w:eastAsia="宋体" w:cs="Times New Roman"/>
          <w:color w:val="auto"/>
          <w:sz w:val="24"/>
          <w:highlight w:val="none"/>
          <w:vertAlign w:val="baseline"/>
          <w:lang w:val="en-US" w:eastAsia="zh-CN"/>
        </w:rPr>
        <w:t>91330521147128797W001X</w:t>
      </w:r>
      <w:r>
        <w:rPr>
          <w:rFonts w:hint="default" w:ascii="Times New Roman" w:hAnsi="Times New Roman" w:eastAsia="宋体" w:cs="Times New Roman"/>
          <w:color w:val="auto"/>
          <w:sz w:val="24"/>
          <w:highlight w:val="none"/>
          <w:vertAlign w:val="baseline"/>
          <w:lang w:val="en-US" w:eastAsia="zh-CN"/>
        </w:rPr>
        <w:t>。</w:t>
      </w:r>
    </w:p>
    <w:p>
      <w:pPr>
        <w:numPr>
          <w:ilvl w:val="0"/>
          <w:numId w:val="0"/>
        </w:numPr>
        <w:spacing w:line="360" w:lineRule="auto"/>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2、项目环境保护措施建设情况</w:t>
      </w:r>
    </w:p>
    <w:p>
      <w:pPr>
        <w:spacing w:line="360" w:lineRule="auto"/>
        <w:ind w:firstLine="480" w:firstLineChars="200"/>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针对本项目运营过程中产生的各类污染物，我公司落实了相应的环保措施，具体如下表所示。</w:t>
      </w:r>
    </w:p>
    <w:p>
      <w:pPr>
        <w:numPr>
          <w:ilvl w:val="0"/>
          <w:numId w:val="0"/>
        </w:numPr>
        <w:spacing w:line="240" w:lineRule="auto"/>
        <w:jc w:val="center"/>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表1  本项目环保措施落实情况说明</w:t>
      </w:r>
    </w:p>
    <w:tbl>
      <w:tblPr>
        <w:tblStyle w:val="13"/>
        <w:tblW w:w="50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675"/>
        <w:gridCol w:w="3509"/>
        <w:gridCol w:w="365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 w:type="pct"/>
            <w:noWrap w:val="0"/>
            <w:vAlign w:val="center"/>
          </w:tcPr>
          <w:p>
            <w:pPr>
              <w:spacing w:line="240" w:lineRule="auto"/>
              <w:jc w:val="center"/>
              <w:rPr>
                <w:rFonts w:hint="default" w:ascii="Times New Roman" w:hAnsi="Times New Roman" w:eastAsia="宋体" w:cs="Times New Roman"/>
                <w:b/>
                <w:bCs/>
                <w:color w:val="auto"/>
                <w:sz w:val="21"/>
                <w:szCs w:val="21"/>
                <w:shd w:val="clear" w:color="auto" w:fill="FFFFFF"/>
              </w:rPr>
            </w:pPr>
            <w:r>
              <w:rPr>
                <w:rFonts w:hint="default" w:ascii="Times New Roman" w:hAnsi="Times New Roman" w:eastAsia="宋体" w:cs="Times New Roman"/>
                <w:b/>
                <w:bCs/>
                <w:color w:val="auto"/>
                <w:sz w:val="21"/>
                <w:szCs w:val="21"/>
                <w:shd w:val="clear" w:color="auto" w:fill="FFFFFF"/>
              </w:rPr>
              <w:t>工程类别</w:t>
            </w:r>
          </w:p>
        </w:tc>
        <w:tc>
          <w:tcPr>
            <w:tcW w:w="363" w:type="pct"/>
            <w:noWrap w:val="0"/>
            <w:vAlign w:val="center"/>
          </w:tcPr>
          <w:p>
            <w:pPr>
              <w:spacing w:line="240" w:lineRule="auto"/>
              <w:jc w:val="center"/>
              <w:rPr>
                <w:rFonts w:hint="default" w:ascii="Times New Roman" w:hAnsi="Times New Roman" w:eastAsia="宋体" w:cs="Times New Roman"/>
                <w:b/>
                <w:bCs/>
                <w:color w:val="auto"/>
                <w:sz w:val="21"/>
                <w:szCs w:val="21"/>
                <w:shd w:val="clear" w:color="auto" w:fill="FFFFFF"/>
              </w:rPr>
            </w:pPr>
            <w:r>
              <w:rPr>
                <w:rFonts w:hint="default" w:ascii="Times New Roman" w:hAnsi="Times New Roman" w:eastAsia="宋体" w:cs="Times New Roman"/>
                <w:b/>
                <w:bCs/>
                <w:color w:val="auto"/>
                <w:sz w:val="21"/>
                <w:szCs w:val="21"/>
                <w:shd w:val="clear" w:color="auto" w:fill="FFFFFF"/>
              </w:rPr>
              <w:t>项目名称</w:t>
            </w:r>
          </w:p>
        </w:tc>
        <w:tc>
          <w:tcPr>
            <w:tcW w:w="1888" w:type="pct"/>
            <w:noWrap w:val="0"/>
            <w:vAlign w:val="center"/>
          </w:tcPr>
          <w:p>
            <w:pPr>
              <w:spacing w:line="240" w:lineRule="auto"/>
              <w:jc w:val="center"/>
              <w:rPr>
                <w:rFonts w:hint="default" w:ascii="Times New Roman" w:hAnsi="Times New Roman" w:eastAsia="宋体" w:cs="Times New Roman"/>
                <w:b/>
                <w:bCs/>
                <w:color w:val="auto"/>
                <w:sz w:val="21"/>
                <w:szCs w:val="21"/>
                <w:shd w:val="clear" w:color="auto" w:fill="FFFFFF"/>
              </w:rPr>
            </w:pPr>
            <w:r>
              <w:rPr>
                <w:rFonts w:hint="default" w:ascii="Times New Roman" w:hAnsi="Times New Roman" w:eastAsia="宋体" w:cs="Times New Roman"/>
                <w:b/>
                <w:bCs/>
                <w:color w:val="auto"/>
                <w:sz w:val="21"/>
                <w:szCs w:val="21"/>
                <w:shd w:val="clear" w:color="auto" w:fill="FFFFFF"/>
              </w:rPr>
              <w:t>环评及环评批复建设内容</w:t>
            </w:r>
          </w:p>
        </w:tc>
        <w:tc>
          <w:tcPr>
            <w:tcW w:w="1967" w:type="pct"/>
            <w:noWrap w:val="0"/>
            <w:vAlign w:val="center"/>
          </w:tcPr>
          <w:p>
            <w:pPr>
              <w:spacing w:line="240" w:lineRule="auto"/>
              <w:jc w:val="center"/>
              <w:rPr>
                <w:rFonts w:hint="default" w:ascii="Times New Roman" w:hAnsi="Times New Roman" w:eastAsia="宋体" w:cs="Times New Roman"/>
                <w:b/>
                <w:bCs/>
                <w:color w:val="auto"/>
                <w:sz w:val="21"/>
                <w:szCs w:val="21"/>
                <w:shd w:val="clear" w:color="auto" w:fill="FFFFFF"/>
              </w:rPr>
            </w:pPr>
            <w:r>
              <w:rPr>
                <w:rFonts w:hint="default" w:ascii="Times New Roman" w:hAnsi="Times New Roman" w:eastAsia="宋体" w:cs="Times New Roman"/>
                <w:b/>
                <w:bCs/>
                <w:color w:val="auto"/>
                <w:sz w:val="21"/>
                <w:szCs w:val="21"/>
                <w:shd w:val="clear" w:color="auto" w:fill="FFFFFF"/>
              </w:rPr>
              <w:t>实际建设内容</w:t>
            </w:r>
          </w:p>
        </w:tc>
        <w:tc>
          <w:tcPr>
            <w:tcW w:w="426" w:type="pct"/>
            <w:noWrap w:val="0"/>
            <w:vAlign w:val="center"/>
          </w:tcPr>
          <w:p>
            <w:pPr>
              <w:spacing w:line="240" w:lineRule="auto"/>
              <w:jc w:val="center"/>
              <w:rPr>
                <w:rFonts w:hint="default" w:ascii="Times New Roman" w:hAnsi="Times New Roman" w:eastAsia="宋体" w:cs="Times New Roman"/>
                <w:b/>
                <w:bCs/>
                <w:color w:val="auto"/>
                <w:sz w:val="21"/>
                <w:szCs w:val="21"/>
                <w:shd w:val="clear" w:color="auto" w:fill="FFFFFF"/>
              </w:rPr>
            </w:pPr>
            <w:r>
              <w:rPr>
                <w:rFonts w:hint="default" w:ascii="Times New Roman" w:hAnsi="Times New Roman" w:eastAsia="宋体" w:cs="Times New Roman"/>
                <w:b/>
                <w:bCs/>
                <w:color w:val="auto"/>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353" w:type="pct"/>
            <w:vMerge w:val="restart"/>
            <w:noWrap w:val="0"/>
            <w:vAlign w:val="center"/>
          </w:tcPr>
          <w:p>
            <w:pPr>
              <w:spacing w:line="240" w:lineRule="auto"/>
              <w:jc w:val="center"/>
              <w:rPr>
                <w:rFonts w:hint="default" w:ascii="Times New Roman" w:hAnsi="Times New Roman" w:eastAsia="宋体" w:cs="Times New Roman"/>
                <w:b/>
                <w:bCs/>
                <w:color w:val="auto"/>
                <w:sz w:val="21"/>
                <w:szCs w:val="21"/>
                <w:shd w:val="clear" w:color="auto" w:fill="FFFFFF"/>
                <w:lang w:val="en-US" w:eastAsia="zh-CN"/>
              </w:rPr>
            </w:pPr>
            <w:r>
              <w:rPr>
                <w:rFonts w:hint="default" w:ascii="Times New Roman" w:hAnsi="Times New Roman" w:eastAsia="宋体" w:cs="Times New Roman"/>
                <w:b/>
                <w:bCs/>
                <w:color w:val="auto"/>
                <w:sz w:val="21"/>
                <w:szCs w:val="21"/>
                <w:shd w:val="clear" w:color="auto" w:fill="FFFFFF"/>
                <w:lang w:val="en-US" w:eastAsia="zh-CN"/>
              </w:rPr>
              <w:t>环保工程</w:t>
            </w:r>
          </w:p>
        </w:tc>
        <w:tc>
          <w:tcPr>
            <w:tcW w:w="363" w:type="pct"/>
            <w:noWrap w:val="0"/>
            <w:vAlign w:val="center"/>
          </w:tcPr>
          <w:p>
            <w:pPr>
              <w:spacing w:line="240" w:lineRule="auto"/>
              <w:jc w:val="center"/>
              <w:rPr>
                <w:rFonts w:hint="default" w:ascii="Times New Roman" w:hAnsi="Times New Roman" w:eastAsia="宋体" w:cs="Times New Roman"/>
                <w:color w:val="auto"/>
                <w:sz w:val="21"/>
                <w:szCs w:val="21"/>
                <w:lang w:val="zh-CN" w:eastAsia="zh-CN"/>
              </w:rPr>
            </w:pPr>
            <w:r>
              <w:rPr>
                <w:rFonts w:hint="default" w:ascii="Times New Roman" w:hAnsi="Times New Roman" w:eastAsia="宋体" w:cs="Times New Roman"/>
                <w:color w:val="auto"/>
                <w:sz w:val="21"/>
                <w:szCs w:val="21"/>
              </w:rPr>
              <w:t>废气</w:t>
            </w:r>
          </w:p>
        </w:tc>
        <w:tc>
          <w:tcPr>
            <w:tcW w:w="1888" w:type="pct"/>
            <w:noWrap w:val="0"/>
            <w:vAlign w:val="center"/>
          </w:tcPr>
          <w:p>
            <w:pPr>
              <w:keepNext w:val="0"/>
              <w:keepLines w:val="0"/>
              <w:widowControl/>
              <w:suppressLineNumbers w:val="0"/>
              <w:spacing w:line="240" w:lineRule="auto"/>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投料粉尘</w:t>
            </w:r>
            <w:r>
              <w:rPr>
                <w:rFonts w:hint="default" w:ascii="Times New Roman" w:hAnsi="Times New Roman" w:eastAsia="宋体" w:cs="Times New Roman"/>
                <w:color w:val="auto"/>
                <w:kern w:val="0"/>
                <w:sz w:val="21"/>
                <w:szCs w:val="21"/>
                <w:lang w:val="en-US" w:eastAsia="zh-CN" w:bidi="ar"/>
              </w:rPr>
              <w:t>：通过两套脉冲式布袋除尘+碱喷淋装置处理后，尾气分别通过30米高的排气筒P1、P2排放；</w:t>
            </w:r>
          </w:p>
          <w:p>
            <w:pPr>
              <w:keepNext w:val="0"/>
              <w:keepLines w:val="0"/>
              <w:widowControl/>
              <w:suppressLineNumbers w:val="0"/>
              <w:spacing w:line="240" w:lineRule="auto"/>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风力输送粉尘</w:t>
            </w:r>
            <w:r>
              <w:rPr>
                <w:rFonts w:hint="default" w:ascii="Times New Roman" w:hAnsi="Times New Roman" w:eastAsia="宋体" w:cs="Times New Roman"/>
                <w:color w:val="auto"/>
                <w:kern w:val="0"/>
                <w:sz w:val="21"/>
                <w:szCs w:val="21"/>
                <w:lang w:val="en-US" w:eastAsia="zh-CN" w:bidi="ar"/>
              </w:rPr>
              <w:t>：通过四套脉冲式布袋除尘+碱喷淋装置处理后，尾气分别通过30米高的排气筒P3、P4、P5、P6排放；</w:t>
            </w:r>
          </w:p>
          <w:p>
            <w:pPr>
              <w:keepNext w:val="0"/>
              <w:keepLines w:val="0"/>
              <w:widowControl/>
              <w:suppressLineNumbers w:val="0"/>
              <w:spacing w:line="240" w:lineRule="auto"/>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制粒废气</w:t>
            </w:r>
            <w:r>
              <w:rPr>
                <w:rFonts w:hint="default" w:ascii="Times New Roman" w:hAnsi="Times New Roman" w:eastAsia="宋体" w:cs="Times New Roman"/>
                <w:color w:val="auto"/>
                <w:kern w:val="0"/>
                <w:sz w:val="21"/>
                <w:szCs w:val="21"/>
                <w:lang w:val="en-US" w:eastAsia="zh-CN" w:bidi="ar"/>
              </w:rPr>
              <w:t>：配合饲料生产线的制粒废气和鱼粉仓库臭气通过布袋除尘+碱喷淋装置处理后，尾气通过一根30米高的排气筒P7排放，膨化饲料生产线的制粒废气通过三套脉冲式布袋除尘+次氯酸钠氧化喷淋+碱喷淋+除雾器+UV光催化氧化装置处理后，尾气通过30米高的排气筒P8、P9、P10排放；</w:t>
            </w:r>
          </w:p>
          <w:p>
            <w:pPr>
              <w:keepNext w:val="0"/>
              <w:keepLines w:val="0"/>
              <w:widowControl/>
              <w:suppressLineNumbers w:val="0"/>
              <w:spacing w:line="240" w:lineRule="auto"/>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锅炉废气</w:t>
            </w:r>
            <w:r>
              <w:rPr>
                <w:rFonts w:hint="default" w:ascii="Times New Roman" w:hAnsi="Times New Roman" w:eastAsia="宋体" w:cs="Times New Roman"/>
                <w:color w:val="auto"/>
                <w:kern w:val="0"/>
                <w:sz w:val="21"/>
                <w:szCs w:val="21"/>
                <w:lang w:val="en-US" w:eastAsia="zh-CN" w:bidi="ar"/>
              </w:rPr>
              <w:t>：使用低氮燃烧器燃烧后，尾气通过一根15米高的排气筒P11排放；</w:t>
            </w:r>
          </w:p>
          <w:p>
            <w:pPr>
              <w:keepNext w:val="0"/>
              <w:keepLines w:val="0"/>
              <w:widowControl/>
              <w:suppressLineNumbers w:val="0"/>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0"/>
                <w:sz w:val="21"/>
                <w:szCs w:val="21"/>
                <w:lang w:val="en-US" w:eastAsia="zh-CN" w:bidi="ar"/>
              </w:rPr>
              <w:t>食堂废气</w:t>
            </w:r>
            <w:r>
              <w:rPr>
                <w:rFonts w:hint="default" w:ascii="Times New Roman" w:hAnsi="Times New Roman" w:eastAsia="宋体" w:cs="Times New Roman"/>
                <w:color w:val="auto"/>
                <w:kern w:val="0"/>
                <w:sz w:val="21"/>
                <w:szCs w:val="21"/>
                <w:lang w:val="en-US" w:eastAsia="zh-CN" w:bidi="ar"/>
              </w:rPr>
              <w:t>：经油烟净化器处理后，尾气通过食堂屋顶排放</w:t>
            </w:r>
          </w:p>
        </w:tc>
        <w:tc>
          <w:tcPr>
            <w:tcW w:w="1967" w:type="pct"/>
            <w:noWrap w:val="0"/>
            <w:vAlign w:val="center"/>
          </w:tcPr>
          <w:p>
            <w:pPr>
              <w:keepNext w:val="0"/>
              <w:keepLines w:val="0"/>
              <w:widowControl/>
              <w:suppressLineNumbers w:val="0"/>
              <w:spacing w:line="240" w:lineRule="auto"/>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b/>
                <w:bCs/>
                <w:color w:val="auto"/>
                <w:kern w:val="0"/>
                <w:sz w:val="21"/>
                <w:szCs w:val="21"/>
                <w:highlight w:val="none"/>
                <w:lang w:val="en-US" w:eastAsia="zh-CN" w:bidi="ar"/>
              </w:rPr>
              <w:t>投料粉尘</w:t>
            </w:r>
            <w:r>
              <w:rPr>
                <w:rFonts w:hint="eastAsia" w:ascii="Times New Roman" w:hAnsi="Times New Roman" w:eastAsia="宋体" w:cs="Times New Roman"/>
                <w:color w:val="auto"/>
                <w:kern w:val="0"/>
                <w:sz w:val="21"/>
                <w:szCs w:val="21"/>
                <w:highlight w:val="none"/>
                <w:lang w:val="en-US" w:eastAsia="zh-CN" w:bidi="ar"/>
              </w:rPr>
              <w:t>：①车间内少量投料（不投鱼粉）产生的粉尘通过一套脉冲式布袋除尘及抽风装置（TA001）+一套UV光催化氧化及碱喷淋装置（TA021）处理后，尾气通过一根50米高的粗排气筒DA001排放；②车间外投料产生的粉尘分别通过四套脉冲式布袋除尘装置（TA002-TA005）+一套碱喷淋装置（TA020）+一套</w:t>
            </w:r>
            <w:r>
              <w:rPr>
                <w:rFonts w:hint="default" w:ascii="Times New Roman" w:hAnsi="Times New Roman" w:eastAsia="宋体" w:cs="Times New Roman"/>
                <w:color w:val="auto"/>
                <w:kern w:val="0"/>
                <w:sz w:val="21"/>
                <w:szCs w:val="21"/>
                <w:highlight w:val="none"/>
                <w:lang w:val="en-US" w:eastAsia="zh-CN" w:bidi="ar"/>
              </w:rPr>
              <w:t>UV光催化氧化</w:t>
            </w:r>
            <w:r>
              <w:rPr>
                <w:rFonts w:hint="eastAsia" w:ascii="Times New Roman" w:hAnsi="Times New Roman" w:eastAsia="宋体" w:cs="Times New Roman"/>
                <w:color w:val="auto"/>
                <w:kern w:val="0"/>
                <w:sz w:val="21"/>
                <w:szCs w:val="21"/>
                <w:highlight w:val="none"/>
                <w:lang w:val="en-US" w:eastAsia="zh-CN" w:bidi="ar"/>
              </w:rPr>
              <w:t>及碱喷淋</w:t>
            </w:r>
            <w:r>
              <w:rPr>
                <w:rFonts w:hint="default" w:ascii="Times New Roman" w:hAnsi="Times New Roman" w:eastAsia="宋体" w:cs="Times New Roman"/>
                <w:color w:val="auto"/>
                <w:kern w:val="0"/>
                <w:sz w:val="21"/>
                <w:szCs w:val="21"/>
                <w:highlight w:val="none"/>
                <w:lang w:val="en-US" w:eastAsia="zh-CN" w:bidi="ar"/>
              </w:rPr>
              <w:t>装置（TA</w:t>
            </w:r>
            <w:r>
              <w:rPr>
                <w:rFonts w:hint="eastAsia" w:ascii="Times New Roman" w:hAnsi="Times New Roman" w:eastAsia="宋体" w:cs="Times New Roman"/>
                <w:color w:val="auto"/>
                <w:kern w:val="0"/>
                <w:sz w:val="21"/>
                <w:szCs w:val="21"/>
                <w:highlight w:val="none"/>
                <w:lang w:val="en-US" w:eastAsia="zh-CN" w:bidi="ar"/>
              </w:rPr>
              <w:t>021</w:t>
            </w:r>
            <w:r>
              <w:rPr>
                <w:rFonts w:hint="default" w:ascii="Times New Roman" w:hAnsi="Times New Roman" w:eastAsia="宋体" w:cs="Times New Roman"/>
                <w:color w:val="auto"/>
                <w:kern w:val="0"/>
                <w:sz w:val="21"/>
                <w:szCs w:val="21"/>
                <w:highlight w:val="none"/>
                <w:lang w:val="en-US" w:eastAsia="zh-CN" w:bidi="ar"/>
              </w:rPr>
              <w:t>）处理后，尾气通过一根</w:t>
            </w:r>
            <w:r>
              <w:rPr>
                <w:rFonts w:hint="eastAsia" w:ascii="Times New Roman" w:hAnsi="Times New Roman" w:eastAsia="宋体" w:cs="Times New Roman"/>
                <w:color w:val="auto"/>
                <w:kern w:val="0"/>
                <w:sz w:val="21"/>
                <w:szCs w:val="21"/>
                <w:highlight w:val="none"/>
                <w:lang w:val="en-US" w:eastAsia="zh-CN" w:bidi="ar"/>
              </w:rPr>
              <w:t>50</w:t>
            </w:r>
            <w:r>
              <w:rPr>
                <w:rFonts w:hint="default" w:ascii="Times New Roman" w:hAnsi="Times New Roman" w:eastAsia="宋体" w:cs="Times New Roman"/>
                <w:color w:val="auto"/>
                <w:kern w:val="0"/>
                <w:sz w:val="21"/>
                <w:szCs w:val="21"/>
                <w:highlight w:val="none"/>
                <w:lang w:val="en-US" w:eastAsia="zh-CN" w:bidi="ar"/>
              </w:rPr>
              <w:t>米</w:t>
            </w:r>
            <w:r>
              <w:rPr>
                <w:rFonts w:hint="eastAsia" w:ascii="Times New Roman" w:hAnsi="Times New Roman" w:eastAsia="宋体" w:cs="Times New Roman"/>
                <w:color w:val="auto"/>
                <w:kern w:val="0"/>
                <w:sz w:val="21"/>
                <w:szCs w:val="21"/>
                <w:highlight w:val="none"/>
                <w:lang w:val="en-US" w:eastAsia="zh-CN" w:bidi="ar"/>
              </w:rPr>
              <w:t>高</w:t>
            </w:r>
            <w:r>
              <w:rPr>
                <w:rFonts w:hint="default" w:ascii="Times New Roman" w:hAnsi="Times New Roman" w:eastAsia="宋体" w:cs="Times New Roman"/>
                <w:color w:val="auto"/>
                <w:kern w:val="0"/>
                <w:sz w:val="21"/>
                <w:szCs w:val="21"/>
                <w:highlight w:val="none"/>
                <w:lang w:val="en-US" w:eastAsia="zh-CN" w:bidi="ar"/>
              </w:rPr>
              <w:t>的粗排气筒DA001排放</w:t>
            </w:r>
            <w:r>
              <w:rPr>
                <w:rFonts w:hint="eastAsia" w:ascii="Times New Roman" w:hAnsi="Times New Roman" w:eastAsia="宋体" w:cs="Times New Roman"/>
                <w:color w:val="auto"/>
                <w:kern w:val="0"/>
                <w:sz w:val="21"/>
                <w:szCs w:val="21"/>
                <w:highlight w:val="none"/>
                <w:lang w:val="en-US" w:eastAsia="zh-CN" w:bidi="ar"/>
              </w:rPr>
              <w:t>；</w:t>
            </w:r>
          </w:p>
          <w:p>
            <w:pPr>
              <w:keepNext w:val="0"/>
              <w:keepLines w:val="0"/>
              <w:widowControl/>
              <w:suppressLineNumbers w:val="0"/>
              <w:spacing w:line="240" w:lineRule="auto"/>
              <w:jc w:val="center"/>
              <w:rPr>
                <w:rFonts w:hint="eastAsia"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烘干废气</w:t>
            </w:r>
            <w:r>
              <w:rPr>
                <w:rFonts w:hint="eastAsia" w:ascii="Times New Roman" w:hAnsi="Times New Roman" w:eastAsia="宋体" w:cs="Times New Roman"/>
                <w:color w:val="auto"/>
                <w:kern w:val="0"/>
                <w:sz w:val="21"/>
                <w:szCs w:val="21"/>
                <w:highlight w:val="none"/>
                <w:lang w:val="en-US" w:eastAsia="zh-CN" w:bidi="ar"/>
              </w:rPr>
              <w:t>：分别</w:t>
            </w:r>
            <w:r>
              <w:rPr>
                <w:rFonts w:hint="default" w:ascii="Times New Roman" w:hAnsi="Times New Roman" w:eastAsia="宋体" w:cs="Times New Roman"/>
                <w:color w:val="auto"/>
                <w:kern w:val="0"/>
                <w:sz w:val="21"/>
                <w:szCs w:val="21"/>
                <w:highlight w:val="none"/>
                <w:lang w:val="en-US" w:eastAsia="zh-CN" w:bidi="ar"/>
              </w:rPr>
              <w:t>通过三</w:t>
            </w:r>
            <w:r>
              <w:rPr>
                <w:rFonts w:hint="eastAsia" w:ascii="Times New Roman" w:hAnsi="Times New Roman" w:eastAsia="宋体" w:cs="Times New Roman"/>
                <w:color w:val="auto"/>
                <w:kern w:val="0"/>
                <w:sz w:val="21"/>
                <w:szCs w:val="21"/>
                <w:highlight w:val="none"/>
                <w:lang w:val="en-US" w:eastAsia="zh-CN" w:bidi="ar"/>
              </w:rPr>
              <w:t>套碱</w:t>
            </w:r>
            <w:r>
              <w:rPr>
                <w:rFonts w:hint="default" w:ascii="Times New Roman" w:hAnsi="Times New Roman" w:eastAsia="宋体" w:cs="Times New Roman"/>
                <w:color w:val="auto"/>
                <w:kern w:val="0"/>
                <w:sz w:val="21"/>
                <w:szCs w:val="21"/>
                <w:highlight w:val="none"/>
                <w:lang w:val="en-US" w:eastAsia="zh-CN" w:bidi="ar"/>
              </w:rPr>
              <w:t>喷淋装置</w:t>
            </w:r>
            <w:r>
              <w:rPr>
                <w:rFonts w:hint="eastAsia" w:ascii="Times New Roman" w:hAnsi="Times New Roman" w:eastAsia="宋体" w:cs="Times New Roman"/>
                <w:color w:val="auto"/>
                <w:kern w:val="0"/>
                <w:sz w:val="21"/>
                <w:szCs w:val="21"/>
                <w:highlight w:val="none"/>
                <w:lang w:val="en-US" w:eastAsia="zh-CN" w:bidi="ar"/>
              </w:rPr>
              <w:t>（TA015-TA017）+一套</w:t>
            </w:r>
            <w:r>
              <w:rPr>
                <w:rFonts w:hint="default" w:ascii="Times New Roman" w:hAnsi="Times New Roman" w:eastAsia="宋体" w:cs="Times New Roman"/>
                <w:color w:val="auto"/>
                <w:kern w:val="0"/>
                <w:sz w:val="21"/>
                <w:szCs w:val="21"/>
                <w:highlight w:val="none"/>
                <w:lang w:val="en-US" w:eastAsia="zh-CN" w:bidi="ar"/>
              </w:rPr>
              <w:t>UV光催化氧化</w:t>
            </w:r>
            <w:r>
              <w:rPr>
                <w:rFonts w:hint="eastAsia" w:ascii="Times New Roman" w:hAnsi="Times New Roman" w:eastAsia="宋体" w:cs="Times New Roman"/>
                <w:color w:val="auto"/>
                <w:kern w:val="0"/>
                <w:sz w:val="21"/>
                <w:szCs w:val="21"/>
                <w:highlight w:val="none"/>
                <w:lang w:val="en-US" w:eastAsia="zh-CN" w:bidi="ar"/>
              </w:rPr>
              <w:t>及碱喷淋</w:t>
            </w:r>
            <w:r>
              <w:rPr>
                <w:rFonts w:hint="default" w:ascii="Times New Roman" w:hAnsi="Times New Roman" w:eastAsia="宋体" w:cs="Times New Roman"/>
                <w:color w:val="auto"/>
                <w:kern w:val="0"/>
                <w:sz w:val="21"/>
                <w:szCs w:val="21"/>
                <w:highlight w:val="none"/>
                <w:lang w:val="en-US" w:eastAsia="zh-CN" w:bidi="ar"/>
              </w:rPr>
              <w:t>装置（TA</w:t>
            </w:r>
            <w:r>
              <w:rPr>
                <w:rFonts w:hint="eastAsia" w:ascii="Times New Roman" w:hAnsi="Times New Roman" w:eastAsia="宋体" w:cs="Times New Roman"/>
                <w:color w:val="auto"/>
                <w:kern w:val="0"/>
                <w:sz w:val="21"/>
                <w:szCs w:val="21"/>
                <w:highlight w:val="none"/>
                <w:lang w:val="en-US" w:eastAsia="zh-CN" w:bidi="ar"/>
              </w:rPr>
              <w:t>021</w:t>
            </w:r>
            <w:r>
              <w:rPr>
                <w:rFonts w:hint="default" w:ascii="Times New Roman" w:hAnsi="Times New Roman" w:eastAsia="宋体" w:cs="Times New Roman"/>
                <w:color w:val="auto"/>
                <w:kern w:val="0"/>
                <w:sz w:val="21"/>
                <w:szCs w:val="21"/>
                <w:highlight w:val="none"/>
                <w:lang w:val="en-US" w:eastAsia="zh-CN" w:bidi="ar"/>
              </w:rPr>
              <w:t>）</w:t>
            </w:r>
            <w:r>
              <w:rPr>
                <w:rFonts w:hint="eastAsia" w:ascii="Times New Roman" w:hAnsi="Times New Roman" w:eastAsia="宋体" w:cs="Times New Roman"/>
                <w:color w:val="auto"/>
                <w:kern w:val="0"/>
                <w:sz w:val="21"/>
                <w:szCs w:val="21"/>
                <w:highlight w:val="none"/>
                <w:lang w:val="en-US" w:eastAsia="zh-CN" w:bidi="ar"/>
              </w:rPr>
              <w:t>处理后</w:t>
            </w:r>
            <w:r>
              <w:rPr>
                <w:rFonts w:hint="default" w:ascii="Times New Roman" w:hAnsi="Times New Roman" w:eastAsia="宋体" w:cs="Times New Roman"/>
                <w:color w:val="auto"/>
                <w:kern w:val="0"/>
                <w:sz w:val="21"/>
                <w:szCs w:val="21"/>
                <w:highlight w:val="none"/>
                <w:lang w:val="en-US" w:eastAsia="zh-CN" w:bidi="ar"/>
              </w:rPr>
              <w:t>，尾气通过一根</w:t>
            </w:r>
            <w:r>
              <w:rPr>
                <w:rFonts w:hint="eastAsia" w:ascii="Times New Roman" w:hAnsi="Times New Roman" w:eastAsia="宋体" w:cs="Times New Roman"/>
                <w:color w:val="auto"/>
                <w:kern w:val="0"/>
                <w:sz w:val="21"/>
                <w:szCs w:val="21"/>
                <w:highlight w:val="none"/>
                <w:lang w:val="en-US" w:eastAsia="zh-CN" w:bidi="ar"/>
              </w:rPr>
              <w:t>50</w:t>
            </w:r>
            <w:r>
              <w:rPr>
                <w:rFonts w:hint="default" w:ascii="Times New Roman" w:hAnsi="Times New Roman" w:eastAsia="宋体" w:cs="Times New Roman"/>
                <w:color w:val="auto"/>
                <w:kern w:val="0"/>
                <w:sz w:val="21"/>
                <w:szCs w:val="21"/>
                <w:highlight w:val="none"/>
                <w:lang w:val="en-US" w:eastAsia="zh-CN" w:bidi="ar"/>
              </w:rPr>
              <w:t>米</w:t>
            </w:r>
            <w:r>
              <w:rPr>
                <w:rFonts w:hint="eastAsia" w:ascii="Times New Roman" w:hAnsi="Times New Roman" w:eastAsia="宋体" w:cs="Times New Roman"/>
                <w:color w:val="auto"/>
                <w:kern w:val="0"/>
                <w:sz w:val="21"/>
                <w:szCs w:val="21"/>
                <w:highlight w:val="none"/>
                <w:lang w:val="en-US" w:eastAsia="zh-CN" w:bidi="ar"/>
              </w:rPr>
              <w:t>高</w:t>
            </w:r>
            <w:r>
              <w:rPr>
                <w:rFonts w:hint="default" w:ascii="Times New Roman" w:hAnsi="Times New Roman" w:eastAsia="宋体" w:cs="Times New Roman"/>
                <w:color w:val="auto"/>
                <w:kern w:val="0"/>
                <w:sz w:val="21"/>
                <w:szCs w:val="21"/>
                <w:highlight w:val="none"/>
                <w:lang w:val="en-US" w:eastAsia="zh-CN" w:bidi="ar"/>
              </w:rPr>
              <w:t>的粗排气筒DA001排放</w:t>
            </w:r>
            <w:r>
              <w:rPr>
                <w:rFonts w:hint="eastAsia" w:ascii="Times New Roman" w:hAnsi="Times New Roman" w:eastAsia="宋体" w:cs="Times New Roman"/>
                <w:color w:val="auto"/>
                <w:kern w:val="0"/>
                <w:sz w:val="21"/>
                <w:szCs w:val="21"/>
                <w:highlight w:val="none"/>
                <w:lang w:val="en-US" w:eastAsia="zh-CN" w:bidi="ar"/>
              </w:rPr>
              <w:t>；</w:t>
            </w:r>
          </w:p>
          <w:p>
            <w:pPr>
              <w:keepNext w:val="0"/>
              <w:keepLines w:val="0"/>
              <w:widowControl/>
              <w:suppressLineNumbers w:val="0"/>
              <w:spacing w:line="240" w:lineRule="auto"/>
              <w:jc w:val="center"/>
              <w:rPr>
                <w:rFonts w:hint="eastAsia"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潮气</w:t>
            </w:r>
            <w:r>
              <w:rPr>
                <w:rFonts w:hint="eastAsia" w:ascii="Times New Roman" w:hAnsi="Times New Roman" w:eastAsia="宋体"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烘干废气通过提升机后产生的潮气通过</w:t>
            </w:r>
            <w:r>
              <w:rPr>
                <w:rFonts w:hint="eastAsia" w:ascii="Times New Roman" w:hAnsi="Times New Roman" w:eastAsia="宋体" w:cs="Times New Roman"/>
                <w:color w:val="auto"/>
                <w:kern w:val="0"/>
                <w:sz w:val="21"/>
                <w:szCs w:val="21"/>
                <w:highlight w:val="none"/>
                <w:lang w:val="en-US" w:eastAsia="zh-CN" w:bidi="ar"/>
              </w:rPr>
              <w:t>一套</w:t>
            </w:r>
            <w:r>
              <w:rPr>
                <w:rFonts w:hint="default" w:ascii="Times New Roman" w:hAnsi="Times New Roman" w:eastAsia="宋体" w:cs="Times New Roman"/>
                <w:color w:val="auto"/>
                <w:kern w:val="0"/>
                <w:sz w:val="21"/>
                <w:szCs w:val="21"/>
                <w:highlight w:val="none"/>
                <w:lang w:val="en-US" w:eastAsia="zh-CN" w:bidi="ar"/>
              </w:rPr>
              <w:t>UV光催化氧化</w:t>
            </w:r>
            <w:r>
              <w:rPr>
                <w:rFonts w:hint="eastAsia" w:ascii="Times New Roman" w:hAnsi="Times New Roman" w:eastAsia="宋体" w:cs="Times New Roman"/>
                <w:color w:val="auto"/>
                <w:kern w:val="0"/>
                <w:sz w:val="21"/>
                <w:szCs w:val="21"/>
                <w:highlight w:val="none"/>
                <w:lang w:val="en-US" w:eastAsia="zh-CN" w:bidi="ar"/>
              </w:rPr>
              <w:t>及碱喷淋</w:t>
            </w:r>
            <w:r>
              <w:rPr>
                <w:rFonts w:hint="default" w:ascii="Times New Roman" w:hAnsi="Times New Roman" w:eastAsia="宋体" w:cs="Times New Roman"/>
                <w:color w:val="auto"/>
                <w:kern w:val="0"/>
                <w:sz w:val="21"/>
                <w:szCs w:val="21"/>
                <w:highlight w:val="none"/>
                <w:lang w:val="en-US" w:eastAsia="zh-CN" w:bidi="ar"/>
              </w:rPr>
              <w:t>装置（TA</w:t>
            </w:r>
            <w:r>
              <w:rPr>
                <w:rFonts w:hint="eastAsia" w:ascii="Times New Roman" w:hAnsi="Times New Roman" w:eastAsia="宋体" w:cs="Times New Roman"/>
                <w:color w:val="auto"/>
                <w:kern w:val="0"/>
                <w:sz w:val="21"/>
                <w:szCs w:val="21"/>
                <w:highlight w:val="none"/>
                <w:lang w:val="en-US" w:eastAsia="zh-CN" w:bidi="ar"/>
              </w:rPr>
              <w:t>021</w:t>
            </w:r>
            <w:r>
              <w:rPr>
                <w:rFonts w:hint="default" w:ascii="Times New Roman" w:hAnsi="Times New Roman" w:eastAsia="宋体" w:cs="Times New Roman"/>
                <w:color w:val="auto"/>
                <w:kern w:val="0"/>
                <w:sz w:val="21"/>
                <w:szCs w:val="21"/>
                <w:highlight w:val="none"/>
                <w:lang w:val="en-US" w:eastAsia="zh-CN" w:bidi="ar"/>
              </w:rPr>
              <w:t>）处理后，尾气通过一根</w:t>
            </w:r>
            <w:r>
              <w:rPr>
                <w:rFonts w:hint="eastAsia" w:ascii="Times New Roman" w:hAnsi="Times New Roman" w:eastAsia="宋体" w:cs="Times New Roman"/>
                <w:color w:val="auto"/>
                <w:kern w:val="0"/>
                <w:sz w:val="21"/>
                <w:szCs w:val="21"/>
                <w:highlight w:val="none"/>
                <w:lang w:val="en-US" w:eastAsia="zh-CN" w:bidi="ar"/>
              </w:rPr>
              <w:t>50</w:t>
            </w:r>
            <w:r>
              <w:rPr>
                <w:rFonts w:hint="default" w:ascii="Times New Roman" w:hAnsi="Times New Roman" w:eastAsia="宋体" w:cs="Times New Roman"/>
                <w:color w:val="auto"/>
                <w:kern w:val="0"/>
                <w:sz w:val="21"/>
                <w:szCs w:val="21"/>
                <w:highlight w:val="none"/>
                <w:lang w:val="en-US" w:eastAsia="zh-CN" w:bidi="ar"/>
              </w:rPr>
              <w:t>米</w:t>
            </w:r>
            <w:r>
              <w:rPr>
                <w:rFonts w:hint="eastAsia" w:ascii="Times New Roman" w:hAnsi="Times New Roman" w:eastAsia="宋体" w:cs="Times New Roman"/>
                <w:color w:val="auto"/>
                <w:kern w:val="0"/>
                <w:sz w:val="21"/>
                <w:szCs w:val="21"/>
                <w:highlight w:val="none"/>
                <w:lang w:val="en-US" w:eastAsia="zh-CN" w:bidi="ar"/>
              </w:rPr>
              <w:t>高</w:t>
            </w:r>
            <w:r>
              <w:rPr>
                <w:rFonts w:hint="default" w:ascii="Times New Roman" w:hAnsi="Times New Roman" w:eastAsia="宋体" w:cs="Times New Roman"/>
                <w:color w:val="auto"/>
                <w:kern w:val="0"/>
                <w:sz w:val="21"/>
                <w:szCs w:val="21"/>
                <w:highlight w:val="none"/>
                <w:lang w:val="en-US" w:eastAsia="zh-CN" w:bidi="ar"/>
              </w:rPr>
              <w:t>的粗排气筒DA001排放</w:t>
            </w:r>
            <w:r>
              <w:rPr>
                <w:rFonts w:hint="eastAsia" w:ascii="Times New Roman" w:hAnsi="Times New Roman" w:eastAsia="宋体" w:cs="Times New Roman"/>
                <w:color w:val="auto"/>
                <w:kern w:val="0"/>
                <w:sz w:val="21"/>
                <w:szCs w:val="21"/>
                <w:highlight w:val="none"/>
                <w:lang w:val="en-US" w:eastAsia="zh-CN" w:bidi="ar"/>
              </w:rPr>
              <w:t>；</w:t>
            </w:r>
          </w:p>
          <w:p>
            <w:pPr>
              <w:keepNext w:val="0"/>
              <w:keepLines w:val="0"/>
              <w:widowControl/>
              <w:suppressLineNumbers w:val="0"/>
              <w:spacing w:line="240" w:lineRule="auto"/>
              <w:jc w:val="center"/>
              <w:rPr>
                <w:rFonts w:hint="eastAsia"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b/>
                <w:bCs/>
                <w:color w:val="auto"/>
                <w:kern w:val="0"/>
                <w:sz w:val="21"/>
                <w:szCs w:val="21"/>
                <w:highlight w:val="none"/>
                <w:lang w:val="en-US" w:eastAsia="zh-CN" w:bidi="ar"/>
              </w:rPr>
              <w:t>制粒</w:t>
            </w:r>
            <w:r>
              <w:rPr>
                <w:rFonts w:hint="default" w:ascii="Times New Roman" w:hAnsi="Times New Roman" w:eastAsia="宋体" w:cs="Times New Roman"/>
                <w:b/>
                <w:bCs/>
                <w:color w:val="auto"/>
                <w:kern w:val="0"/>
                <w:sz w:val="21"/>
                <w:szCs w:val="21"/>
                <w:highlight w:val="none"/>
                <w:lang w:val="en-US" w:eastAsia="zh-CN" w:bidi="ar"/>
              </w:rPr>
              <w:t>废气</w:t>
            </w:r>
            <w:r>
              <w:rPr>
                <w:rFonts w:hint="eastAsia" w:ascii="Times New Roman" w:hAnsi="Times New Roman" w:eastAsia="宋体" w:cs="Times New Roman"/>
                <w:color w:val="auto"/>
                <w:kern w:val="0"/>
                <w:sz w:val="21"/>
                <w:szCs w:val="21"/>
                <w:highlight w:val="none"/>
                <w:lang w:val="en-US" w:eastAsia="zh-CN" w:bidi="ar"/>
              </w:rPr>
              <w:t>：分别</w:t>
            </w:r>
            <w:r>
              <w:rPr>
                <w:rFonts w:hint="default" w:ascii="Times New Roman" w:hAnsi="Times New Roman" w:eastAsia="宋体" w:cs="Times New Roman"/>
                <w:color w:val="auto"/>
                <w:kern w:val="0"/>
                <w:sz w:val="21"/>
                <w:szCs w:val="21"/>
                <w:highlight w:val="none"/>
                <w:lang w:val="en-US" w:eastAsia="zh-CN" w:bidi="ar"/>
              </w:rPr>
              <w:t>通过三套刹克龙除尘器</w:t>
            </w:r>
            <w:r>
              <w:rPr>
                <w:rFonts w:hint="eastAsia" w:ascii="Times New Roman" w:hAnsi="Times New Roman" w:eastAsia="宋体" w:cs="Times New Roman"/>
                <w:color w:val="auto"/>
                <w:kern w:val="0"/>
                <w:sz w:val="21"/>
                <w:szCs w:val="21"/>
                <w:highlight w:val="none"/>
                <w:lang w:val="en-US" w:eastAsia="zh-CN" w:bidi="ar"/>
              </w:rPr>
              <w:t>（TA006-TA008）+一套</w:t>
            </w:r>
            <w:r>
              <w:rPr>
                <w:rFonts w:hint="default" w:ascii="Times New Roman" w:hAnsi="Times New Roman" w:eastAsia="宋体" w:cs="Times New Roman"/>
                <w:color w:val="auto"/>
                <w:kern w:val="0"/>
                <w:sz w:val="21"/>
                <w:szCs w:val="21"/>
                <w:highlight w:val="none"/>
                <w:lang w:val="en-US" w:eastAsia="zh-CN" w:bidi="ar"/>
              </w:rPr>
              <w:t>UV光催化氧化</w:t>
            </w:r>
            <w:r>
              <w:rPr>
                <w:rFonts w:hint="eastAsia" w:ascii="Times New Roman" w:hAnsi="Times New Roman" w:eastAsia="宋体" w:cs="Times New Roman"/>
                <w:color w:val="auto"/>
                <w:kern w:val="0"/>
                <w:sz w:val="21"/>
                <w:szCs w:val="21"/>
                <w:highlight w:val="none"/>
                <w:lang w:val="en-US" w:eastAsia="zh-CN" w:bidi="ar"/>
              </w:rPr>
              <w:t>及碱喷淋</w:t>
            </w:r>
            <w:r>
              <w:rPr>
                <w:rFonts w:hint="default" w:ascii="Times New Roman" w:hAnsi="Times New Roman" w:eastAsia="宋体" w:cs="Times New Roman"/>
                <w:color w:val="auto"/>
                <w:kern w:val="0"/>
                <w:sz w:val="21"/>
                <w:szCs w:val="21"/>
                <w:highlight w:val="none"/>
                <w:lang w:val="en-US" w:eastAsia="zh-CN" w:bidi="ar"/>
              </w:rPr>
              <w:t>装置（TA</w:t>
            </w:r>
            <w:r>
              <w:rPr>
                <w:rFonts w:hint="eastAsia" w:ascii="Times New Roman" w:hAnsi="Times New Roman" w:eastAsia="宋体" w:cs="Times New Roman"/>
                <w:color w:val="auto"/>
                <w:kern w:val="0"/>
                <w:sz w:val="21"/>
                <w:szCs w:val="21"/>
                <w:highlight w:val="none"/>
                <w:lang w:val="en-US" w:eastAsia="zh-CN" w:bidi="ar"/>
              </w:rPr>
              <w:t>021</w:t>
            </w:r>
            <w:r>
              <w:rPr>
                <w:rFonts w:hint="default" w:ascii="Times New Roman" w:hAnsi="Times New Roman" w:eastAsia="宋体" w:cs="Times New Roman"/>
                <w:color w:val="auto"/>
                <w:kern w:val="0"/>
                <w:sz w:val="21"/>
                <w:szCs w:val="21"/>
                <w:highlight w:val="none"/>
                <w:lang w:val="en-US" w:eastAsia="zh-CN" w:bidi="ar"/>
              </w:rPr>
              <w:t>）</w:t>
            </w:r>
            <w:r>
              <w:rPr>
                <w:rFonts w:hint="eastAsia" w:ascii="Times New Roman" w:hAnsi="Times New Roman" w:eastAsia="宋体" w:cs="Times New Roman"/>
                <w:color w:val="auto"/>
                <w:kern w:val="0"/>
                <w:sz w:val="21"/>
                <w:szCs w:val="21"/>
                <w:highlight w:val="none"/>
                <w:lang w:val="en-US" w:eastAsia="zh-CN" w:bidi="ar"/>
              </w:rPr>
              <w:t>处理后</w:t>
            </w:r>
            <w:r>
              <w:rPr>
                <w:rFonts w:hint="default" w:ascii="Times New Roman" w:hAnsi="Times New Roman" w:eastAsia="宋体" w:cs="Times New Roman"/>
                <w:color w:val="auto"/>
                <w:kern w:val="0"/>
                <w:sz w:val="21"/>
                <w:szCs w:val="21"/>
                <w:highlight w:val="none"/>
                <w:lang w:val="en-US" w:eastAsia="zh-CN" w:bidi="ar"/>
              </w:rPr>
              <w:t>，尾气通过一根</w:t>
            </w:r>
            <w:r>
              <w:rPr>
                <w:rFonts w:hint="eastAsia" w:ascii="Times New Roman" w:hAnsi="Times New Roman" w:eastAsia="宋体" w:cs="Times New Roman"/>
                <w:color w:val="auto"/>
                <w:kern w:val="0"/>
                <w:sz w:val="21"/>
                <w:szCs w:val="21"/>
                <w:highlight w:val="none"/>
                <w:lang w:val="en-US" w:eastAsia="zh-CN" w:bidi="ar"/>
              </w:rPr>
              <w:t>50</w:t>
            </w:r>
            <w:r>
              <w:rPr>
                <w:rFonts w:hint="default" w:ascii="Times New Roman" w:hAnsi="Times New Roman" w:eastAsia="宋体" w:cs="Times New Roman"/>
                <w:color w:val="auto"/>
                <w:kern w:val="0"/>
                <w:sz w:val="21"/>
                <w:szCs w:val="21"/>
                <w:highlight w:val="none"/>
                <w:lang w:val="en-US" w:eastAsia="zh-CN" w:bidi="ar"/>
              </w:rPr>
              <w:t>米</w:t>
            </w:r>
            <w:r>
              <w:rPr>
                <w:rFonts w:hint="eastAsia" w:ascii="Times New Roman" w:hAnsi="Times New Roman" w:eastAsia="宋体" w:cs="Times New Roman"/>
                <w:color w:val="auto"/>
                <w:kern w:val="0"/>
                <w:sz w:val="21"/>
                <w:szCs w:val="21"/>
                <w:highlight w:val="none"/>
                <w:lang w:val="en-US" w:eastAsia="zh-CN" w:bidi="ar"/>
              </w:rPr>
              <w:t>高</w:t>
            </w:r>
            <w:r>
              <w:rPr>
                <w:rFonts w:hint="default" w:ascii="Times New Roman" w:hAnsi="Times New Roman" w:eastAsia="宋体" w:cs="Times New Roman"/>
                <w:color w:val="auto"/>
                <w:kern w:val="0"/>
                <w:sz w:val="21"/>
                <w:szCs w:val="21"/>
                <w:highlight w:val="none"/>
                <w:lang w:val="en-US" w:eastAsia="zh-CN" w:bidi="ar"/>
              </w:rPr>
              <w:t>的粗排气筒DA001排放</w:t>
            </w:r>
            <w:r>
              <w:rPr>
                <w:rFonts w:hint="eastAsia" w:ascii="Times New Roman" w:hAnsi="Times New Roman" w:eastAsia="宋体" w:cs="Times New Roman"/>
                <w:color w:val="auto"/>
                <w:kern w:val="0"/>
                <w:sz w:val="21"/>
                <w:szCs w:val="21"/>
                <w:highlight w:val="none"/>
                <w:lang w:val="en-US" w:eastAsia="zh-CN" w:bidi="ar"/>
              </w:rPr>
              <w:t>；</w:t>
            </w:r>
          </w:p>
          <w:p>
            <w:pPr>
              <w:keepNext w:val="0"/>
              <w:keepLines w:val="0"/>
              <w:widowControl/>
              <w:suppressLineNumbers w:val="0"/>
              <w:spacing w:line="240" w:lineRule="auto"/>
              <w:jc w:val="center"/>
              <w:rPr>
                <w:rFonts w:hint="eastAsia"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冷却废气</w:t>
            </w:r>
            <w:r>
              <w:rPr>
                <w:rFonts w:hint="eastAsia" w:ascii="Times New Roman" w:hAnsi="Times New Roman" w:eastAsia="宋体" w:cs="Times New Roman"/>
                <w:color w:val="auto"/>
                <w:kern w:val="0"/>
                <w:sz w:val="21"/>
                <w:szCs w:val="21"/>
                <w:highlight w:val="none"/>
                <w:lang w:val="en-US" w:eastAsia="zh-CN" w:bidi="ar"/>
              </w:rPr>
              <w:t>：分别</w:t>
            </w:r>
            <w:r>
              <w:rPr>
                <w:rFonts w:hint="default" w:ascii="Times New Roman" w:hAnsi="Times New Roman" w:eastAsia="宋体" w:cs="Times New Roman"/>
                <w:color w:val="auto"/>
                <w:kern w:val="0"/>
                <w:sz w:val="21"/>
                <w:szCs w:val="21"/>
                <w:highlight w:val="none"/>
                <w:lang w:val="en-US" w:eastAsia="zh-CN" w:bidi="ar"/>
              </w:rPr>
              <w:t>通过三</w:t>
            </w:r>
            <w:r>
              <w:rPr>
                <w:rFonts w:hint="eastAsia" w:ascii="Times New Roman" w:hAnsi="Times New Roman" w:eastAsia="宋体" w:cs="Times New Roman"/>
                <w:color w:val="auto"/>
                <w:kern w:val="0"/>
                <w:sz w:val="21"/>
                <w:szCs w:val="21"/>
                <w:highlight w:val="none"/>
                <w:lang w:val="en-US" w:eastAsia="zh-CN" w:bidi="ar"/>
              </w:rPr>
              <w:t>套碱</w:t>
            </w:r>
            <w:r>
              <w:rPr>
                <w:rFonts w:hint="default" w:ascii="Times New Roman" w:hAnsi="Times New Roman" w:eastAsia="宋体" w:cs="Times New Roman"/>
                <w:color w:val="auto"/>
                <w:kern w:val="0"/>
                <w:sz w:val="21"/>
                <w:szCs w:val="21"/>
                <w:highlight w:val="none"/>
                <w:lang w:val="en-US" w:eastAsia="zh-CN" w:bidi="ar"/>
              </w:rPr>
              <w:t>喷淋装置</w:t>
            </w:r>
            <w:r>
              <w:rPr>
                <w:rFonts w:hint="eastAsia" w:ascii="Times New Roman" w:hAnsi="Times New Roman" w:eastAsia="宋体" w:cs="Times New Roman"/>
                <w:color w:val="auto"/>
                <w:kern w:val="0"/>
                <w:sz w:val="21"/>
                <w:szCs w:val="21"/>
                <w:highlight w:val="none"/>
                <w:lang w:val="en-US" w:eastAsia="zh-CN" w:bidi="ar"/>
              </w:rPr>
              <w:t>（TA018-TA020）+一套</w:t>
            </w:r>
            <w:r>
              <w:rPr>
                <w:rFonts w:hint="default" w:ascii="Times New Roman" w:hAnsi="Times New Roman" w:eastAsia="宋体" w:cs="Times New Roman"/>
                <w:color w:val="auto"/>
                <w:kern w:val="0"/>
                <w:sz w:val="21"/>
                <w:szCs w:val="21"/>
                <w:highlight w:val="none"/>
                <w:lang w:val="en-US" w:eastAsia="zh-CN" w:bidi="ar"/>
              </w:rPr>
              <w:t>UV光催化氧化</w:t>
            </w:r>
            <w:r>
              <w:rPr>
                <w:rFonts w:hint="eastAsia" w:ascii="Times New Roman" w:hAnsi="Times New Roman" w:eastAsia="宋体" w:cs="Times New Roman"/>
                <w:color w:val="auto"/>
                <w:kern w:val="0"/>
                <w:sz w:val="21"/>
                <w:szCs w:val="21"/>
                <w:highlight w:val="none"/>
                <w:lang w:val="en-US" w:eastAsia="zh-CN" w:bidi="ar"/>
              </w:rPr>
              <w:t>及碱喷淋</w:t>
            </w:r>
            <w:r>
              <w:rPr>
                <w:rFonts w:hint="default" w:ascii="Times New Roman" w:hAnsi="Times New Roman" w:eastAsia="宋体" w:cs="Times New Roman"/>
                <w:color w:val="auto"/>
                <w:kern w:val="0"/>
                <w:sz w:val="21"/>
                <w:szCs w:val="21"/>
                <w:highlight w:val="none"/>
                <w:lang w:val="en-US" w:eastAsia="zh-CN" w:bidi="ar"/>
              </w:rPr>
              <w:t>装置（TA</w:t>
            </w:r>
            <w:r>
              <w:rPr>
                <w:rFonts w:hint="eastAsia" w:ascii="Times New Roman" w:hAnsi="Times New Roman" w:eastAsia="宋体" w:cs="Times New Roman"/>
                <w:color w:val="auto"/>
                <w:kern w:val="0"/>
                <w:sz w:val="21"/>
                <w:szCs w:val="21"/>
                <w:highlight w:val="none"/>
                <w:lang w:val="en-US" w:eastAsia="zh-CN" w:bidi="ar"/>
              </w:rPr>
              <w:t>021</w:t>
            </w:r>
            <w:r>
              <w:rPr>
                <w:rFonts w:hint="default" w:ascii="Times New Roman" w:hAnsi="Times New Roman" w:eastAsia="宋体" w:cs="Times New Roman"/>
                <w:color w:val="auto"/>
                <w:kern w:val="0"/>
                <w:sz w:val="21"/>
                <w:szCs w:val="21"/>
                <w:highlight w:val="none"/>
                <w:lang w:val="en-US" w:eastAsia="zh-CN" w:bidi="ar"/>
              </w:rPr>
              <w:t>）</w:t>
            </w:r>
            <w:r>
              <w:rPr>
                <w:rFonts w:hint="eastAsia" w:ascii="Times New Roman" w:hAnsi="Times New Roman" w:eastAsia="宋体" w:cs="Times New Roman"/>
                <w:color w:val="auto"/>
                <w:kern w:val="0"/>
                <w:sz w:val="21"/>
                <w:szCs w:val="21"/>
                <w:highlight w:val="none"/>
                <w:lang w:val="en-US" w:eastAsia="zh-CN" w:bidi="ar"/>
              </w:rPr>
              <w:t>处理后</w:t>
            </w:r>
            <w:r>
              <w:rPr>
                <w:rFonts w:hint="default" w:ascii="Times New Roman" w:hAnsi="Times New Roman" w:eastAsia="宋体" w:cs="Times New Roman"/>
                <w:color w:val="auto"/>
                <w:kern w:val="0"/>
                <w:sz w:val="21"/>
                <w:szCs w:val="21"/>
                <w:highlight w:val="none"/>
                <w:lang w:val="en-US" w:eastAsia="zh-CN" w:bidi="ar"/>
              </w:rPr>
              <w:t>，尾气通过一根</w:t>
            </w:r>
            <w:r>
              <w:rPr>
                <w:rFonts w:hint="eastAsia" w:ascii="Times New Roman" w:hAnsi="Times New Roman" w:eastAsia="宋体" w:cs="Times New Roman"/>
                <w:color w:val="auto"/>
                <w:kern w:val="0"/>
                <w:sz w:val="21"/>
                <w:szCs w:val="21"/>
                <w:highlight w:val="none"/>
                <w:lang w:val="en-US" w:eastAsia="zh-CN" w:bidi="ar"/>
              </w:rPr>
              <w:t>50</w:t>
            </w:r>
            <w:r>
              <w:rPr>
                <w:rFonts w:hint="default" w:ascii="Times New Roman" w:hAnsi="Times New Roman" w:eastAsia="宋体" w:cs="Times New Roman"/>
                <w:color w:val="auto"/>
                <w:kern w:val="0"/>
                <w:sz w:val="21"/>
                <w:szCs w:val="21"/>
                <w:highlight w:val="none"/>
                <w:lang w:val="en-US" w:eastAsia="zh-CN" w:bidi="ar"/>
              </w:rPr>
              <w:t>米</w:t>
            </w:r>
            <w:r>
              <w:rPr>
                <w:rFonts w:hint="eastAsia" w:ascii="Times New Roman" w:hAnsi="Times New Roman" w:eastAsia="宋体" w:cs="Times New Roman"/>
                <w:color w:val="auto"/>
                <w:kern w:val="0"/>
                <w:sz w:val="21"/>
                <w:szCs w:val="21"/>
                <w:highlight w:val="none"/>
                <w:lang w:val="en-US" w:eastAsia="zh-CN" w:bidi="ar"/>
              </w:rPr>
              <w:t>高</w:t>
            </w:r>
            <w:r>
              <w:rPr>
                <w:rFonts w:hint="default" w:ascii="Times New Roman" w:hAnsi="Times New Roman" w:eastAsia="宋体" w:cs="Times New Roman"/>
                <w:color w:val="auto"/>
                <w:kern w:val="0"/>
                <w:sz w:val="21"/>
                <w:szCs w:val="21"/>
                <w:highlight w:val="none"/>
                <w:lang w:val="en-US" w:eastAsia="zh-CN" w:bidi="ar"/>
              </w:rPr>
              <w:t>的粗排气筒DA001排放</w:t>
            </w:r>
            <w:r>
              <w:rPr>
                <w:rFonts w:hint="eastAsia" w:ascii="Times New Roman" w:hAnsi="Times New Roman" w:eastAsia="宋体" w:cs="Times New Roman"/>
                <w:color w:val="auto"/>
                <w:kern w:val="0"/>
                <w:sz w:val="21"/>
                <w:szCs w:val="21"/>
                <w:highlight w:val="none"/>
                <w:lang w:val="en-US" w:eastAsia="zh-CN" w:bidi="ar"/>
              </w:rPr>
              <w:t>；</w:t>
            </w:r>
          </w:p>
          <w:p>
            <w:pPr>
              <w:keepNext w:val="0"/>
              <w:keepLines w:val="0"/>
              <w:widowControl/>
              <w:suppressLineNumbers w:val="0"/>
              <w:spacing w:line="240" w:lineRule="auto"/>
              <w:jc w:val="center"/>
              <w:rPr>
                <w:rFonts w:hint="eastAsia"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粗粉碎废气</w:t>
            </w:r>
            <w:r>
              <w:rPr>
                <w:rFonts w:hint="eastAsia" w:ascii="Times New Roman" w:hAnsi="Times New Roman" w:eastAsia="宋体" w:cs="Times New Roman"/>
                <w:color w:val="auto"/>
                <w:kern w:val="0"/>
                <w:sz w:val="21"/>
                <w:szCs w:val="21"/>
                <w:highlight w:val="none"/>
                <w:lang w:val="en-US" w:eastAsia="zh-CN" w:bidi="ar"/>
              </w:rPr>
              <w:t>：分别</w:t>
            </w:r>
            <w:r>
              <w:rPr>
                <w:rFonts w:hint="default" w:ascii="Times New Roman" w:hAnsi="Times New Roman" w:eastAsia="宋体" w:cs="Times New Roman"/>
                <w:color w:val="auto"/>
                <w:kern w:val="0"/>
                <w:sz w:val="21"/>
                <w:szCs w:val="21"/>
                <w:highlight w:val="none"/>
                <w:lang w:val="en-US" w:eastAsia="zh-CN" w:bidi="ar"/>
              </w:rPr>
              <w:t>通过两套脉冲式布袋除尘</w:t>
            </w:r>
            <w:r>
              <w:rPr>
                <w:rFonts w:hint="eastAsia" w:ascii="Times New Roman" w:hAnsi="Times New Roman" w:eastAsia="宋体" w:cs="Times New Roman"/>
                <w:color w:val="auto"/>
                <w:kern w:val="0"/>
                <w:sz w:val="21"/>
                <w:szCs w:val="21"/>
                <w:highlight w:val="none"/>
                <w:lang w:val="en-US" w:eastAsia="zh-CN" w:bidi="ar"/>
              </w:rPr>
              <w:t>装置（TA009-TA010）</w:t>
            </w:r>
            <w:r>
              <w:rPr>
                <w:rFonts w:hint="default" w:ascii="Times New Roman" w:hAnsi="Times New Roman" w:eastAsia="宋体" w:cs="Times New Roman"/>
                <w:color w:val="auto"/>
                <w:kern w:val="0"/>
                <w:sz w:val="21"/>
                <w:szCs w:val="21"/>
                <w:highlight w:val="none"/>
                <w:lang w:val="en-US" w:eastAsia="zh-CN" w:bidi="ar"/>
              </w:rPr>
              <w:t>+</w:t>
            </w:r>
            <w:r>
              <w:rPr>
                <w:rFonts w:hint="eastAsia" w:ascii="Times New Roman" w:hAnsi="Times New Roman" w:eastAsia="宋体" w:cs="Times New Roman"/>
                <w:color w:val="auto"/>
                <w:kern w:val="0"/>
                <w:sz w:val="21"/>
                <w:szCs w:val="21"/>
                <w:highlight w:val="none"/>
                <w:lang w:val="en-US" w:eastAsia="zh-CN" w:bidi="ar"/>
              </w:rPr>
              <w:t>一套碱喷淋</w:t>
            </w:r>
            <w:r>
              <w:rPr>
                <w:rFonts w:hint="default" w:ascii="Times New Roman" w:hAnsi="Times New Roman" w:eastAsia="宋体" w:cs="Times New Roman"/>
                <w:color w:val="auto"/>
                <w:kern w:val="0"/>
                <w:sz w:val="21"/>
                <w:szCs w:val="21"/>
                <w:highlight w:val="none"/>
                <w:lang w:val="en-US" w:eastAsia="zh-CN" w:bidi="ar"/>
              </w:rPr>
              <w:t>装置（TA</w:t>
            </w:r>
            <w:r>
              <w:rPr>
                <w:rFonts w:hint="eastAsia" w:ascii="Times New Roman" w:hAnsi="Times New Roman" w:eastAsia="宋体" w:cs="Times New Roman"/>
                <w:color w:val="auto"/>
                <w:kern w:val="0"/>
                <w:sz w:val="21"/>
                <w:szCs w:val="21"/>
                <w:highlight w:val="none"/>
                <w:lang w:val="en-US" w:eastAsia="zh-CN" w:bidi="ar"/>
              </w:rPr>
              <w:t>022</w:t>
            </w:r>
            <w:r>
              <w:rPr>
                <w:rFonts w:hint="default" w:ascii="Times New Roman" w:hAnsi="Times New Roman" w:eastAsia="宋体" w:cs="Times New Roman"/>
                <w:color w:val="auto"/>
                <w:kern w:val="0"/>
                <w:sz w:val="21"/>
                <w:szCs w:val="21"/>
                <w:highlight w:val="none"/>
                <w:lang w:val="en-US" w:eastAsia="zh-CN" w:bidi="ar"/>
              </w:rPr>
              <w:t>）</w:t>
            </w:r>
            <w:r>
              <w:rPr>
                <w:rFonts w:hint="eastAsia" w:ascii="Times New Roman" w:hAnsi="Times New Roman" w:eastAsia="宋体" w:cs="Times New Roman"/>
                <w:color w:val="auto"/>
                <w:kern w:val="0"/>
                <w:sz w:val="21"/>
                <w:szCs w:val="21"/>
                <w:highlight w:val="none"/>
                <w:lang w:val="en-US" w:eastAsia="zh-CN" w:bidi="ar"/>
              </w:rPr>
              <w:t>处理后</w:t>
            </w:r>
            <w:r>
              <w:rPr>
                <w:rFonts w:hint="default" w:ascii="Times New Roman" w:hAnsi="Times New Roman" w:eastAsia="宋体" w:cs="Times New Roman"/>
                <w:color w:val="auto"/>
                <w:kern w:val="0"/>
                <w:sz w:val="21"/>
                <w:szCs w:val="21"/>
                <w:highlight w:val="none"/>
                <w:lang w:val="en-US" w:eastAsia="zh-CN" w:bidi="ar"/>
              </w:rPr>
              <w:t>，尾气通过一根</w:t>
            </w:r>
            <w:r>
              <w:rPr>
                <w:rFonts w:hint="eastAsia" w:ascii="Times New Roman" w:hAnsi="Times New Roman" w:eastAsia="宋体" w:cs="Times New Roman"/>
                <w:color w:val="auto"/>
                <w:kern w:val="0"/>
                <w:sz w:val="21"/>
                <w:szCs w:val="21"/>
                <w:highlight w:val="none"/>
                <w:lang w:val="en-US" w:eastAsia="zh-CN" w:bidi="ar"/>
              </w:rPr>
              <w:t>49</w:t>
            </w:r>
            <w:r>
              <w:rPr>
                <w:rFonts w:hint="default" w:ascii="Times New Roman" w:hAnsi="Times New Roman" w:eastAsia="宋体" w:cs="Times New Roman"/>
                <w:color w:val="auto"/>
                <w:kern w:val="0"/>
                <w:sz w:val="21"/>
                <w:szCs w:val="21"/>
                <w:highlight w:val="none"/>
                <w:lang w:val="en-US" w:eastAsia="zh-CN" w:bidi="ar"/>
              </w:rPr>
              <w:t>米</w:t>
            </w:r>
            <w:r>
              <w:rPr>
                <w:rFonts w:hint="eastAsia" w:ascii="Times New Roman" w:hAnsi="Times New Roman" w:eastAsia="宋体" w:cs="Times New Roman"/>
                <w:color w:val="auto"/>
                <w:kern w:val="0"/>
                <w:sz w:val="21"/>
                <w:szCs w:val="21"/>
                <w:highlight w:val="none"/>
                <w:lang w:val="en-US" w:eastAsia="zh-CN" w:bidi="ar"/>
              </w:rPr>
              <w:t>高</w:t>
            </w:r>
            <w:r>
              <w:rPr>
                <w:rFonts w:hint="default" w:ascii="Times New Roman" w:hAnsi="Times New Roman" w:eastAsia="宋体" w:cs="Times New Roman"/>
                <w:color w:val="auto"/>
                <w:kern w:val="0"/>
                <w:sz w:val="21"/>
                <w:szCs w:val="21"/>
                <w:highlight w:val="none"/>
                <w:lang w:val="en-US" w:eastAsia="zh-CN" w:bidi="ar"/>
              </w:rPr>
              <w:t>的细排气筒DA002排放</w:t>
            </w:r>
            <w:r>
              <w:rPr>
                <w:rFonts w:hint="eastAsia" w:ascii="Times New Roman" w:hAnsi="Times New Roman" w:eastAsia="宋体" w:cs="Times New Roman"/>
                <w:color w:val="auto"/>
                <w:kern w:val="0"/>
                <w:sz w:val="21"/>
                <w:szCs w:val="21"/>
                <w:highlight w:val="none"/>
                <w:lang w:val="en-US" w:eastAsia="zh-CN" w:bidi="ar"/>
              </w:rPr>
              <w:t>；</w:t>
            </w:r>
          </w:p>
          <w:p>
            <w:pPr>
              <w:keepNext w:val="0"/>
              <w:keepLines w:val="0"/>
              <w:widowControl/>
              <w:suppressLineNumbers w:val="0"/>
              <w:spacing w:line="240" w:lineRule="auto"/>
              <w:jc w:val="center"/>
              <w:rPr>
                <w:rFonts w:hint="default" w:ascii="Times New Roman" w:hAnsi="Times New Roman" w:eastAsia="宋体" w:cs="Times New Roman"/>
                <w:color w:val="auto"/>
                <w:kern w:val="0"/>
                <w:sz w:val="21"/>
                <w:szCs w:val="21"/>
                <w:highlight w:val="yellow"/>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风力输送</w:t>
            </w:r>
            <w:r>
              <w:rPr>
                <w:rFonts w:hint="eastAsia" w:ascii="Times New Roman" w:hAnsi="Times New Roman" w:eastAsia="宋体" w:cs="Times New Roman"/>
                <w:b/>
                <w:bCs/>
                <w:color w:val="auto"/>
                <w:kern w:val="0"/>
                <w:sz w:val="21"/>
                <w:szCs w:val="21"/>
                <w:highlight w:val="none"/>
                <w:lang w:val="en-US" w:eastAsia="zh-CN" w:bidi="ar"/>
              </w:rPr>
              <w:t>粉尘</w:t>
            </w:r>
            <w:r>
              <w:rPr>
                <w:rFonts w:hint="eastAsia" w:ascii="Times New Roman" w:hAnsi="Times New Roman" w:eastAsia="宋体"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超微粉碎机废气</w:t>
            </w:r>
            <w:r>
              <w:rPr>
                <w:rFonts w:hint="eastAsia" w:ascii="Times New Roman" w:hAnsi="Times New Roman" w:eastAsia="宋体" w:cs="Times New Roman"/>
                <w:color w:val="auto"/>
                <w:kern w:val="0"/>
                <w:sz w:val="21"/>
                <w:szCs w:val="21"/>
                <w:highlight w:val="none"/>
                <w:lang w:val="en-US" w:eastAsia="zh-CN" w:bidi="ar"/>
              </w:rPr>
              <w:t>分别</w:t>
            </w:r>
            <w:r>
              <w:rPr>
                <w:rFonts w:hint="default" w:ascii="Times New Roman" w:hAnsi="Times New Roman" w:eastAsia="宋体" w:cs="Times New Roman"/>
                <w:color w:val="auto"/>
                <w:kern w:val="0"/>
                <w:sz w:val="21"/>
                <w:szCs w:val="21"/>
                <w:highlight w:val="none"/>
                <w:lang w:val="en-US" w:eastAsia="zh-CN" w:bidi="ar"/>
              </w:rPr>
              <w:t>通过</w:t>
            </w:r>
            <w:r>
              <w:rPr>
                <w:rFonts w:hint="eastAsia" w:ascii="Times New Roman" w:hAnsi="Times New Roman" w:eastAsia="宋体" w:cs="Times New Roman"/>
                <w:color w:val="auto"/>
                <w:kern w:val="0"/>
                <w:sz w:val="21"/>
                <w:szCs w:val="21"/>
                <w:highlight w:val="none"/>
                <w:lang w:val="en-US" w:eastAsia="zh-CN" w:bidi="ar"/>
              </w:rPr>
              <w:t>四</w:t>
            </w:r>
            <w:r>
              <w:rPr>
                <w:rFonts w:hint="default" w:ascii="Times New Roman" w:hAnsi="Times New Roman" w:eastAsia="宋体" w:cs="Times New Roman"/>
                <w:color w:val="auto"/>
                <w:kern w:val="0"/>
                <w:sz w:val="21"/>
                <w:szCs w:val="21"/>
                <w:highlight w:val="none"/>
                <w:lang w:val="en-US" w:eastAsia="zh-CN" w:bidi="ar"/>
              </w:rPr>
              <w:t>套脉冲式布袋除尘</w:t>
            </w:r>
            <w:r>
              <w:rPr>
                <w:rFonts w:hint="eastAsia" w:ascii="Times New Roman" w:hAnsi="Times New Roman" w:eastAsia="宋体" w:cs="Times New Roman"/>
                <w:color w:val="auto"/>
                <w:kern w:val="0"/>
                <w:sz w:val="21"/>
                <w:szCs w:val="21"/>
                <w:highlight w:val="none"/>
                <w:lang w:val="en-US" w:eastAsia="zh-CN" w:bidi="ar"/>
              </w:rPr>
              <w:t>装置（TA011-TA014）</w:t>
            </w:r>
            <w:r>
              <w:rPr>
                <w:rFonts w:hint="default" w:ascii="Times New Roman" w:hAnsi="Times New Roman" w:eastAsia="宋体" w:cs="Times New Roman"/>
                <w:color w:val="auto"/>
                <w:kern w:val="0"/>
                <w:sz w:val="21"/>
                <w:szCs w:val="21"/>
                <w:highlight w:val="none"/>
                <w:lang w:val="en-US" w:eastAsia="zh-CN" w:bidi="ar"/>
              </w:rPr>
              <w:t>+</w:t>
            </w:r>
            <w:r>
              <w:rPr>
                <w:rFonts w:hint="eastAsia" w:ascii="Times New Roman" w:hAnsi="Times New Roman" w:eastAsia="宋体" w:cs="Times New Roman"/>
                <w:color w:val="auto"/>
                <w:kern w:val="0"/>
                <w:sz w:val="21"/>
                <w:szCs w:val="21"/>
                <w:highlight w:val="none"/>
                <w:lang w:val="en-US" w:eastAsia="zh-CN" w:bidi="ar"/>
              </w:rPr>
              <w:t>一套碱喷淋</w:t>
            </w:r>
            <w:r>
              <w:rPr>
                <w:rFonts w:hint="default" w:ascii="Times New Roman" w:hAnsi="Times New Roman" w:eastAsia="宋体" w:cs="Times New Roman"/>
                <w:color w:val="auto"/>
                <w:kern w:val="0"/>
                <w:sz w:val="21"/>
                <w:szCs w:val="21"/>
                <w:highlight w:val="none"/>
                <w:lang w:val="en-US" w:eastAsia="zh-CN" w:bidi="ar"/>
              </w:rPr>
              <w:t>装置（TA</w:t>
            </w:r>
            <w:r>
              <w:rPr>
                <w:rFonts w:hint="eastAsia" w:ascii="Times New Roman" w:hAnsi="Times New Roman" w:eastAsia="宋体" w:cs="Times New Roman"/>
                <w:color w:val="auto"/>
                <w:kern w:val="0"/>
                <w:sz w:val="21"/>
                <w:szCs w:val="21"/>
                <w:highlight w:val="none"/>
                <w:lang w:val="en-US" w:eastAsia="zh-CN" w:bidi="ar"/>
              </w:rPr>
              <w:t>022</w:t>
            </w:r>
            <w:r>
              <w:rPr>
                <w:rFonts w:hint="default" w:ascii="Times New Roman" w:hAnsi="Times New Roman" w:eastAsia="宋体" w:cs="Times New Roman"/>
                <w:color w:val="auto"/>
                <w:kern w:val="0"/>
                <w:sz w:val="21"/>
                <w:szCs w:val="21"/>
                <w:highlight w:val="none"/>
                <w:lang w:val="en-US" w:eastAsia="zh-CN" w:bidi="ar"/>
              </w:rPr>
              <w:t>）</w:t>
            </w:r>
            <w:r>
              <w:rPr>
                <w:rFonts w:hint="eastAsia" w:ascii="Times New Roman" w:hAnsi="Times New Roman" w:eastAsia="宋体" w:cs="Times New Roman"/>
                <w:color w:val="auto"/>
                <w:kern w:val="0"/>
                <w:sz w:val="21"/>
                <w:szCs w:val="21"/>
                <w:highlight w:val="none"/>
                <w:lang w:val="en-US" w:eastAsia="zh-CN" w:bidi="ar"/>
              </w:rPr>
              <w:t>处理后</w:t>
            </w:r>
            <w:r>
              <w:rPr>
                <w:rFonts w:hint="default" w:ascii="Times New Roman" w:hAnsi="Times New Roman" w:eastAsia="宋体" w:cs="Times New Roman"/>
                <w:color w:val="auto"/>
                <w:kern w:val="0"/>
                <w:sz w:val="21"/>
                <w:szCs w:val="21"/>
                <w:highlight w:val="none"/>
                <w:lang w:val="en-US" w:eastAsia="zh-CN" w:bidi="ar"/>
              </w:rPr>
              <w:t>，尾气通过一根</w:t>
            </w:r>
            <w:r>
              <w:rPr>
                <w:rFonts w:hint="eastAsia" w:ascii="Times New Roman" w:hAnsi="Times New Roman" w:eastAsia="宋体" w:cs="Times New Roman"/>
                <w:color w:val="auto"/>
                <w:kern w:val="0"/>
                <w:sz w:val="21"/>
                <w:szCs w:val="21"/>
                <w:highlight w:val="none"/>
                <w:lang w:val="en-US" w:eastAsia="zh-CN" w:bidi="ar"/>
              </w:rPr>
              <w:t>49</w:t>
            </w:r>
            <w:r>
              <w:rPr>
                <w:rFonts w:hint="default" w:ascii="Times New Roman" w:hAnsi="Times New Roman" w:eastAsia="宋体" w:cs="Times New Roman"/>
                <w:color w:val="auto"/>
                <w:kern w:val="0"/>
                <w:sz w:val="21"/>
                <w:szCs w:val="21"/>
                <w:highlight w:val="none"/>
                <w:lang w:val="en-US" w:eastAsia="zh-CN" w:bidi="ar"/>
              </w:rPr>
              <w:t>米</w:t>
            </w:r>
            <w:r>
              <w:rPr>
                <w:rFonts w:hint="eastAsia" w:ascii="Times New Roman" w:hAnsi="Times New Roman" w:eastAsia="宋体" w:cs="Times New Roman"/>
                <w:color w:val="auto"/>
                <w:kern w:val="0"/>
                <w:sz w:val="21"/>
                <w:szCs w:val="21"/>
                <w:highlight w:val="none"/>
                <w:lang w:val="en-US" w:eastAsia="zh-CN" w:bidi="ar"/>
              </w:rPr>
              <w:t>高</w:t>
            </w:r>
            <w:r>
              <w:rPr>
                <w:rFonts w:hint="default" w:ascii="Times New Roman" w:hAnsi="Times New Roman" w:eastAsia="宋体" w:cs="Times New Roman"/>
                <w:color w:val="auto"/>
                <w:kern w:val="0"/>
                <w:sz w:val="21"/>
                <w:szCs w:val="21"/>
                <w:highlight w:val="none"/>
                <w:lang w:val="en-US" w:eastAsia="zh-CN" w:bidi="ar"/>
              </w:rPr>
              <w:t>的细排气筒DA002排放</w:t>
            </w:r>
          </w:p>
        </w:tc>
        <w:tc>
          <w:tcPr>
            <w:tcW w:w="426" w:type="pct"/>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配合饲料暂不生产</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sz w:val="21"/>
                <w:szCs w:val="21"/>
                <w:lang w:val="en-US" w:eastAsia="zh-CN"/>
              </w:rPr>
              <w:t>食堂未建</w:t>
            </w:r>
            <w:r>
              <w:rPr>
                <w:rFonts w:hint="eastAsia" w:ascii="Times New Roman" w:hAnsi="Times New Roman" w:eastAsia="宋体" w:cs="Times New Roman"/>
                <w:color w:val="auto"/>
                <w:sz w:val="21"/>
                <w:szCs w:val="21"/>
                <w:lang w:val="en-US" w:eastAsia="zh-CN"/>
              </w:rPr>
              <w:t>，无食堂废气；实际为两根排气筒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 w:type="pct"/>
            <w:vMerge w:val="continue"/>
            <w:noWrap w:val="0"/>
            <w:vAlign w:val="center"/>
          </w:tcPr>
          <w:p>
            <w:pPr>
              <w:spacing w:line="240" w:lineRule="auto"/>
              <w:jc w:val="center"/>
              <w:rPr>
                <w:rFonts w:hint="default" w:ascii="Times New Roman" w:hAnsi="Times New Roman" w:eastAsia="宋体" w:cs="Times New Roman"/>
                <w:b/>
                <w:bCs/>
                <w:color w:val="auto"/>
                <w:sz w:val="21"/>
                <w:szCs w:val="21"/>
                <w:shd w:val="clear" w:color="auto" w:fill="FFFFFF"/>
              </w:rPr>
            </w:pPr>
          </w:p>
        </w:tc>
        <w:tc>
          <w:tcPr>
            <w:tcW w:w="363" w:type="pct"/>
            <w:noWrap w:val="0"/>
            <w:vAlign w:val="center"/>
          </w:tcPr>
          <w:p>
            <w:pPr>
              <w:pStyle w:val="20"/>
              <w:spacing w:line="240" w:lineRule="auto"/>
              <w:jc w:val="center"/>
              <w:rPr>
                <w:rFonts w:hint="default" w:ascii="Times New Roman" w:hAnsi="Times New Roman" w:eastAsia="宋体" w:cs="Times New Roman"/>
                <w:color w:val="auto"/>
                <w:kern w:val="2"/>
                <w:sz w:val="21"/>
                <w:szCs w:val="21"/>
                <w:lang w:val="zh-CN" w:eastAsia="zh-CN" w:bidi="zh-CN"/>
              </w:rPr>
            </w:pPr>
            <w:r>
              <w:rPr>
                <w:rFonts w:hint="default" w:ascii="Times New Roman" w:hAnsi="Times New Roman" w:eastAsia="宋体" w:cs="Times New Roman"/>
                <w:color w:val="auto"/>
                <w:sz w:val="21"/>
                <w:szCs w:val="21"/>
              </w:rPr>
              <w:t>废水</w:t>
            </w:r>
          </w:p>
        </w:tc>
        <w:tc>
          <w:tcPr>
            <w:tcW w:w="1888" w:type="pct"/>
            <w:noWrap w:val="0"/>
            <w:vAlign w:val="center"/>
          </w:tcPr>
          <w:p>
            <w:pPr>
              <w:keepNext w:val="0"/>
              <w:keepLines w:val="0"/>
              <w:widowControl/>
              <w:suppressLineNumbers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kern w:val="0"/>
                <w:sz w:val="21"/>
                <w:szCs w:val="21"/>
                <w:lang w:val="en-US" w:eastAsia="zh-CN" w:bidi="ar"/>
              </w:rPr>
              <w:t>生活污水</w:t>
            </w:r>
            <w:r>
              <w:rPr>
                <w:rFonts w:hint="default" w:ascii="Times New Roman" w:hAnsi="Times New Roman" w:eastAsia="宋体" w:cs="Times New Roman"/>
                <w:color w:val="auto"/>
                <w:kern w:val="0"/>
                <w:sz w:val="21"/>
                <w:szCs w:val="21"/>
                <w:lang w:val="en-US" w:eastAsia="zh-CN" w:bidi="ar"/>
              </w:rPr>
              <w:t>：食堂废水经5m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kern w:val="0"/>
                <w:sz w:val="21"/>
                <w:szCs w:val="21"/>
                <w:lang w:val="en-US" w:eastAsia="zh-CN" w:bidi="ar"/>
              </w:rPr>
              <w:t>隔油池处理后，和其他生活污水经20m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kern w:val="0"/>
                <w:sz w:val="21"/>
                <w:szCs w:val="21"/>
                <w:lang w:val="en-US" w:eastAsia="zh-CN" w:bidi="ar"/>
              </w:rPr>
              <w:t>化粪池处理，纳管至德清创环水务有限公司；</w:t>
            </w:r>
          </w:p>
          <w:p>
            <w:pPr>
              <w:keepNext w:val="0"/>
              <w:keepLines w:val="0"/>
              <w:widowControl/>
              <w:suppressLineNumbers w:val="0"/>
              <w:spacing w:line="240" w:lineRule="auto"/>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生产废水</w:t>
            </w:r>
            <w:r>
              <w:rPr>
                <w:rFonts w:hint="default" w:ascii="Times New Roman" w:hAnsi="Times New Roman" w:eastAsia="宋体" w:cs="Times New Roman"/>
                <w:color w:val="auto"/>
                <w:kern w:val="0"/>
                <w:sz w:val="21"/>
                <w:szCs w:val="21"/>
                <w:lang w:val="en-US" w:eastAsia="zh-CN" w:bidi="ar"/>
              </w:rPr>
              <w:t>：锅炉排污水和软水制备废水经自建污水站处理后纳管至德清创环水务有限公司。蒸汽冷凝水集中收集后回用至水喷淋使用；</w:t>
            </w:r>
          </w:p>
          <w:p>
            <w:pPr>
              <w:keepNext w:val="0"/>
              <w:keepLines w:val="0"/>
              <w:widowControl/>
              <w:suppressLineNumbers w:val="0"/>
              <w:spacing w:line="240" w:lineRule="auto"/>
              <w:jc w:val="center"/>
              <w:rPr>
                <w:rFonts w:hint="default" w:ascii="Times New Roman" w:hAnsi="Times New Roman" w:eastAsia="宋体" w:cs="Times New Roman"/>
                <w:b w:val="0"/>
                <w:bCs w:val="0"/>
                <w:color w:val="auto"/>
                <w:sz w:val="21"/>
                <w:szCs w:val="21"/>
                <w:lang w:val="zh-CN" w:eastAsia="zh-CN"/>
              </w:rPr>
            </w:pPr>
            <w:r>
              <w:rPr>
                <w:rFonts w:hint="default" w:ascii="Times New Roman" w:hAnsi="Times New Roman" w:eastAsia="宋体" w:cs="Times New Roman"/>
                <w:b/>
                <w:bCs/>
                <w:color w:val="auto"/>
                <w:kern w:val="0"/>
                <w:sz w:val="21"/>
                <w:szCs w:val="21"/>
                <w:lang w:val="en-US" w:eastAsia="zh-CN" w:bidi="ar"/>
              </w:rPr>
              <w:t>废气治理喷淋废水</w:t>
            </w:r>
            <w:r>
              <w:rPr>
                <w:rFonts w:hint="default" w:ascii="Times New Roman" w:hAnsi="Times New Roman" w:eastAsia="宋体" w:cs="Times New Roman"/>
                <w:color w:val="auto"/>
                <w:kern w:val="0"/>
                <w:sz w:val="21"/>
                <w:szCs w:val="21"/>
                <w:lang w:val="en-US" w:eastAsia="zh-CN" w:bidi="ar"/>
              </w:rPr>
              <w:t>：经自建污水站处理后纳管至德清创环水务有限公司</w:t>
            </w:r>
          </w:p>
        </w:tc>
        <w:tc>
          <w:tcPr>
            <w:tcW w:w="1967" w:type="pct"/>
            <w:noWrap w:val="0"/>
            <w:vAlign w:val="center"/>
          </w:tcPr>
          <w:p>
            <w:pPr>
              <w:keepNext w:val="0"/>
              <w:keepLines w:val="0"/>
              <w:widowControl/>
              <w:suppressLineNumbers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kern w:val="0"/>
                <w:sz w:val="21"/>
                <w:szCs w:val="21"/>
                <w:lang w:val="en-US" w:eastAsia="zh-CN" w:bidi="ar"/>
              </w:rPr>
              <w:t>生活污水</w:t>
            </w:r>
            <w:r>
              <w:rPr>
                <w:rFonts w:hint="default" w:ascii="Times New Roman" w:hAnsi="Times New Roman" w:eastAsia="宋体" w:cs="Times New Roman"/>
                <w:color w:val="auto"/>
                <w:kern w:val="0"/>
                <w:sz w:val="21"/>
                <w:szCs w:val="21"/>
                <w:lang w:val="en-US" w:eastAsia="zh-CN" w:bidi="ar"/>
              </w:rPr>
              <w:t>：经20m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kern w:val="0"/>
                <w:sz w:val="21"/>
                <w:szCs w:val="21"/>
                <w:lang w:val="en-US" w:eastAsia="zh-CN" w:bidi="ar"/>
              </w:rPr>
              <w:t>化粪池</w:t>
            </w:r>
            <w:r>
              <w:rPr>
                <w:rFonts w:hint="eastAsia" w:ascii="Times New Roman" w:hAnsi="Times New Roman" w:eastAsia="宋体" w:cs="Times New Roman"/>
                <w:color w:val="auto"/>
                <w:kern w:val="0"/>
                <w:sz w:val="21"/>
                <w:szCs w:val="21"/>
                <w:lang w:val="en-US" w:eastAsia="zh-CN" w:bidi="ar"/>
              </w:rPr>
              <w:t>预</w:t>
            </w:r>
            <w:r>
              <w:rPr>
                <w:rFonts w:hint="default" w:ascii="Times New Roman" w:hAnsi="Times New Roman" w:eastAsia="宋体" w:cs="Times New Roman"/>
                <w:color w:val="auto"/>
                <w:kern w:val="0"/>
                <w:sz w:val="21"/>
                <w:szCs w:val="21"/>
                <w:lang w:val="en-US" w:eastAsia="zh-CN" w:bidi="ar"/>
              </w:rPr>
              <w:t>处理</w:t>
            </w:r>
            <w:r>
              <w:rPr>
                <w:rFonts w:hint="eastAsia" w:ascii="Times New Roman" w:hAnsi="Times New Roman" w:eastAsia="宋体" w:cs="Times New Roman"/>
                <w:color w:val="auto"/>
                <w:kern w:val="0"/>
                <w:sz w:val="21"/>
                <w:szCs w:val="21"/>
                <w:lang w:val="en-US" w:eastAsia="zh-CN" w:bidi="ar"/>
              </w:rPr>
              <w:t>后</w:t>
            </w:r>
            <w:r>
              <w:rPr>
                <w:rFonts w:hint="default" w:ascii="Times New Roman" w:hAnsi="Times New Roman" w:eastAsia="宋体" w:cs="Times New Roman"/>
                <w:color w:val="auto"/>
                <w:kern w:val="0"/>
                <w:sz w:val="21"/>
                <w:szCs w:val="21"/>
                <w:lang w:val="en-US" w:eastAsia="zh-CN" w:bidi="ar"/>
              </w:rPr>
              <w:t>纳管至德清创环水务有限公司；</w:t>
            </w:r>
          </w:p>
          <w:p>
            <w:pPr>
              <w:keepNext w:val="0"/>
              <w:keepLines w:val="0"/>
              <w:widowControl/>
              <w:suppressLineNumbers w:val="0"/>
              <w:spacing w:line="240" w:lineRule="auto"/>
              <w:jc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喷淋废水</w:t>
            </w:r>
            <w:r>
              <w:rPr>
                <w:rFonts w:hint="default" w:ascii="Times New Roman" w:hAnsi="Times New Roman" w:eastAsia="宋体" w:cs="Times New Roman"/>
                <w:color w:val="auto"/>
                <w:kern w:val="0"/>
                <w:sz w:val="21"/>
                <w:szCs w:val="21"/>
                <w:lang w:val="en-US" w:eastAsia="zh-CN" w:bidi="ar"/>
              </w:rPr>
              <w:t>：经自建污水站处理后纳管至德清创环水务有限公司</w:t>
            </w:r>
            <w:r>
              <w:rPr>
                <w:rFonts w:hint="eastAsia" w:ascii="Times New Roman" w:hAnsi="Times New Roman" w:eastAsia="宋体" w:cs="Times New Roman"/>
                <w:color w:val="auto"/>
                <w:kern w:val="0"/>
                <w:sz w:val="21"/>
                <w:szCs w:val="21"/>
                <w:lang w:val="en-US" w:eastAsia="zh-CN" w:bidi="ar"/>
              </w:rPr>
              <w:t>；</w:t>
            </w:r>
          </w:p>
          <w:p>
            <w:pPr>
              <w:keepNext w:val="0"/>
              <w:keepLines w:val="0"/>
              <w:widowControl/>
              <w:suppressLineNumbers w:val="0"/>
              <w:spacing w:line="240" w:lineRule="auto"/>
              <w:jc w:val="center"/>
              <w:rPr>
                <w:rFonts w:hint="default" w:ascii="Times New Roman" w:hAnsi="Times New Roman" w:eastAsia="宋体" w:cs="Times New Roman"/>
                <w:b w:val="0"/>
                <w:bCs w:val="0"/>
                <w:color w:val="auto"/>
                <w:sz w:val="21"/>
                <w:szCs w:val="21"/>
                <w:lang w:val="en-US"/>
              </w:rPr>
            </w:pPr>
            <w:r>
              <w:rPr>
                <w:rFonts w:hint="default" w:ascii="Times New Roman" w:hAnsi="Times New Roman" w:eastAsia="宋体" w:cs="Times New Roman"/>
                <w:b/>
                <w:bCs/>
                <w:color w:val="auto"/>
                <w:kern w:val="0"/>
                <w:sz w:val="21"/>
                <w:szCs w:val="21"/>
                <w:lang w:val="en-US" w:eastAsia="zh-CN" w:bidi="ar"/>
              </w:rPr>
              <w:t>蒸汽冷凝水</w:t>
            </w:r>
            <w:r>
              <w:rPr>
                <w:rFonts w:hint="default" w:ascii="Times New Roman" w:hAnsi="Times New Roman" w:eastAsia="宋体" w:cs="Times New Roman"/>
                <w:color w:val="auto"/>
                <w:kern w:val="0"/>
                <w:sz w:val="21"/>
                <w:szCs w:val="21"/>
                <w:lang w:val="en-US" w:eastAsia="zh-CN" w:bidi="ar"/>
              </w:rPr>
              <w:t>：由专门的冷凝水回收装置收集后</w:t>
            </w:r>
            <w:r>
              <w:rPr>
                <w:rFonts w:hint="eastAsia" w:ascii="Times New Roman" w:hAnsi="Times New Roman" w:eastAsia="宋体" w:cs="Times New Roman"/>
                <w:color w:val="auto"/>
                <w:kern w:val="0"/>
                <w:sz w:val="21"/>
                <w:szCs w:val="21"/>
                <w:lang w:val="en-US" w:eastAsia="zh-CN" w:bidi="ar"/>
              </w:rPr>
              <w:t>用于喷淋用水和浴室用水</w:t>
            </w:r>
          </w:p>
        </w:tc>
        <w:tc>
          <w:tcPr>
            <w:tcW w:w="426" w:type="pct"/>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食堂未建，无隔油池；无锅炉排污水和软水制备废水产生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 w:type="pct"/>
            <w:vMerge w:val="continue"/>
            <w:noWrap w:val="0"/>
            <w:vAlign w:val="center"/>
          </w:tcPr>
          <w:p>
            <w:pPr>
              <w:spacing w:line="240" w:lineRule="auto"/>
              <w:jc w:val="center"/>
              <w:rPr>
                <w:rFonts w:hint="default" w:ascii="Times New Roman" w:hAnsi="Times New Roman" w:eastAsia="宋体" w:cs="Times New Roman"/>
                <w:b/>
                <w:bCs/>
                <w:color w:val="auto"/>
                <w:sz w:val="21"/>
                <w:szCs w:val="21"/>
                <w:shd w:val="clear" w:color="auto" w:fill="FFFFFF"/>
              </w:rPr>
            </w:pPr>
          </w:p>
        </w:tc>
        <w:tc>
          <w:tcPr>
            <w:tcW w:w="363" w:type="pct"/>
            <w:noWrap w:val="0"/>
            <w:vAlign w:val="center"/>
          </w:tcPr>
          <w:p>
            <w:pPr>
              <w:keepNext w:val="0"/>
              <w:keepLines w:val="0"/>
              <w:widowControl/>
              <w:suppressLineNumbers w:val="0"/>
              <w:spacing w:line="240" w:lineRule="auto"/>
              <w:jc w:val="center"/>
              <w:rPr>
                <w:rFonts w:hint="default" w:ascii="Times New Roman" w:hAnsi="Times New Roman" w:eastAsia="宋体" w:cs="Times New Roman"/>
                <w:color w:val="auto"/>
                <w:kern w:val="2"/>
                <w:sz w:val="21"/>
                <w:szCs w:val="21"/>
                <w:lang w:val="zh-CN" w:eastAsia="zh-CN" w:bidi="zh-CN"/>
              </w:rPr>
            </w:pPr>
            <w:r>
              <w:rPr>
                <w:rFonts w:hint="default" w:ascii="Times New Roman" w:hAnsi="Times New Roman" w:eastAsia="宋体" w:cs="Times New Roman"/>
                <w:color w:val="auto"/>
                <w:kern w:val="0"/>
                <w:sz w:val="21"/>
                <w:szCs w:val="21"/>
                <w:lang w:val="en-US" w:eastAsia="zh-CN" w:bidi="ar"/>
              </w:rPr>
              <w:t>固废</w:t>
            </w:r>
          </w:p>
        </w:tc>
        <w:tc>
          <w:tcPr>
            <w:tcW w:w="1888" w:type="pct"/>
            <w:noWrap w:val="0"/>
            <w:vAlign w:val="center"/>
          </w:tcPr>
          <w:p>
            <w:pPr>
              <w:keepNext w:val="0"/>
              <w:keepLines w:val="0"/>
              <w:widowControl/>
              <w:suppressLineNumbers w:val="0"/>
              <w:spacing w:line="240" w:lineRule="auto"/>
              <w:jc w:val="center"/>
              <w:rPr>
                <w:rFonts w:hint="default" w:ascii="Times New Roman" w:hAnsi="Times New Roman" w:eastAsia="宋体" w:cs="Times New Roman"/>
                <w:color w:val="auto"/>
                <w:kern w:val="2"/>
                <w:sz w:val="21"/>
                <w:szCs w:val="21"/>
                <w:lang w:val="zh-CN" w:eastAsia="zh-CN" w:bidi="zh-CN"/>
              </w:rPr>
            </w:pPr>
            <w:r>
              <w:rPr>
                <w:rFonts w:hint="default" w:ascii="Times New Roman" w:hAnsi="Times New Roman" w:eastAsia="宋体" w:cs="Times New Roman"/>
                <w:color w:val="auto"/>
                <w:kern w:val="0"/>
                <w:sz w:val="21"/>
                <w:szCs w:val="21"/>
                <w:lang w:val="en-US" w:eastAsia="zh-CN" w:bidi="ar"/>
              </w:rPr>
              <w:t>本项目一般固废贮存设施设置于主车间的单独区域内，面积约100m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kern w:val="0"/>
                <w:sz w:val="21"/>
                <w:szCs w:val="21"/>
                <w:lang w:val="en-US" w:eastAsia="zh-CN" w:bidi="ar"/>
              </w:rPr>
              <w:t>，暂存点为水泥地面，能做到防扬散、防流失、防止雨水冲刷及防渗漏等相关要求；本项目危废贮存设施设置于1#仓库西北侧单独房间内，占地面积约10m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kern w:val="0"/>
                <w:sz w:val="21"/>
                <w:szCs w:val="21"/>
                <w:lang w:val="en-US" w:eastAsia="zh-CN" w:bidi="ar"/>
              </w:rPr>
              <w:t>，暂存点为防腐防渗地面，能做到</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四防</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（防风、防雨、防晒、防渗漏）等相关要求</w:t>
            </w:r>
          </w:p>
        </w:tc>
        <w:tc>
          <w:tcPr>
            <w:tcW w:w="1967" w:type="pct"/>
            <w:noWrap w:val="0"/>
            <w:vAlign w:val="center"/>
          </w:tcPr>
          <w:p>
            <w:pPr>
              <w:keepNext w:val="0"/>
              <w:keepLines w:val="0"/>
              <w:widowControl/>
              <w:suppressLineNumbers w:val="0"/>
              <w:spacing w:line="240" w:lineRule="auto"/>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一般固废贮存设施设置于主车间的单独区域内，面积约100m</w:t>
            </w:r>
            <w:r>
              <w:rPr>
                <w:rFonts w:hint="eastAsia" w:ascii="Times New Roman" w:hAnsi="Times New Roman" w:eastAsia="宋体" w:cs="Times New Roman"/>
                <w:color w:val="auto"/>
                <w:kern w:val="0"/>
                <w:sz w:val="21"/>
                <w:szCs w:val="21"/>
                <w:vertAlign w:val="superscript"/>
                <w:lang w:val="en-US" w:eastAsia="zh-CN" w:bidi="ar"/>
              </w:rPr>
              <w:t>2</w:t>
            </w:r>
            <w:r>
              <w:rPr>
                <w:rFonts w:hint="eastAsia" w:ascii="Times New Roman" w:hAnsi="Times New Roman" w:eastAsia="宋体" w:cs="Times New Roman"/>
                <w:color w:val="auto"/>
                <w:kern w:val="0"/>
                <w:sz w:val="21"/>
                <w:szCs w:val="21"/>
                <w:lang w:val="en-US" w:eastAsia="zh-CN" w:bidi="ar"/>
              </w:rPr>
              <w:t>，暂存点为水泥地面，能做到防扬散、防流失、防止雨水冲刷及防渗漏等相关要求；</w:t>
            </w:r>
          </w:p>
          <w:p>
            <w:pPr>
              <w:keepNext w:val="0"/>
              <w:keepLines w:val="0"/>
              <w:widowControl/>
              <w:suppressLineNumbers w:val="0"/>
              <w:spacing w:line="240" w:lineRule="auto"/>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危废仓库位于主车间天台北侧，占地面积约5m</w:t>
            </w:r>
            <w:r>
              <w:rPr>
                <w:rFonts w:hint="eastAsia" w:ascii="Times New Roman" w:hAnsi="Times New Roman" w:eastAsia="宋体" w:cs="Times New Roman"/>
                <w:color w:val="auto"/>
                <w:kern w:val="0"/>
                <w:sz w:val="21"/>
                <w:szCs w:val="21"/>
                <w:vertAlign w:val="superscript"/>
                <w:lang w:val="en-US" w:eastAsia="zh-CN" w:bidi="ar"/>
              </w:rPr>
              <w:t>2</w:t>
            </w:r>
            <w:r>
              <w:rPr>
                <w:rFonts w:hint="eastAsia" w:ascii="Times New Roman" w:hAnsi="Times New Roman" w:eastAsia="宋体" w:cs="Times New Roman"/>
                <w:color w:val="auto"/>
                <w:kern w:val="0"/>
                <w:sz w:val="21"/>
                <w:szCs w:val="21"/>
                <w:lang w:val="en-US" w:eastAsia="zh-CN" w:bidi="ar"/>
              </w:rPr>
              <w:t>，暂存点为防腐防渗地面，能做到“四防”（防风、防雨、防晒、防渗漏）等相关要求，企业危险废物仅废UV灯管，产废周期为1次/年，更换时废UV灯管立即交由资质单位处置</w:t>
            </w:r>
          </w:p>
        </w:tc>
        <w:tc>
          <w:tcPr>
            <w:tcW w:w="426" w:type="pct"/>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符合相关环保要求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 w:type="pct"/>
            <w:vMerge w:val="continue"/>
            <w:noWrap w:val="0"/>
            <w:vAlign w:val="center"/>
          </w:tcPr>
          <w:p>
            <w:pPr>
              <w:spacing w:line="240" w:lineRule="auto"/>
              <w:jc w:val="center"/>
              <w:rPr>
                <w:rFonts w:hint="default" w:ascii="Times New Roman" w:hAnsi="Times New Roman" w:eastAsia="宋体" w:cs="Times New Roman"/>
                <w:b/>
                <w:bCs/>
                <w:color w:val="auto"/>
                <w:sz w:val="21"/>
                <w:szCs w:val="21"/>
                <w:shd w:val="clear" w:color="auto" w:fill="FFFFFF"/>
              </w:rPr>
            </w:pPr>
          </w:p>
        </w:tc>
        <w:tc>
          <w:tcPr>
            <w:tcW w:w="363" w:type="pct"/>
            <w:noWrap w:val="0"/>
            <w:vAlign w:val="center"/>
          </w:tcPr>
          <w:p>
            <w:pPr>
              <w:keepNext w:val="0"/>
              <w:keepLines w:val="0"/>
              <w:widowControl/>
              <w:suppressLineNumbers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噪声</w:t>
            </w:r>
          </w:p>
        </w:tc>
        <w:tc>
          <w:tcPr>
            <w:tcW w:w="1888" w:type="pct"/>
            <w:noWrap w:val="0"/>
            <w:vAlign w:val="center"/>
          </w:tcPr>
          <w:p>
            <w:pPr>
              <w:keepNext w:val="0"/>
              <w:keepLines w:val="0"/>
              <w:widowControl/>
              <w:suppressLineNumbers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选用噪声低、振动小的设备；对超微粉碎机、双螺杆挤压膨化机等高噪声设备加设减振垫；加强厂区绿化，合理布置设备位置；安装隔声门窗</w:t>
            </w:r>
          </w:p>
        </w:tc>
        <w:tc>
          <w:tcPr>
            <w:tcW w:w="1967" w:type="pct"/>
            <w:noWrap w:val="0"/>
            <w:vAlign w:val="center"/>
          </w:tcPr>
          <w:p>
            <w:pPr>
              <w:keepNext w:val="0"/>
              <w:keepLines w:val="0"/>
              <w:widowControl/>
              <w:suppressLineNumbers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选用噪声低、振动小的设备；对超微粉碎机、双螺杆挤压膨化机等高噪声设备加设减振垫；加强厂区绿化，合理布置设备位置；安装隔声门窗</w:t>
            </w:r>
          </w:p>
        </w:tc>
        <w:tc>
          <w:tcPr>
            <w:tcW w:w="426" w:type="pct"/>
            <w:noWrap w:val="0"/>
            <w:vAlign w:val="center"/>
          </w:tcPr>
          <w:p>
            <w:pPr>
              <w:spacing w:line="240" w:lineRule="auto"/>
              <w:jc w:val="center"/>
              <w:rPr>
                <w:rFonts w:hint="default" w:ascii="Times New Roman" w:hAnsi="Times New Roman" w:eastAsia="宋体" w:cs="Times New Roman"/>
                <w:color w:val="auto"/>
                <w:sz w:val="21"/>
                <w:szCs w:val="21"/>
                <w:shd w:val="clear" w:color="auto" w:fill="FFFFFF"/>
                <w:lang w:val="en-US" w:eastAsia="zh-CN"/>
              </w:rPr>
            </w:pPr>
            <w:r>
              <w:rPr>
                <w:rFonts w:hint="default" w:ascii="Times New Roman" w:hAnsi="Times New Roman" w:eastAsia="宋体" w:cs="Times New Roman"/>
                <w:color w:val="auto"/>
                <w:sz w:val="21"/>
                <w:szCs w:val="21"/>
                <w:shd w:val="clear" w:color="auto" w:fill="FFFFFF"/>
                <w:lang w:val="en-US" w:eastAsia="zh-CN"/>
              </w:rPr>
              <w:t>一致</w:t>
            </w:r>
          </w:p>
        </w:tc>
      </w:tr>
    </w:tbl>
    <w:p>
      <w:pPr>
        <w:numPr>
          <w:ilvl w:val="0"/>
          <w:numId w:val="0"/>
        </w:numPr>
        <w:spacing w:line="360" w:lineRule="auto"/>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3、验收过程简介</w:t>
      </w:r>
    </w:p>
    <w:p>
      <w:pPr>
        <w:spacing w:line="360" w:lineRule="auto"/>
        <w:ind w:firstLine="480" w:firstLineChars="200"/>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sz w:val="24"/>
          <w:highlight w:val="none"/>
          <w:lang w:val="en-US" w:eastAsia="zh-CN"/>
        </w:rPr>
        <w:t>公司于202</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lang w:val="en-US" w:eastAsia="zh-CN"/>
        </w:rPr>
        <w:t>年</w:t>
      </w:r>
      <w:r>
        <w:rPr>
          <w:rFonts w:hint="eastAsia" w:ascii="Times New Roman" w:hAnsi="Times New Roman" w:eastAsia="宋体" w:cs="Times New Roman"/>
          <w:color w:val="auto"/>
          <w:sz w:val="24"/>
          <w:highlight w:val="none"/>
          <w:lang w:val="en-US" w:eastAsia="zh-CN"/>
        </w:rPr>
        <w:t>8</w:t>
      </w:r>
      <w:r>
        <w:rPr>
          <w:rFonts w:hint="default" w:ascii="Times New Roman" w:hAnsi="Times New Roman" w:eastAsia="宋体" w:cs="Times New Roman"/>
          <w:color w:val="auto"/>
          <w:sz w:val="24"/>
          <w:highlight w:val="none"/>
          <w:lang w:val="en-US" w:eastAsia="zh-CN"/>
        </w:rPr>
        <w:t>月组织验收工作事宜，202</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lang w:val="en-US" w:eastAsia="zh-CN"/>
        </w:rPr>
        <w:t>年</w:t>
      </w:r>
      <w:r>
        <w:rPr>
          <w:rFonts w:hint="eastAsia" w:ascii="Times New Roman" w:hAnsi="Times New Roman" w:eastAsia="宋体" w:cs="Times New Roman"/>
          <w:color w:val="auto"/>
          <w:sz w:val="24"/>
          <w:highlight w:val="none"/>
          <w:lang w:val="en-US" w:eastAsia="zh-CN"/>
        </w:rPr>
        <w:t>10</w:t>
      </w:r>
      <w:r>
        <w:rPr>
          <w:rFonts w:hint="default" w:ascii="Times New Roman" w:hAnsi="Times New Roman" w:eastAsia="宋体" w:cs="Times New Roman"/>
          <w:color w:val="auto"/>
          <w:sz w:val="24"/>
          <w:highlight w:val="none"/>
          <w:lang w:val="en-US" w:eastAsia="zh-CN"/>
        </w:rPr>
        <w:t>月编制验收</w:t>
      </w:r>
      <w:r>
        <w:rPr>
          <w:rFonts w:hint="eastAsia" w:ascii="Times New Roman" w:hAnsi="Times New Roman" w:eastAsia="宋体" w:cs="Times New Roman"/>
          <w:color w:val="auto"/>
          <w:sz w:val="24"/>
          <w:highlight w:val="none"/>
          <w:lang w:val="en-US" w:eastAsia="zh-CN"/>
        </w:rPr>
        <w:t>检测</w:t>
      </w:r>
      <w:r>
        <w:rPr>
          <w:rFonts w:hint="default" w:ascii="Times New Roman" w:hAnsi="Times New Roman" w:eastAsia="宋体" w:cs="Times New Roman"/>
          <w:color w:val="auto"/>
          <w:sz w:val="24"/>
          <w:highlight w:val="none"/>
          <w:lang w:val="en-US" w:eastAsia="zh-CN"/>
        </w:rPr>
        <w:t>方案，委托</w:t>
      </w:r>
      <w:r>
        <w:rPr>
          <w:rFonts w:hint="eastAsia" w:ascii="Times New Roman" w:hAnsi="Times New Roman" w:eastAsia="宋体" w:cs="Times New Roman"/>
          <w:color w:val="auto"/>
          <w:sz w:val="24"/>
          <w:highlight w:val="none"/>
          <w:lang w:val="en-US" w:eastAsia="zh-CN"/>
        </w:rPr>
        <w:t>杭州科谱环境检测技术有限公司</w:t>
      </w:r>
      <w:r>
        <w:rPr>
          <w:rFonts w:hint="default" w:ascii="Times New Roman" w:hAnsi="Times New Roman" w:eastAsia="宋体" w:cs="Times New Roman"/>
          <w:color w:val="auto"/>
          <w:sz w:val="24"/>
          <w:highlight w:val="none"/>
          <w:lang w:val="en-US" w:eastAsia="zh-CN"/>
        </w:rPr>
        <w:t>于202</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lang w:val="en-US" w:eastAsia="zh-CN"/>
        </w:rPr>
        <w:t>年</w:t>
      </w:r>
      <w:r>
        <w:rPr>
          <w:rFonts w:hint="eastAsia" w:ascii="Times New Roman" w:hAnsi="Times New Roman" w:eastAsia="宋体" w:cs="Times New Roman"/>
          <w:color w:val="auto"/>
          <w:sz w:val="24"/>
          <w:highlight w:val="none"/>
          <w:lang w:val="en-US" w:eastAsia="zh-CN"/>
        </w:rPr>
        <w:t>11</w:t>
      </w:r>
      <w:r>
        <w:rPr>
          <w:rFonts w:hint="default" w:ascii="Times New Roman" w:hAnsi="Times New Roman" w:eastAsia="宋体" w:cs="Times New Roman"/>
          <w:color w:val="auto"/>
          <w:sz w:val="24"/>
          <w:highlight w:val="none"/>
          <w:lang w:val="en-US" w:eastAsia="zh-CN"/>
        </w:rPr>
        <w:t>月</w:t>
      </w:r>
      <w:r>
        <w:rPr>
          <w:rFonts w:hint="eastAsia" w:ascii="Times New Roman" w:hAnsi="Times New Roman" w:eastAsia="宋体" w:cs="Times New Roman"/>
          <w:color w:val="auto"/>
          <w:sz w:val="24"/>
          <w:highlight w:val="none"/>
          <w:lang w:val="en-US" w:eastAsia="zh-CN"/>
        </w:rPr>
        <w:t>7</w:t>
      </w:r>
      <w:r>
        <w:rPr>
          <w:rFonts w:hint="default" w:ascii="Times New Roman" w:hAnsi="Times New Roman" w:eastAsia="宋体" w:cs="Times New Roman"/>
          <w:color w:val="auto"/>
          <w:sz w:val="24"/>
          <w:highlight w:val="none"/>
          <w:lang w:val="en-US" w:eastAsia="zh-CN"/>
        </w:rPr>
        <w:t>日至202</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lang w:val="en-US" w:eastAsia="zh-CN"/>
        </w:rPr>
        <w:t>年</w:t>
      </w:r>
      <w:r>
        <w:rPr>
          <w:rFonts w:hint="eastAsia" w:ascii="Times New Roman" w:hAnsi="Times New Roman" w:eastAsia="宋体" w:cs="Times New Roman"/>
          <w:color w:val="auto"/>
          <w:sz w:val="24"/>
          <w:highlight w:val="none"/>
          <w:lang w:val="en-US" w:eastAsia="zh-CN"/>
        </w:rPr>
        <w:t>11</w:t>
      </w:r>
      <w:r>
        <w:rPr>
          <w:rFonts w:hint="default" w:ascii="Times New Roman" w:hAnsi="Times New Roman" w:eastAsia="宋体" w:cs="Times New Roman"/>
          <w:color w:val="auto"/>
          <w:sz w:val="24"/>
          <w:highlight w:val="none"/>
          <w:lang w:val="en-US" w:eastAsia="zh-CN"/>
        </w:rPr>
        <w:t>月</w:t>
      </w:r>
      <w:r>
        <w:rPr>
          <w:rFonts w:hint="eastAsia" w:ascii="Times New Roman" w:hAnsi="Times New Roman" w:eastAsia="宋体" w:cs="Times New Roman"/>
          <w:color w:val="auto"/>
          <w:sz w:val="24"/>
          <w:highlight w:val="none"/>
          <w:lang w:val="en-US" w:eastAsia="zh-CN"/>
        </w:rPr>
        <w:t>8</w:t>
      </w:r>
      <w:r>
        <w:rPr>
          <w:rFonts w:hint="default" w:ascii="Times New Roman" w:hAnsi="Times New Roman" w:eastAsia="宋体" w:cs="Times New Roman"/>
          <w:color w:val="auto"/>
          <w:sz w:val="24"/>
          <w:highlight w:val="none"/>
          <w:lang w:val="en-US" w:eastAsia="zh-CN"/>
        </w:rPr>
        <w:t>日组织人员进行了废水、废气和噪声的验收</w:t>
      </w:r>
      <w:r>
        <w:rPr>
          <w:rFonts w:hint="eastAsia" w:ascii="Times New Roman" w:hAnsi="Times New Roman" w:eastAsia="宋体" w:cs="Times New Roman"/>
          <w:color w:val="auto"/>
          <w:sz w:val="24"/>
          <w:highlight w:val="none"/>
          <w:lang w:val="en-US" w:eastAsia="zh-CN"/>
        </w:rPr>
        <w:t>检测</w:t>
      </w:r>
      <w:r>
        <w:rPr>
          <w:rFonts w:hint="default" w:ascii="Times New Roman" w:hAnsi="Times New Roman" w:eastAsia="宋体" w:cs="Times New Roman"/>
          <w:color w:val="auto"/>
          <w:sz w:val="24"/>
          <w:highlight w:val="none"/>
          <w:lang w:val="en-US" w:eastAsia="zh-CN"/>
        </w:rPr>
        <w:t>，通过对该工程</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三同时</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执行情况和效果的检查并依据监测结果及相应的国家有关环境标准，编制了本项目</w:t>
      </w:r>
      <w:r>
        <w:rPr>
          <w:rFonts w:hint="eastAsia" w:ascii="Times New Roman" w:hAnsi="Times New Roman" w:eastAsia="宋体" w:cs="Times New Roman"/>
          <w:color w:val="auto"/>
          <w:sz w:val="24"/>
          <w:highlight w:val="none"/>
          <w:lang w:val="en-US" w:eastAsia="zh-CN"/>
        </w:rPr>
        <w:t>（阶段性）</w:t>
      </w:r>
      <w:r>
        <w:rPr>
          <w:rFonts w:hint="default" w:ascii="Times New Roman" w:hAnsi="Times New Roman" w:eastAsia="宋体" w:cs="Times New Roman"/>
          <w:color w:val="auto"/>
          <w:sz w:val="24"/>
          <w:highlight w:val="none"/>
          <w:lang w:val="en-US" w:eastAsia="zh-CN"/>
        </w:rPr>
        <w:t>竣工环境保护验收监测报告。</w:t>
      </w:r>
    </w:p>
    <w:p>
      <w:pPr>
        <w:numPr>
          <w:ilvl w:val="0"/>
          <w:numId w:val="0"/>
        </w:numPr>
        <w:spacing w:line="360" w:lineRule="auto"/>
        <w:ind w:firstLine="480" w:firstLineChars="20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shd w:val="clear" w:color="auto" w:fill="auto"/>
          <w:lang w:val="en-US" w:eastAsia="zh-CN"/>
        </w:rPr>
        <w:t>202</w:t>
      </w:r>
      <w:r>
        <w:rPr>
          <w:rFonts w:hint="eastAsia" w:ascii="Times New Roman" w:hAnsi="Times New Roman" w:eastAsia="宋体" w:cs="Times New Roman"/>
          <w:b w:val="0"/>
          <w:bCs w:val="0"/>
          <w:color w:val="auto"/>
          <w:sz w:val="24"/>
          <w:szCs w:val="24"/>
          <w:highlight w:val="none"/>
          <w:shd w:val="clear" w:color="auto" w:fill="auto"/>
          <w:lang w:val="en-US" w:eastAsia="zh-CN"/>
        </w:rPr>
        <w:t>2</w:t>
      </w:r>
      <w:r>
        <w:rPr>
          <w:rFonts w:hint="default" w:ascii="Times New Roman" w:hAnsi="Times New Roman" w:eastAsia="宋体" w:cs="Times New Roman"/>
          <w:b w:val="0"/>
          <w:bCs w:val="0"/>
          <w:color w:val="auto"/>
          <w:sz w:val="24"/>
          <w:szCs w:val="24"/>
          <w:highlight w:val="none"/>
          <w:shd w:val="clear" w:color="auto" w:fill="auto"/>
          <w:lang w:val="en-US" w:eastAsia="zh-CN"/>
        </w:rPr>
        <w:t>年</w:t>
      </w:r>
      <w:r>
        <w:rPr>
          <w:rFonts w:hint="eastAsia" w:ascii="Times New Roman" w:hAnsi="Times New Roman" w:eastAsia="宋体" w:cs="Times New Roman"/>
          <w:b w:val="0"/>
          <w:bCs w:val="0"/>
          <w:color w:val="auto"/>
          <w:sz w:val="24"/>
          <w:szCs w:val="24"/>
          <w:highlight w:val="none"/>
          <w:shd w:val="clear" w:color="auto" w:fill="auto"/>
          <w:lang w:val="en-US" w:eastAsia="zh-CN"/>
        </w:rPr>
        <w:t>11</w:t>
      </w:r>
      <w:r>
        <w:rPr>
          <w:rFonts w:hint="default" w:ascii="Times New Roman" w:hAnsi="Times New Roman" w:eastAsia="宋体" w:cs="Times New Roman"/>
          <w:color w:val="auto"/>
          <w:sz w:val="24"/>
          <w:szCs w:val="24"/>
          <w:highlight w:val="none"/>
          <w:shd w:val="clear" w:color="auto" w:fill="auto"/>
          <w:lang w:val="en-US" w:eastAsia="zh-CN"/>
        </w:rPr>
        <w:t>月1</w:t>
      </w:r>
      <w:r>
        <w:rPr>
          <w:rFonts w:hint="eastAsia" w:ascii="Times New Roman" w:hAnsi="Times New Roman" w:eastAsia="宋体" w:cs="Times New Roman"/>
          <w:color w:val="auto"/>
          <w:sz w:val="24"/>
          <w:szCs w:val="24"/>
          <w:highlight w:val="none"/>
          <w:shd w:val="clear" w:color="auto" w:fill="auto"/>
          <w:lang w:val="en-US" w:eastAsia="zh-CN"/>
        </w:rPr>
        <w:t>4</w:t>
      </w:r>
      <w:r>
        <w:rPr>
          <w:rFonts w:hint="default" w:ascii="Times New Roman" w:hAnsi="Times New Roman" w:eastAsia="宋体" w:cs="Times New Roman"/>
          <w:color w:val="auto"/>
          <w:sz w:val="24"/>
          <w:szCs w:val="24"/>
          <w:highlight w:val="none"/>
          <w:shd w:val="clear" w:color="auto" w:fill="auto"/>
          <w:lang w:val="en-US" w:eastAsia="zh-CN"/>
        </w:rPr>
        <w:t>日</w:t>
      </w:r>
      <w:r>
        <w:rPr>
          <w:rFonts w:hint="default" w:ascii="Times New Roman" w:hAnsi="Times New Roman" w:eastAsia="宋体" w:cs="Times New Roman"/>
          <w:b w:val="0"/>
          <w:bCs w:val="0"/>
          <w:color w:val="auto"/>
          <w:sz w:val="24"/>
          <w:szCs w:val="24"/>
          <w:highlight w:val="none"/>
          <w:shd w:val="clear" w:color="auto" w:fill="auto"/>
          <w:lang w:val="en-US" w:eastAsia="zh-CN"/>
        </w:rPr>
        <w:t>，许菁菁作为我公司验收负责人，在公司会议室组织召开了“</w:t>
      </w:r>
      <w:r>
        <w:rPr>
          <w:rFonts w:hint="eastAsia" w:ascii="Times New Roman" w:hAnsi="Times New Roman" w:eastAsia="宋体" w:cs="Times New Roman"/>
          <w:b w:val="0"/>
          <w:bCs w:val="0"/>
          <w:color w:val="auto"/>
          <w:sz w:val="24"/>
          <w:szCs w:val="24"/>
          <w:highlight w:val="none"/>
          <w:shd w:val="clear" w:color="auto" w:fill="auto"/>
          <w:lang w:val="en-US" w:eastAsia="zh-CN"/>
        </w:rPr>
        <w:t>浙江省德清县鸿利饲料有限公司</w:t>
      </w:r>
      <w:r>
        <w:rPr>
          <w:rFonts w:hint="eastAsia" w:ascii="Times New Roman" w:hAnsi="Times New Roman" w:eastAsia="宋体" w:cs="Times New Roman"/>
          <w:color w:val="auto"/>
          <w:sz w:val="24"/>
          <w:szCs w:val="24"/>
          <w:lang w:eastAsia="zh-CN"/>
        </w:rPr>
        <w:t>年产3万吨配合饲料、10万吨膨化饲料项目</w:t>
      </w:r>
      <w:r>
        <w:rPr>
          <w:rFonts w:hint="eastAsia" w:ascii="Times New Roman" w:hAnsi="Times New Roman" w:eastAsia="宋体" w:cs="Times New Roman"/>
          <w:color w:val="auto"/>
          <w:sz w:val="24"/>
          <w:szCs w:val="24"/>
          <w:highlight w:val="none"/>
          <w:shd w:val="clear" w:color="auto" w:fill="auto"/>
          <w:lang w:val="en-US" w:eastAsia="zh-CN"/>
        </w:rPr>
        <w:t>（阶段性）</w:t>
      </w:r>
      <w:r>
        <w:rPr>
          <w:rFonts w:hint="default" w:ascii="Times New Roman" w:hAnsi="Times New Roman" w:eastAsia="宋体" w:cs="Times New Roman"/>
          <w:color w:val="auto"/>
          <w:sz w:val="24"/>
          <w:szCs w:val="24"/>
          <w:highlight w:val="none"/>
          <w:shd w:val="clear" w:color="auto" w:fill="auto"/>
          <w:lang w:val="en-US" w:eastAsia="zh-CN"/>
        </w:rPr>
        <w:t>环保设施竣工验收会议</w:t>
      </w:r>
      <w:r>
        <w:rPr>
          <w:rFonts w:hint="default" w:ascii="Times New Roman" w:hAnsi="Times New Roman" w:eastAsia="宋体" w:cs="Times New Roman"/>
          <w:b w:val="0"/>
          <w:bCs w:val="0"/>
          <w:color w:val="auto"/>
          <w:sz w:val="24"/>
          <w:szCs w:val="24"/>
          <w:highlight w:val="none"/>
          <w:shd w:val="clear" w:color="auto" w:fill="auto"/>
          <w:lang w:val="en-US" w:eastAsia="zh-CN"/>
        </w:rPr>
        <w:t>”，会议邀请顾建祥</w:t>
      </w:r>
      <w:r>
        <w:rPr>
          <w:rFonts w:hint="eastAsia" w:ascii="Times New Roman" w:hAnsi="Times New Roman" w:eastAsia="宋体" w:cs="Times New Roman"/>
          <w:b w:val="0"/>
          <w:bCs w:val="0"/>
          <w:color w:val="auto"/>
          <w:sz w:val="24"/>
          <w:szCs w:val="24"/>
          <w:highlight w:val="none"/>
          <w:shd w:val="clear" w:color="auto" w:fill="auto"/>
          <w:lang w:val="en-US" w:eastAsia="zh-CN"/>
        </w:rPr>
        <w:t>、吕春燕</w:t>
      </w:r>
      <w:r>
        <w:rPr>
          <w:rFonts w:hint="default" w:ascii="Times New Roman" w:hAnsi="Times New Roman" w:eastAsia="宋体" w:cs="Times New Roman"/>
          <w:b w:val="0"/>
          <w:bCs w:val="0"/>
          <w:color w:val="auto"/>
          <w:sz w:val="24"/>
          <w:szCs w:val="24"/>
          <w:highlight w:val="none"/>
          <w:shd w:val="clear" w:color="auto" w:fill="auto"/>
          <w:lang w:val="en-US" w:eastAsia="zh-CN"/>
        </w:rPr>
        <w:t>、刘文彪等环保专家进行现场验收。当天，环保验收专家组通过</w:t>
      </w:r>
      <w:r>
        <w:rPr>
          <w:rFonts w:hint="eastAsia" w:ascii="Times New Roman" w:hAnsi="Times New Roman" w:eastAsia="宋体" w:cs="Times New Roman"/>
          <w:b w:val="0"/>
          <w:bCs w:val="0"/>
          <w:color w:val="auto"/>
          <w:sz w:val="24"/>
          <w:szCs w:val="24"/>
          <w:highlight w:val="none"/>
          <w:shd w:val="clear" w:color="auto" w:fill="auto"/>
          <w:lang w:val="en-US" w:eastAsia="zh-CN"/>
        </w:rPr>
        <w:t>浙江省德清县鸿利饲料有限公司</w:t>
      </w:r>
      <w:r>
        <w:rPr>
          <w:rFonts w:hint="eastAsia" w:ascii="Times New Roman" w:hAnsi="Times New Roman" w:eastAsia="宋体" w:cs="Times New Roman"/>
          <w:color w:val="auto"/>
          <w:sz w:val="24"/>
          <w:szCs w:val="24"/>
          <w:lang w:eastAsia="zh-CN"/>
        </w:rPr>
        <w:t>年产3万吨配合饲料、10万吨膨化饲料项目</w:t>
      </w:r>
      <w:r>
        <w:rPr>
          <w:rFonts w:hint="eastAsia" w:ascii="Times New Roman" w:hAnsi="Times New Roman" w:eastAsia="宋体" w:cs="Times New Roman"/>
          <w:color w:val="auto"/>
          <w:sz w:val="24"/>
          <w:szCs w:val="24"/>
          <w:highlight w:val="none"/>
          <w:shd w:val="clear" w:color="auto" w:fill="auto"/>
          <w:lang w:val="en-US" w:eastAsia="zh-CN"/>
        </w:rPr>
        <w:t>（阶段性）</w:t>
      </w:r>
      <w:r>
        <w:rPr>
          <w:rFonts w:hint="default" w:ascii="Times New Roman" w:hAnsi="Times New Roman" w:eastAsia="宋体" w:cs="Times New Roman"/>
          <w:color w:val="auto"/>
          <w:sz w:val="24"/>
          <w:szCs w:val="24"/>
          <w:highlight w:val="none"/>
          <w:lang w:val="en-US" w:eastAsia="zh-CN"/>
        </w:rPr>
        <w:t>竣工环境保护验收意见（简称“意见”），“意见”出具的验收结论及后续要求内容如下所述：</w:t>
      </w:r>
    </w:p>
    <w:p>
      <w:pPr>
        <w:numPr>
          <w:ilvl w:val="0"/>
          <w:numId w:val="0"/>
        </w:numPr>
        <w:spacing w:line="360" w:lineRule="auto"/>
        <w:ind w:firstLine="48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依据《建设项目竣工环境保护验收暂行办法》，</w:t>
      </w:r>
      <w:r>
        <w:rPr>
          <w:rFonts w:hint="eastAsia" w:ascii="Times New Roman" w:hAnsi="Times New Roman" w:eastAsia="宋体" w:cs="Times New Roman"/>
          <w:color w:val="auto"/>
          <w:sz w:val="24"/>
          <w:szCs w:val="24"/>
          <w:highlight w:val="none"/>
          <w:lang w:val="en-US" w:eastAsia="zh-CN"/>
        </w:rPr>
        <w:t>浙江省德清县鸿利饲料有限公司</w:t>
      </w:r>
      <w:r>
        <w:rPr>
          <w:rFonts w:hint="eastAsia" w:ascii="Times New Roman" w:hAnsi="Times New Roman" w:eastAsia="宋体" w:cs="Times New Roman"/>
          <w:color w:val="auto"/>
          <w:sz w:val="24"/>
          <w:szCs w:val="24"/>
          <w:lang w:eastAsia="zh-CN"/>
        </w:rPr>
        <w:t>年产3万吨配合饲料、10万吨膨化饲料项目</w:t>
      </w:r>
      <w:r>
        <w:rPr>
          <w:rFonts w:hint="default" w:ascii="Times New Roman" w:hAnsi="Times New Roman" w:eastAsia="宋体" w:cs="Times New Roman"/>
          <w:color w:val="auto"/>
          <w:sz w:val="24"/>
          <w:szCs w:val="24"/>
          <w:highlight w:val="none"/>
          <w:shd w:val="clear" w:color="auto" w:fill="auto"/>
          <w:lang w:val="en-US" w:eastAsia="zh-CN"/>
        </w:rPr>
        <w:t>（阶段性）</w:t>
      </w:r>
      <w:r>
        <w:rPr>
          <w:rFonts w:hint="default" w:ascii="Times New Roman" w:hAnsi="Times New Roman" w:eastAsia="宋体" w:cs="Times New Roman"/>
          <w:color w:val="auto"/>
          <w:sz w:val="24"/>
          <w:szCs w:val="24"/>
          <w:highlight w:val="none"/>
          <w:lang w:val="en-US" w:eastAsia="zh-CN"/>
        </w:rPr>
        <w:t>环保手续齐全，根据项目环境影响报告表、竣工环境保护验收监测报告表及环境保护设施现场检查情况，企业已落实各项环境保护设施，符合竣工环境保护验收条件，验收合格。</w:t>
      </w:r>
    </w:p>
    <w:p>
      <w:pPr>
        <w:numPr>
          <w:ilvl w:val="0"/>
          <w:numId w:val="0"/>
        </w:numPr>
        <w:spacing w:line="360" w:lineRule="auto"/>
        <w:ind w:firstLine="48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后续要求：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lang w:val="en-US" w:eastAsia="zh-CN"/>
        </w:rPr>
        <w:t>1</w:t>
      </w:r>
      <w:r>
        <w:rPr>
          <w:rFonts w:hint="default" w:ascii="Times New Roman" w:hAnsi="Times New Roman" w:eastAsia="宋体" w:cs="Times New Roman"/>
          <w:color w:val="auto"/>
          <w:kern w:val="0"/>
          <w:sz w:val="24"/>
          <w:highlight w:val="none"/>
        </w:rPr>
        <w:t>、规范危废贮存仓库标准化建设。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kern w:val="0"/>
          <w:sz w:val="24"/>
          <w:highlight w:val="none"/>
          <w:shd w:val="clear" w:color="auto" w:fill="auto"/>
        </w:rPr>
      </w:pPr>
      <w:r>
        <w:rPr>
          <w:rFonts w:hint="default" w:ascii="Times New Roman" w:hAnsi="Times New Roman" w:eastAsia="宋体"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rPr>
        <w:t>、做好废气处理设</w:t>
      </w:r>
      <w:r>
        <w:rPr>
          <w:rFonts w:hint="default" w:ascii="Times New Roman" w:hAnsi="Times New Roman" w:eastAsia="宋体" w:cs="Times New Roman"/>
          <w:color w:val="auto"/>
          <w:kern w:val="0"/>
          <w:sz w:val="24"/>
          <w:highlight w:val="none"/>
          <w:shd w:val="clear" w:color="auto" w:fill="auto"/>
        </w:rPr>
        <w:t>施日常运行维护管理，确保废气</w:t>
      </w:r>
      <w:r>
        <w:rPr>
          <w:rFonts w:hint="eastAsia" w:ascii="Times New Roman" w:hAnsi="Times New Roman" w:eastAsia="宋体" w:cs="Times New Roman"/>
          <w:color w:val="auto"/>
          <w:kern w:val="0"/>
          <w:sz w:val="24"/>
          <w:highlight w:val="none"/>
          <w:shd w:val="clear" w:color="auto" w:fill="auto"/>
          <w:lang w:eastAsia="zh-CN"/>
        </w:rPr>
        <w:t>、</w:t>
      </w:r>
      <w:r>
        <w:rPr>
          <w:rFonts w:hint="eastAsia" w:ascii="Times New Roman" w:hAnsi="Times New Roman" w:eastAsia="宋体" w:cs="Times New Roman"/>
          <w:color w:val="auto"/>
          <w:kern w:val="0"/>
          <w:sz w:val="24"/>
          <w:highlight w:val="none"/>
          <w:shd w:val="clear" w:color="auto" w:fill="auto"/>
          <w:lang w:val="en-US" w:eastAsia="zh-CN"/>
        </w:rPr>
        <w:t>废水</w:t>
      </w:r>
      <w:r>
        <w:rPr>
          <w:rFonts w:hint="default" w:ascii="Times New Roman" w:hAnsi="Times New Roman" w:eastAsia="宋体" w:cs="Times New Roman"/>
          <w:color w:val="auto"/>
          <w:kern w:val="0"/>
          <w:sz w:val="24"/>
          <w:highlight w:val="none"/>
          <w:shd w:val="clear" w:color="auto" w:fill="auto"/>
        </w:rPr>
        <w:t>污染物长期稳定达标排放。</w:t>
      </w:r>
    </w:p>
    <w:p>
      <w:pPr>
        <w:pStyle w:val="5"/>
        <w:rPr>
          <w:rFonts w:hint="default" w:ascii="Times New Roman" w:hAnsi="Times New Roman" w:eastAsia="宋体" w:cs="Times New Roman"/>
          <w:color w:val="auto"/>
          <w:highlight w:val="none"/>
          <w:lang w:val="en-US" w:eastAsia="zh-CN"/>
        </w:rPr>
      </w:pPr>
    </w:p>
    <w:p>
      <w:pPr>
        <w:numPr>
          <w:ilvl w:val="0"/>
          <w:numId w:val="0"/>
        </w:numPr>
        <w:spacing w:line="360" w:lineRule="auto"/>
        <w:jc w:val="right"/>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浙江省德清县鸿利饲料有限公司</w:t>
      </w:r>
    </w:p>
    <w:bookmarkEnd w:id="0"/>
    <w:sectPr>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645F5"/>
    <w:multiLevelType w:val="singleLevel"/>
    <w:tmpl w:val="5A2645F5"/>
    <w:lvl w:ilvl="0" w:tentative="0">
      <w:start w:val="1"/>
      <w:numFmt w:val="decimal"/>
      <w:suff w:val="nothing"/>
      <w:lvlText w:val="%1、"/>
      <w:lvlJc w:val="left"/>
      <w:pPr>
        <w:ind w:left="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MzlkMjE5NmY4ODBiNmZiMDdjMjA5YmRjM2JkN2IifQ=="/>
  </w:docVars>
  <w:rsids>
    <w:rsidRoot w:val="00000000"/>
    <w:rsid w:val="008C6E6B"/>
    <w:rsid w:val="00E46AD2"/>
    <w:rsid w:val="00FD2119"/>
    <w:rsid w:val="01362F8F"/>
    <w:rsid w:val="01991EFB"/>
    <w:rsid w:val="01C77D80"/>
    <w:rsid w:val="01CD44ED"/>
    <w:rsid w:val="025D2311"/>
    <w:rsid w:val="02BA11AD"/>
    <w:rsid w:val="03FE7BD6"/>
    <w:rsid w:val="0472685E"/>
    <w:rsid w:val="048E2062"/>
    <w:rsid w:val="05B6595C"/>
    <w:rsid w:val="06231E4A"/>
    <w:rsid w:val="072E42F2"/>
    <w:rsid w:val="077F5883"/>
    <w:rsid w:val="07CB0E52"/>
    <w:rsid w:val="07FA10F5"/>
    <w:rsid w:val="090343FC"/>
    <w:rsid w:val="098F4818"/>
    <w:rsid w:val="0A025C68"/>
    <w:rsid w:val="0A6814C8"/>
    <w:rsid w:val="0A7E43D7"/>
    <w:rsid w:val="0C175FAD"/>
    <w:rsid w:val="0CE10F7C"/>
    <w:rsid w:val="0D073E3C"/>
    <w:rsid w:val="0D771AFB"/>
    <w:rsid w:val="0EDF7DFE"/>
    <w:rsid w:val="0F803D94"/>
    <w:rsid w:val="0FC9239F"/>
    <w:rsid w:val="1042697F"/>
    <w:rsid w:val="11877731"/>
    <w:rsid w:val="12CE1C91"/>
    <w:rsid w:val="14797E5E"/>
    <w:rsid w:val="15B437C9"/>
    <w:rsid w:val="160F2104"/>
    <w:rsid w:val="16591BE3"/>
    <w:rsid w:val="17B44CB7"/>
    <w:rsid w:val="17F5744E"/>
    <w:rsid w:val="18E52319"/>
    <w:rsid w:val="194F4CF1"/>
    <w:rsid w:val="19534C98"/>
    <w:rsid w:val="19C24D3A"/>
    <w:rsid w:val="1B215A8A"/>
    <w:rsid w:val="1B836C60"/>
    <w:rsid w:val="1B9F6DC6"/>
    <w:rsid w:val="1BBA56C5"/>
    <w:rsid w:val="1BED6D35"/>
    <w:rsid w:val="1CAF06E4"/>
    <w:rsid w:val="1D293AC0"/>
    <w:rsid w:val="1DB319D9"/>
    <w:rsid w:val="1E592A71"/>
    <w:rsid w:val="1E7214B8"/>
    <w:rsid w:val="1ED43026"/>
    <w:rsid w:val="1EDD66FF"/>
    <w:rsid w:val="1FC14756"/>
    <w:rsid w:val="1FD66221"/>
    <w:rsid w:val="2007367E"/>
    <w:rsid w:val="20307A75"/>
    <w:rsid w:val="211F681B"/>
    <w:rsid w:val="21B17C21"/>
    <w:rsid w:val="21D92CCE"/>
    <w:rsid w:val="229157D4"/>
    <w:rsid w:val="23782EC3"/>
    <w:rsid w:val="23C94E1B"/>
    <w:rsid w:val="24841006"/>
    <w:rsid w:val="248F097F"/>
    <w:rsid w:val="24BF3430"/>
    <w:rsid w:val="250C5CD5"/>
    <w:rsid w:val="253C5EAE"/>
    <w:rsid w:val="257150D5"/>
    <w:rsid w:val="25A21151"/>
    <w:rsid w:val="2672683B"/>
    <w:rsid w:val="26EF7142"/>
    <w:rsid w:val="27305B62"/>
    <w:rsid w:val="27C23D07"/>
    <w:rsid w:val="29CB781B"/>
    <w:rsid w:val="2AB3543D"/>
    <w:rsid w:val="2AD05870"/>
    <w:rsid w:val="2B356BDF"/>
    <w:rsid w:val="2B886F26"/>
    <w:rsid w:val="2BF8505C"/>
    <w:rsid w:val="2D0574A0"/>
    <w:rsid w:val="2D8659F5"/>
    <w:rsid w:val="2E0419A9"/>
    <w:rsid w:val="2EC746D7"/>
    <w:rsid w:val="2EED44FE"/>
    <w:rsid w:val="2FAA48BF"/>
    <w:rsid w:val="2FE76089"/>
    <w:rsid w:val="305D0FB6"/>
    <w:rsid w:val="319C310D"/>
    <w:rsid w:val="31BD1DC4"/>
    <w:rsid w:val="331621F9"/>
    <w:rsid w:val="33194363"/>
    <w:rsid w:val="33947D60"/>
    <w:rsid w:val="33D43DBD"/>
    <w:rsid w:val="34216F9F"/>
    <w:rsid w:val="34EC4711"/>
    <w:rsid w:val="35337151"/>
    <w:rsid w:val="36486BE0"/>
    <w:rsid w:val="366E4A87"/>
    <w:rsid w:val="382D3998"/>
    <w:rsid w:val="3AC759AD"/>
    <w:rsid w:val="3B710987"/>
    <w:rsid w:val="3B7E0525"/>
    <w:rsid w:val="3B9A7BA1"/>
    <w:rsid w:val="3BC311DF"/>
    <w:rsid w:val="3C2441EF"/>
    <w:rsid w:val="3C9E1C4F"/>
    <w:rsid w:val="3CE320ED"/>
    <w:rsid w:val="3D31661F"/>
    <w:rsid w:val="3F0365C7"/>
    <w:rsid w:val="3FE20FA6"/>
    <w:rsid w:val="409018AF"/>
    <w:rsid w:val="40BB2268"/>
    <w:rsid w:val="41A63C78"/>
    <w:rsid w:val="41D13F2D"/>
    <w:rsid w:val="42B4595E"/>
    <w:rsid w:val="42BB0542"/>
    <w:rsid w:val="4304272C"/>
    <w:rsid w:val="43095949"/>
    <w:rsid w:val="43371A4D"/>
    <w:rsid w:val="439C7F3D"/>
    <w:rsid w:val="446B5E22"/>
    <w:rsid w:val="44CC5DE9"/>
    <w:rsid w:val="48152EE1"/>
    <w:rsid w:val="49CF02CE"/>
    <w:rsid w:val="4A0B05E2"/>
    <w:rsid w:val="4A0E330C"/>
    <w:rsid w:val="4AD22E06"/>
    <w:rsid w:val="4C09265D"/>
    <w:rsid w:val="4C1356A2"/>
    <w:rsid w:val="4C436EE9"/>
    <w:rsid w:val="4D492AC2"/>
    <w:rsid w:val="4E3F7A30"/>
    <w:rsid w:val="4E6C5709"/>
    <w:rsid w:val="4FC05988"/>
    <w:rsid w:val="500762B7"/>
    <w:rsid w:val="50FB0FC7"/>
    <w:rsid w:val="51540097"/>
    <w:rsid w:val="51ED7522"/>
    <w:rsid w:val="52366C3F"/>
    <w:rsid w:val="523A5D4C"/>
    <w:rsid w:val="531A4B55"/>
    <w:rsid w:val="53475896"/>
    <w:rsid w:val="5463135D"/>
    <w:rsid w:val="54684676"/>
    <w:rsid w:val="54A97372"/>
    <w:rsid w:val="54E739B8"/>
    <w:rsid w:val="552E79AC"/>
    <w:rsid w:val="56307DEB"/>
    <w:rsid w:val="5711113B"/>
    <w:rsid w:val="57252A57"/>
    <w:rsid w:val="57860137"/>
    <w:rsid w:val="57F1536A"/>
    <w:rsid w:val="58262B73"/>
    <w:rsid w:val="59111F0A"/>
    <w:rsid w:val="59706627"/>
    <w:rsid w:val="59912CCE"/>
    <w:rsid w:val="59B905C5"/>
    <w:rsid w:val="5AB511FC"/>
    <w:rsid w:val="5BD51AB0"/>
    <w:rsid w:val="5C0056E3"/>
    <w:rsid w:val="5DBA5D2D"/>
    <w:rsid w:val="5F683CCB"/>
    <w:rsid w:val="60183D0C"/>
    <w:rsid w:val="608F7527"/>
    <w:rsid w:val="61AA42A2"/>
    <w:rsid w:val="623674E8"/>
    <w:rsid w:val="63CD173C"/>
    <w:rsid w:val="64B7517F"/>
    <w:rsid w:val="64FD79D4"/>
    <w:rsid w:val="65430077"/>
    <w:rsid w:val="67C92414"/>
    <w:rsid w:val="682E03A0"/>
    <w:rsid w:val="688A2400"/>
    <w:rsid w:val="689B29A7"/>
    <w:rsid w:val="69040313"/>
    <w:rsid w:val="6A5F2753"/>
    <w:rsid w:val="6A6842AE"/>
    <w:rsid w:val="6B94335B"/>
    <w:rsid w:val="6B9B0F84"/>
    <w:rsid w:val="6BBC10B2"/>
    <w:rsid w:val="6BC35730"/>
    <w:rsid w:val="6CE213ED"/>
    <w:rsid w:val="6DEF351E"/>
    <w:rsid w:val="6FBC5E6E"/>
    <w:rsid w:val="70373B2F"/>
    <w:rsid w:val="70F80BEB"/>
    <w:rsid w:val="71A779AA"/>
    <w:rsid w:val="723454B7"/>
    <w:rsid w:val="73C22BCF"/>
    <w:rsid w:val="750721C7"/>
    <w:rsid w:val="75555242"/>
    <w:rsid w:val="758D2087"/>
    <w:rsid w:val="7610556D"/>
    <w:rsid w:val="76600D97"/>
    <w:rsid w:val="77235207"/>
    <w:rsid w:val="7769152E"/>
    <w:rsid w:val="77877D06"/>
    <w:rsid w:val="77A642E9"/>
    <w:rsid w:val="77DC741B"/>
    <w:rsid w:val="78235DA9"/>
    <w:rsid w:val="78686692"/>
    <w:rsid w:val="78DE56AD"/>
    <w:rsid w:val="78F85869"/>
    <w:rsid w:val="79A66FD3"/>
    <w:rsid w:val="7B0673F4"/>
    <w:rsid w:val="7BCA38D3"/>
    <w:rsid w:val="7BF3770A"/>
    <w:rsid w:val="7CDF3295"/>
    <w:rsid w:val="7D1B4C2E"/>
    <w:rsid w:val="7E8A40E3"/>
    <w:rsid w:val="7ECB20F8"/>
    <w:rsid w:val="7F9F1785"/>
    <w:rsid w:val="7FAB5A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60" w:beforeLines="0" w:after="60" w:afterLines="0" w:line="500" w:lineRule="exact"/>
      <w:ind w:firstLine="0" w:firstLineChars="0"/>
      <w:outlineLvl w:val="1"/>
    </w:pPr>
    <w:rPr>
      <w:b/>
      <w:bCs/>
      <w:sz w:val="30"/>
      <w:szCs w:val="32"/>
    </w:rPr>
  </w:style>
  <w:style w:type="paragraph" w:styleId="5">
    <w:name w:val="heading 3"/>
    <w:basedOn w:val="1"/>
    <w:next w:val="1"/>
    <w:qFormat/>
    <w:uiPriority w:val="0"/>
    <w:pPr>
      <w:keepNext/>
      <w:keepLines/>
      <w:spacing w:beforeLines="0" w:afterLines="0" w:line="360" w:lineRule="auto"/>
      <w:ind w:firstLine="0" w:firstLineChars="0"/>
      <w:outlineLvl w:val="2"/>
    </w:pPr>
    <w:rPr>
      <w:rFonts w:ascii="Times New Roman" w:hAnsi="Times New Roman"/>
      <w:b/>
      <w:bCs/>
      <w:sz w:val="28"/>
      <w:szCs w:val="32"/>
    </w:rPr>
  </w:style>
  <w:style w:type="character" w:default="1" w:styleId="15">
    <w:name w:val="Default Paragraph Font"/>
    <w:link w:val="16"/>
    <w:semiHidden/>
    <w:qFormat/>
    <w:uiPriority w:val="0"/>
    <w:rPr>
      <w:rFonts w:ascii="Times New Roman" w:hAnsi="Times New Roman" w:eastAsia="宋体" w:cs="Times New Roman"/>
      <w:sz w:val="24"/>
    </w:rPr>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3">
    <w:name w:val="纯文本1"/>
    <w:qFormat/>
    <w:uiPriority w:val="0"/>
    <w:pPr>
      <w:adjustRightInd w:val="0"/>
      <w:jc w:val="center"/>
      <w:textAlignment w:val="baseline"/>
    </w:pPr>
    <w:rPr>
      <w:rFonts w:ascii="宋体" w:hAnsi="Courier New" w:eastAsia="宋体" w:cs="Times New Roman"/>
      <w:sz w:val="24"/>
      <w:lang w:val="en-US" w:eastAsia="zh-CN" w:bidi="ar-SA"/>
    </w:rPr>
  </w:style>
  <w:style w:type="paragraph" w:styleId="6">
    <w:name w:val="Normal Indent"/>
    <w:basedOn w:val="1"/>
    <w:next w:val="7"/>
    <w:qFormat/>
    <w:uiPriority w:val="0"/>
    <w:pPr>
      <w:ind w:firstLine="420"/>
    </w:pPr>
  </w:style>
  <w:style w:type="paragraph" w:customStyle="1" w:styleId="7">
    <w:name w:val="正文首行缩进2个字 Char"/>
    <w:basedOn w:val="1"/>
    <w:qFormat/>
    <w:uiPriority w:val="0"/>
    <w:pPr>
      <w:ind w:firstLine="480" w:firstLineChars="200"/>
    </w:pPr>
    <w:rPr>
      <w:rFonts w:eastAsia="楷体"/>
      <w:sz w:val="24"/>
      <w:szCs w:val="24"/>
    </w:rPr>
  </w:style>
  <w:style w:type="paragraph" w:styleId="8">
    <w:name w:val="Body Text"/>
    <w:basedOn w:val="1"/>
    <w:next w:val="9"/>
    <w:unhideWhenUsed/>
    <w:qFormat/>
    <w:uiPriority w:val="99"/>
    <w:pPr>
      <w:ind w:left="118"/>
    </w:pPr>
    <w:rPr>
      <w:rFonts w:ascii="宋体" w:hAnsi="宋体" w:eastAsia="宋体"/>
    </w:rPr>
  </w:style>
  <w:style w:type="paragraph" w:customStyle="1" w:styleId="9">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rPr>
  </w:style>
  <w:style w:type="paragraph" w:styleId="10">
    <w:name w:val="Body Text Indent"/>
    <w:basedOn w:val="1"/>
    <w:next w:val="11"/>
    <w:qFormat/>
    <w:uiPriority w:val="0"/>
    <w:pPr>
      <w:ind w:firstLine="480" w:firstLineChars="200"/>
    </w:pPr>
    <w:rPr>
      <w:rFonts w:ascii="宋体"/>
      <w:color w:val="000000"/>
      <w:sz w:val="24"/>
    </w:rPr>
  </w:style>
  <w:style w:type="paragraph" w:styleId="11">
    <w:name w:val="Body Text Indent 2"/>
    <w:basedOn w:val="1"/>
    <w:qFormat/>
    <w:uiPriority w:val="0"/>
    <w:pPr>
      <w:spacing w:after="120" w:line="480" w:lineRule="auto"/>
      <w:ind w:left="420" w:leftChars="200"/>
    </w:pPr>
  </w:style>
  <w:style w:type="paragraph" w:styleId="12">
    <w:name w:val="Body Text First Indent 2"/>
    <w:basedOn w:val="10"/>
    <w:next w:val="1"/>
    <w:qFormat/>
    <w:uiPriority w:val="0"/>
    <w:pPr>
      <w:ind w:firstLine="420" w:firstLineChars="200"/>
    </w:pPr>
    <w:rPr>
      <w:snapToGrid w:val="0"/>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 Char Char Char1 Char Char Char Char Char Char Char Char Char Char Char Char Char"/>
    <w:basedOn w:val="1"/>
    <w:link w:val="15"/>
    <w:qFormat/>
    <w:uiPriority w:val="0"/>
    <w:rPr>
      <w:rFonts w:ascii="Times New Roman" w:hAnsi="Times New Roman" w:eastAsia="宋体" w:cs="Times New Roman"/>
      <w:sz w:val="24"/>
    </w:rPr>
  </w:style>
  <w:style w:type="character" w:styleId="17">
    <w:name w:val="Strong"/>
    <w:basedOn w:val="15"/>
    <w:qFormat/>
    <w:uiPriority w:val="0"/>
    <w:rPr>
      <w:b/>
    </w:rPr>
  </w:style>
  <w:style w:type="paragraph" w:customStyle="1" w:styleId="18">
    <w:name w:val="p17"/>
    <w:basedOn w:val="1"/>
    <w:qFormat/>
    <w:uiPriority w:val="0"/>
    <w:pPr>
      <w:widowControl/>
    </w:pPr>
    <w:rPr>
      <w:rFonts w:ascii="宋体" w:hAnsi="宋体" w:cs="宋体"/>
      <w:kern w:val="0"/>
      <w:sz w:val="28"/>
      <w:szCs w:val="28"/>
    </w:rPr>
  </w:style>
  <w:style w:type="paragraph" w:customStyle="1" w:styleId="19">
    <w:name w:val="表"/>
    <w:basedOn w:val="1"/>
    <w:qFormat/>
    <w:uiPriority w:val="0"/>
    <w:pPr>
      <w:snapToGrid w:val="0"/>
      <w:jc w:val="center"/>
    </w:pPr>
    <w:rPr>
      <w:spacing w:val="2"/>
    </w:rPr>
  </w:style>
  <w:style w:type="paragraph" w:customStyle="1" w:styleId="20">
    <w:name w:val="Table Paragraph"/>
    <w:basedOn w:val="1"/>
    <w:qFormat/>
    <w:uiPriority w:val="1"/>
    <w:pPr>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2573</Words>
  <Characters>2886</Characters>
  <Lines>0</Lines>
  <Paragraphs>0</Paragraphs>
  <TotalTime>10</TotalTime>
  <ScaleCrop>false</ScaleCrop>
  <LinksUpToDate>false</LinksUpToDate>
  <CharactersWithSpaces>2888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2020-05-29T06:14:00Z</cp:lastPrinted>
  <dcterms:modified xsi:type="dcterms:W3CDTF">2022-12-07T02:40:54Z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265EAF92585148CC996ADD8C722EF2FC</vt:lpwstr>
  </property>
</Properties>
</file>