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Times New Roman" w:hAnsi="Times New Roman" w:eastAsia="宋体" w:cs="Times New Roman"/>
          <w:b/>
          <w:bCs/>
          <w:color w:val="auto"/>
          <w:sz w:val="44"/>
          <w:szCs w:val="44"/>
          <w:shd w:val="clear" w:color="auto" w:fill="auto"/>
          <w:lang w:eastAsia="zh-CN"/>
        </w:rPr>
      </w:pPr>
    </w:p>
    <w:p>
      <w:pPr>
        <w:spacing w:line="720" w:lineRule="auto"/>
        <w:jc w:val="center"/>
        <w:rPr>
          <w:rFonts w:hint="default" w:ascii="Times New Roman" w:hAnsi="Times New Roman" w:eastAsia="宋体" w:cs="Times New Roman"/>
          <w:b/>
          <w:bCs/>
          <w:color w:val="auto"/>
          <w:sz w:val="44"/>
          <w:szCs w:val="44"/>
          <w:shd w:val="clear" w:color="auto" w:fill="auto"/>
          <w:lang w:eastAsia="zh-CN"/>
        </w:rPr>
      </w:pPr>
    </w:p>
    <w:p>
      <w:pPr>
        <w:spacing w:line="720" w:lineRule="auto"/>
        <w:jc w:val="center"/>
        <w:rPr>
          <w:rFonts w:hint="default" w:ascii="Times New Roman" w:hAnsi="Times New Roman" w:eastAsia="宋体" w:cs="Times New Roman"/>
          <w:b/>
          <w:bCs/>
          <w:color w:val="auto"/>
          <w:sz w:val="44"/>
          <w:szCs w:val="44"/>
          <w:shd w:val="clear" w:color="auto" w:fill="auto"/>
          <w:lang w:eastAsia="zh-CN"/>
        </w:rPr>
      </w:pPr>
      <w:r>
        <w:rPr>
          <w:rFonts w:hint="default" w:ascii="Times New Roman" w:hAnsi="Times New Roman" w:eastAsia="宋体" w:cs="Times New Roman"/>
          <w:b/>
          <w:bCs/>
          <w:color w:val="auto"/>
          <w:sz w:val="44"/>
          <w:szCs w:val="44"/>
          <w:shd w:val="clear" w:color="auto" w:fill="auto"/>
          <w:lang w:eastAsia="zh-CN"/>
        </w:rPr>
        <w:t>浙江恒基油墨科技有限公司</w:t>
      </w:r>
    </w:p>
    <w:p>
      <w:pPr>
        <w:spacing w:line="720" w:lineRule="auto"/>
        <w:jc w:val="center"/>
        <w:rPr>
          <w:rFonts w:hint="default" w:ascii="Times New Roman" w:hAnsi="Times New Roman" w:eastAsia="宋体" w:cs="Times New Roman"/>
          <w:b/>
          <w:bCs/>
          <w:color w:val="auto"/>
          <w:sz w:val="44"/>
          <w:szCs w:val="44"/>
          <w:shd w:val="clear" w:color="auto" w:fill="auto"/>
          <w:lang w:eastAsia="zh-CN"/>
        </w:rPr>
      </w:pPr>
      <w:r>
        <w:rPr>
          <w:rFonts w:hint="default" w:ascii="Times New Roman" w:hAnsi="Times New Roman" w:eastAsia="宋体" w:cs="Times New Roman"/>
          <w:b/>
          <w:bCs/>
          <w:color w:val="auto"/>
          <w:sz w:val="44"/>
          <w:szCs w:val="44"/>
          <w:shd w:val="clear" w:color="auto" w:fill="auto"/>
          <w:lang w:eastAsia="zh-CN"/>
        </w:rPr>
        <w:t>年产2000吨高级特种丝印油墨项目</w:t>
      </w:r>
    </w:p>
    <w:p>
      <w:pPr>
        <w:spacing w:line="720" w:lineRule="auto"/>
        <w:jc w:val="center"/>
        <w:rPr>
          <w:rFonts w:hint="default" w:ascii="Times New Roman" w:hAnsi="Times New Roman" w:eastAsia="宋体" w:cs="Times New Roman"/>
          <w:b/>
          <w:bCs/>
          <w:color w:val="auto"/>
          <w:sz w:val="44"/>
          <w:szCs w:val="44"/>
          <w:lang w:val="en-US" w:eastAsia="zh-CN"/>
        </w:rPr>
      </w:pPr>
      <w:r>
        <w:rPr>
          <w:rFonts w:hint="default" w:ascii="Times New Roman" w:hAnsi="Times New Roman" w:eastAsia="宋体" w:cs="Times New Roman"/>
          <w:b/>
          <w:bCs/>
          <w:color w:val="auto"/>
          <w:sz w:val="44"/>
          <w:szCs w:val="44"/>
          <w:lang w:eastAsia="zh-CN"/>
        </w:rPr>
        <w:t>竣工环境保护验收监测报告表</w:t>
      </w:r>
    </w:p>
    <w:p>
      <w:pPr>
        <w:spacing w:line="720" w:lineRule="auto"/>
        <w:jc w:val="center"/>
        <w:rPr>
          <w:rFonts w:hint="default" w:ascii="Times New Roman" w:hAnsi="Times New Roman" w:eastAsia="宋体" w:cs="Times New Roman"/>
          <w:color w:val="auto"/>
          <w:sz w:val="48"/>
          <w:szCs w:val="48"/>
        </w:rPr>
      </w:pPr>
    </w:p>
    <w:p>
      <w:pPr>
        <w:spacing w:line="720" w:lineRule="auto"/>
        <w:jc w:val="center"/>
        <w:rPr>
          <w:rFonts w:hint="default" w:ascii="Times New Roman" w:hAnsi="Times New Roman" w:eastAsia="宋体" w:cs="Times New Roman"/>
          <w:color w:val="auto"/>
          <w:sz w:val="48"/>
          <w:szCs w:val="48"/>
        </w:rPr>
      </w:pPr>
    </w:p>
    <w:p>
      <w:pPr>
        <w:spacing w:line="720" w:lineRule="auto"/>
        <w:jc w:val="center"/>
        <w:rPr>
          <w:rFonts w:hint="default" w:ascii="Times New Roman" w:hAnsi="Times New Roman" w:eastAsia="宋体" w:cs="Times New Roman"/>
          <w:color w:val="auto"/>
          <w:sz w:val="48"/>
          <w:szCs w:val="48"/>
        </w:rPr>
      </w:pPr>
    </w:p>
    <w:p>
      <w:pPr>
        <w:spacing w:line="720" w:lineRule="auto"/>
        <w:jc w:val="center"/>
        <w:rPr>
          <w:rFonts w:hint="default" w:ascii="Times New Roman" w:hAnsi="Times New Roman" w:eastAsia="宋体" w:cs="Times New Roman"/>
          <w:color w:val="auto"/>
          <w:sz w:val="48"/>
          <w:szCs w:val="48"/>
        </w:rPr>
      </w:pPr>
    </w:p>
    <w:p>
      <w:pPr>
        <w:spacing w:line="720" w:lineRule="auto"/>
        <w:rPr>
          <w:rFonts w:hint="default" w:ascii="Times New Roman" w:hAnsi="Times New Roman" w:eastAsia="宋体" w:cs="Times New Roman"/>
          <w:color w:val="auto"/>
          <w:sz w:val="48"/>
          <w:szCs w:val="48"/>
        </w:rPr>
      </w:pPr>
    </w:p>
    <w:p>
      <w:pPr>
        <w:spacing w:line="720" w:lineRule="auto"/>
        <w:rPr>
          <w:rFonts w:hint="default" w:ascii="Times New Roman" w:hAnsi="Times New Roman" w:eastAsia="宋体" w:cs="Times New Roman"/>
          <w:color w:val="auto"/>
          <w:sz w:val="48"/>
          <w:szCs w:val="48"/>
        </w:rPr>
      </w:pPr>
    </w:p>
    <w:p>
      <w:pPr>
        <w:pStyle w:val="6"/>
        <w:rPr>
          <w:rFonts w:hint="default" w:ascii="Times New Roman" w:hAnsi="Times New Roman" w:eastAsia="宋体" w:cs="Times New Roman"/>
          <w:color w:val="auto"/>
        </w:rPr>
      </w:pPr>
    </w:p>
    <w:p>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rPr>
        <w:t>建设单位：</w:t>
      </w:r>
      <w:r>
        <w:rPr>
          <w:rFonts w:hint="default" w:ascii="Times New Roman" w:hAnsi="Times New Roman" w:eastAsia="宋体" w:cs="Times New Roman"/>
          <w:b/>
          <w:bCs/>
          <w:color w:val="auto"/>
          <w:sz w:val="32"/>
          <w:szCs w:val="32"/>
          <w:lang w:eastAsia="zh-CN"/>
        </w:rPr>
        <w:t>浙江恒基油墨科技有限公司</w:t>
      </w:r>
    </w:p>
    <w:p>
      <w:pPr>
        <w:spacing w:line="480" w:lineRule="auto"/>
        <w:jc w:val="center"/>
        <w:rPr>
          <w:rFonts w:hint="default" w:ascii="Times New Roman" w:hAnsi="Times New Roman" w:eastAsia="宋体" w:cs="Times New Roman"/>
          <w:b/>
          <w:bCs/>
          <w:color w:val="auto"/>
          <w:sz w:val="32"/>
          <w:szCs w:val="32"/>
          <w:lang w:eastAsia="zh-CN"/>
        </w:rPr>
      </w:pPr>
      <w:r>
        <w:rPr>
          <w:rFonts w:hint="default" w:ascii="Times New Roman" w:hAnsi="Times New Roman" w:eastAsia="宋体" w:cs="Times New Roman"/>
          <w:b/>
          <w:bCs/>
          <w:color w:val="auto"/>
          <w:sz w:val="32"/>
          <w:szCs w:val="32"/>
          <w:lang w:val="en-US" w:eastAsia="zh-CN"/>
        </w:rPr>
        <w:t>编制</w:t>
      </w:r>
      <w:r>
        <w:rPr>
          <w:rFonts w:hint="default" w:ascii="Times New Roman" w:hAnsi="Times New Roman" w:eastAsia="宋体" w:cs="Times New Roman"/>
          <w:b/>
          <w:bCs/>
          <w:color w:val="auto"/>
          <w:sz w:val="32"/>
          <w:szCs w:val="32"/>
        </w:rPr>
        <w:t>单位：</w:t>
      </w:r>
      <w:r>
        <w:rPr>
          <w:rFonts w:hint="default" w:ascii="Times New Roman" w:hAnsi="Times New Roman" w:eastAsia="宋体" w:cs="Times New Roman"/>
          <w:b/>
          <w:bCs/>
          <w:color w:val="auto"/>
          <w:sz w:val="32"/>
          <w:szCs w:val="32"/>
          <w:lang w:eastAsia="zh-CN"/>
        </w:rPr>
        <w:t>浙江恒基油墨科技有限公司</w:t>
      </w:r>
    </w:p>
    <w:p>
      <w:pPr>
        <w:spacing w:line="480" w:lineRule="auto"/>
        <w:jc w:val="center"/>
        <w:rPr>
          <w:rFonts w:hint="default" w:ascii="Times New Roman" w:hAnsi="Times New Roman" w:eastAsia="宋体" w:cs="Times New Roman"/>
          <w:b/>
          <w:bCs/>
          <w:color w:val="auto"/>
          <w:sz w:val="32"/>
          <w:szCs w:val="32"/>
          <w:highlight w:val="none"/>
        </w:rPr>
        <w:sectPr>
          <w:pgSz w:w="11906" w:h="16838"/>
          <w:pgMar w:top="1134" w:right="1134" w:bottom="1134" w:left="1440" w:header="851" w:footer="850"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b/>
          <w:bCs/>
          <w:color w:val="auto"/>
          <w:sz w:val="32"/>
          <w:szCs w:val="32"/>
        </w:rPr>
        <w:t>20</w:t>
      </w:r>
      <w:r>
        <w:rPr>
          <w:rFonts w:hint="default" w:ascii="Times New Roman" w:hAnsi="Times New Roman" w:eastAsia="宋体" w:cs="Times New Roman"/>
          <w:b/>
          <w:bCs/>
          <w:color w:val="auto"/>
          <w:sz w:val="32"/>
          <w:szCs w:val="32"/>
          <w:lang w:val="en-US" w:eastAsia="zh-CN"/>
        </w:rPr>
        <w:t>23</w:t>
      </w:r>
      <w:r>
        <w:rPr>
          <w:rFonts w:hint="default" w:ascii="Times New Roman" w:hAnsi="Times New Roman" w:eastAsia="宋体" w:cs="Times New Roman"/>
          <w:b/>
          <w:bCs/>
          <w:color w:val="auto"/>
          <w:sz w:val="32"/>
          <w:szCs w:val="32"/>
          <w:highlight w:val="none"/>
        </w:rPr>
        <w:t>年</w:t>
      </w:r>
      <w:r>
        <w:rPr>
          <w:rFonts w:hint="default" w:ascii="Times New Roman" w:hAnsi="Times New Roman" w:eastAsia="宋体" w:cs="Times New Roman"/>
          <w:b/>
          <w:bCs/>
          <w:color w:val="auto"/>
          <w:sz w:val="32"/>
          <w:szCs w:val="32"/>
          <w:highlight w:val="none"/>
          <w:lang w:val="en-US" w:eastAsia="zh-CN"/>
        </w:rPr>
        <w:t>6</w:t>
      </w:r>
      <w:r>
        <w:rPr>
          <w:rFonts w:hint="default" w:ascii="Times New Roman" w:hAnsi="Times New Roman" w:eastAsia="宋体" w:cs="Times New Roman"/>
          <w:b/>
          <w:bCs/>
          <w:color w:val="auto"/>
          <w:sz w:val="32"/>
          <w:szCs w:val="32"/>
          <w:highlight w:val="none"/>
        </w:rPr>
        <w:t>月</w:t>
      </w:r>
    </w:p>
    <w:p>
      <w:pPr>
        <w:rPr>
          <w:rFonts w:hint="default" w:ascii="Times New Roman" w:hAnsi="Times New Roman" w:eastAsia="宋体"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Fonts w:hint="default" w:ascii="Times New Roman" w:hAnsi="Times New Roman" w:eastAsia="宋体" w:cs="Times New Roman"/>
          <w:b/>
          <w:bCs/>
          <w:color w:val="auto"/>
          <w:sz w:val="28"/>
          <w:szCs w:val="28"/>
        </w:rPr>
      </w:pPr>
    </w:p>
    <w:p>
      <w:pPr>
        <w:spacing w:line="360" w:lineRule="auto"/>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rPr>
        <w:t>建设单位法人代表</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签字</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p>
    <w:p>
      <w:pPr>
        <w:spacing w:line="360" w:lineRule="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编制单位</w:t>
      </w:r>
      <w:r>
        <w:rPr>
          <w:rFonts w:hint="default" w:ascii="Times New Roman" w:hAnsi="Times New Roman" w:eastAsia="宋体" w:cs="Times New Roman"/>
          <w:b/>
          <w:bCs/>
          <w:color w:val="auto"/>
          <w:sz w:val="28"/>
          <w:szCs w:val="28"/>
        </w:rPr>
        <w:t>法人代表</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签字</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w:t>
      </w:r>
    </w:p>
    <w:p>
      <w:pPr>
        <w:pStyle w:val="6"/>
        <w:ind w:left="0" w:leftChars="0" w:firstLine="0" w:firstLineChars="0"/>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bCs/>
          <w:color w:val="auto"/>
          <w:sz w:val="28"/>
          <w:szCs w:val="28"/>
          <w:lang w:val="en-US" w:eastAsia="zh-CN"/>
        </w:rPr>
        <w:t>项目负</w:t>
      </w:r>
      <w:r>
        <w:rPr>
          <w:rFonts w:hint="default" w:ascii="Times New Roman" w:hAnsi="Times New Roman" w:eastAsia="宋体" w:cs="Times New Roman"/>
          <w:b/>
          <w:bCs/>
          <w:color w:val="auto"/>
          <w:kern w:val="2"/>
          <w:sz w:val="28"/>
          <w:szCs w:val="28"/>
          <w:lang w:val="en-US" w:eastAsia="zh-CN" w:bidi="ar-SA"/>
        </w:rPr>
        <w:t>责人：</w:t>
      </w:r>
      <w:r>
        <w:rPr>
          <w:rFonts w:hint="default" w:ascii="Times New Roman" w:hAnsi="Times New Roman" w:eastAsia="宋体" w:cs="Times New Roman"/>
          <w:b/>
          <w:bCs/>
          <w:color w:val="auto"/>
          <w:sz w:val="28"/>
          <w:szCs w:val="28"/>
          <w:lang w:val="en-US" w:eastAsia="zh-CN"/>
        </w:rPr>
        <w:t>孙黎明</w:t>
      </w:r>
    </w:p>
    <w:p>
      <w:pPr>
        <w:pStyle w:val="6"/>
        <w:ind w:left="0" w:leftChars="0" w:firstLine="0" w:firstLineChars="0"/>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填表人：孙黎明</w:t>
      </w: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spacing w:line="360" w:lineRule="auto"/>
        <w:rPr>
          <w:rFonts w:hint="default" w:ascii="Times New Roman" w:hAnsi="Times New Roman" w:eastAsia="宋体" w:cs="Times New Roman"/>
          <w:color w:val="auto"/>
          <w:sz w:val="24"/>
        </w:rPr>
      </w:pPr>
    </w:p>
    <w:p>
      <w:pPr>
        <w:pStyle w:val="8"/>
        <w:rPr>
          <w:rFonts w:hint="default" w:ascii="Times New Roman" w:hAnsi="Times New Roman" w:eastAsia="宋体" w:cs="Times New Roman"/>
          <w:color w:val="auto"/>
          <w:sz w:val="24"/>
        </w:rPr>
      </w:pPr>
    </w:p>
    <w:p>
      <w:pPr>
        <w:pStyle w:val="8"/>
        <w:rPr>
          <w:rFonts w:hint="default" w:ascii="Times New Roman" w:hAnsi="Times New Roman" w:eastAsia="宋体" w:cs="Times New Roman"/>
          <w:color w:val="auto"/>
          <w:sz w:val="24"/>
        </w:rPr>
      </w:pPr>
    </w:p>
    <w:p>
      <w:pPr>
        <w:spacing w:line="480" w:lineRule="auto"/>
        <w:rPr>
          <w:rFonts w:hint="default" w:ascii="Times New Roman" w:hAnsi="Times New Roman" w:eastAsia="宋体" w:cs="Times New Roman"/>
          <w:color w:val="auto"/>
          <w:sz w:val="24"/>
        </w:rPr>
      </w:pPr>
    </w:p>
    <w:p>
      <w:pPr>
        <w:spacing w:line="480" w:lineRule="auto"/>
        <w:rPr>
          <w:rFonts w:hint="default" w:ascii="Times New Roman" w:hAnsi="Times New Roman" w:eastAsia="宋体" w:cs="Times New Roman"/>
          <w:color w:val="auto"/>
          <w:sz w:val="24"/>
        </w:rPr>
      </w:pPr>
    </w:p>
    <w:p>
      <w:pPr>
        <w:spacing w:line="480" w:lineRule="auto"/>
        <w:rPr>
          <w:rFonts w:hint="default" w:ascii="Times New Roman" w:hAnsi="Times New Roman" w:eastAsia="宋体" w:cs="Times New Roman"/>
          <w:color w:val="auto"/>
          <w:sz w:val="24"/>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54"/>
        <w:gridCol w:w="5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rPr>
              <w:t>建设单位</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盖章</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浙江恒基油墨科技有限公司</w:t>
            </w:r>
          </w:p>
        </w:tc>
        <w:tc>
          <w:tcPr>
            <w:tcW w:w="5211"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lang w:eastAsia="zh-CN"/>
              </w:rPr>
              <w:t>编制</w:t>
            </w:r>
            <w:r>
              <w:rPr>
                <w:rFonts w:hint="default" w:ascii="Times New Roman" w:hAnsi="Times New Roman" w:eastAsia="宋体" w:cs="Times New Roman"/>
                <w:color w:val="auto"/>
                <w:sz w:val="24"/>
              </w:rPr>
              <w:t>单位</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盖章</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浙江恒基油墨科技有限公司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rPr>
              <w:t>邮编：313200</w:t>
            </w:r>
          </w:p>
        </w:tc>
        <w:tc>
          <w:tcPr>
            <w:tcW w:w="5211"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rPr>
              <w:t>邮编：313200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rPr>
              <w:t>地址：</w:t>
            </w:r>
            <w:r>
              <w:rPr>
                <w:rFonts w:hint="default" w:ascii="Times New Roman" w:hAnsi="Times New Roman" w:eastAsia="宋体" w:cs="Times New Roman"/>
                <w:color w:val="auto"/>
                <w:sz w:val="24"/>
                <w:szCs w:val="24"/>
                <w:lang w:eastAsia="zh-CN"/>
              </w:rPr>
              <w:t>浙江德清工业园区</w:t>
            </w:r>
          </w:p>
        </w:tc>
        <w:tc>
          <w:tcPr>
            <w:tcW w:w="5211" w:type="dxa"/>
          </w:tcPr>
          <w:p>
            <w:pPr>
              <w:spacing w:line="480" w:lineRule="auto"/>
              <w:rPr>
                <w:rFonts w:hint="default" w:ascii="Times New Roman" w:hAnsi="Times New Roman" w:eastAsia="宋体" w:cs="Times New Roman"/>
                <w:color w:val="auto"/>
                <w:sz w:val="24"/>
                <w:vertAlign w:val="baseline"/>
              </w:rPr>
            </w:pPr>
            <w:r>
              <w:rPr>
                <w:rFonts w:hint="default" w:ascii="Times New Roman" w:hAnsi="Times New Roman" w:eastAsia="宋体" w:cs="Times New Roman"/>
                <w:color w:val="auto"/>
                <w:sz w:val="24"/>
              </w:rPr>
              <w:t>地址：</w:t>
            </w:r>
            <w:r>
              <w:rPr>
                <w:rFonts w:hint="default" w:ascii="Times New Roman" w:hAnsi="Times New Roman" w:eastAsia="宋体" w:cs="Times New Roman"/>
                <w:color w:val="auto"/>
                <w:sz w:val="24"/>
                <w:szCs w:val="24"/>
                <w:lang w:eastAsia="zh-CN"/>
              </w:rPr>
              <w:t>浙江德清工业园区</w:t>
            </w:r>
          </w:p>
        </w:tc>
      </w:tr>
    </w:tbl>
    <w:p>
      <w:pPr>
        <w:spacing w:line="360" w:lineRule="auto"/>
        <w:ind w:left="720" w:hanging="720" w:hangingChars="300"/>
        <w:rPr>
          <w:rFonts w:hint="default" w:ascii="Times New Roman" w:hAnsi="Times New Roman" w:eastAsia="宋体" w:cs="Times New Roman"/>
          <w:color w:val="auto"/>
          <w:sz w:val="24"/>
        </w:rPr>
      </w:pPr>
    </w:p>
    <w:p>
      <w:pPr>
        <w:pStyle w:val="2"/>
        <w:ind w:left="0" w:leftChars="0" w:firstLine="0" w:firstLineChars="0"/>
        <w:rPr>
          <w:rFonts w:hint="default" w:ascii="Times New Roman" w:hAnsi="Times New Roman" w:eastAsia="宋体" w:cs="Times New Roman"/>
          <w:color w:val="auto"/>
        </w:rPr>
        <w:sectPr>
          <w:pgSz w:w="11906" w:h="16838"/>
          <w:pgMar w:top="1134" w:right="567" w:bottom="1134" w:left="1247" w:header="851" w:footer="850"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表一</w:t>
      </w:r>
    </w:p>
    <w:tbl>
      <w:tblPr>
        <w:tblStyle w:val="1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2973"/>
        <w:gridCol w:w="2145"/>
        <w:gridCol w:w="1290"/>
        <w:gridCol w:w="70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建设项目名称</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eastAsia="zh-CN"/>
              </w:rPr>
              <w:t>年产2000吨高级特种丝印油墨项目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建设单位名称</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浙江恒基油墨科技有限公司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建设项目性质</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建设地点</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浙江省湖州市浙江德清工业园区</w:t>
            </w:r>
          </w:p>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val="en-US" w:eastAsia="zh-CN"/>
              </w:rPr>
              <w:t>东经</w:t>
            </w:r>
            <w:r>
              <w:rPr>
                <w:rFonts w:hint="default" w:ascii="Times New Roman" w:hAnsi="Times New Roman" w:eastAsia="宋体" w:cs="Times New Roman"/>
                <w:color w:val="auto"/>
                <w:sz w:val="24"/>
                <w:szCs w:val="24"/>
                <w:highlight w:val="none"/>
                <w:lang w:eastAsia="zh-CN"/>
              </w:rPr>
              <w:t>1</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eastAsia="zh-CN"/>
              </w:rPr>
              <w:t>度</w:t>
            </w:r>
            <w:r>
              <w:rPr>
                <w:rFonts w:hint="default" w:ascii="Times New Roman" w:hAnsi="Times New Roman" w:eastAsia="宋体"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lang w:eastAsia="zh-CN"/>
              </w:rPr>
              <w:t>分</w:t>
            </w:r>
            <w:r>
              <w:rPr>
                <w:rFonts w:hint="default" w:ascii="Times New Roman" w:hAnsi="Times New Roman" w:eastAsia="宋体" w:cs="Times New Roman"/>
                <w:color w:val="auto"/>
                <w:sz w:val="24"/>
                <w:szCs w:val="24"/>
                <w:highlight w:val="none"/>
                <w:lang w:val="en-US" w:eastAsia="zh-CN"/>
              </w:rPr>
              <w:t>59.6208</w:t>
            </w:r>
            <w:r>
              <w:rPr>
                <w:rFonts w:hint="default" w:ascii="Times New Roman" w:hAnsi="Times New Roman" w:eastAsia="宋体" w:cs="Times New Roman"/>
                <w:color w:val="auto"/>
                <w:sz w:val="24"/>
                <w:szCs w:val="24"/>
                <w:highlight w:val="none"/>
                <w:lang w:eastAsia="zh-CN"/>
              </w:rPr>
              <w:t>秒，</w:t>
            </w:r>
            <w:r>
              <w:rPr>
                <w:rFonts w:hint="default" w:ascii="Times New Roman" w:hAnsi="Times New Roman" w:eastAsia="宋体" w:cs="Times New Roman"/>
                <w:color w:val="auto"/>
                <w:sz w:val="24"/>
                <w:szCs w:val="24"/>
                <w:highlight w:val="none"/>
                <w:lang w:val="en-US" w:eastAsia="zh-CN"/>
              </w:rPr>
              <w:t>北纬</w:t>
            </w:r>
            <w:r>
              <w:rPr>
                <w:rFonts w:hint="default" w:ascii="Times New Roman" w:hAnsi="Times New Roman" w:eastAsia="宋体" w:cs="Times New Roman"/>
                <w:color w:val="auto"/>
                <w:sz w:val="24"/>
                <w:szCs w:val="24"/>
                <w:highlight w:val="none"/>
                <w:lang w:eastAsia="zh-CN"/>
              </w:rPr>
              <w:t>30度</w:t>
            </w:r>
            <w:r>
              <w:rPr>
                <w:rFonts w:hint="default" w:ascii="Times New Roman" w:hAnsi="Times New Roman" w:eastAsia="宋体" w:cs="Times New Roman"/>
                <w:color w:val="auto"/>
                <w:sz w:val="24"/>
                <w:szCs w:val="24"/>
                <w:highlight w:val="none"/>
                <w:lang w:val="en-US" w:eastAsia="zh-CN"/>
              </w:rPr>
              <w:t>38</w:t>
            </w:r>
            <w:r>
              <w:rPr>
                <w:rFonts w:hint="default" w:ascii="Times New Roman" w:hAnsi="Times New Roman" w:eastAsia="宋体" w:cs="Times New Roman"/>
                <w:color w:val="auto"/>
                <w:sz w:val="24"/>
                <w:szCs w:val="24"/>
                <w:highlight w:val="none"/>
                <w:lang w:eastAsia="zh-CN"/>
              </w:rPr>
              <w:t>分</w:t>
            </w:r>
            <w:r>
              <w:rPr>
                <w:rFonts w:hint="default" w:ascii="Times New Roman" w:hAnsi="Times New Roman" w:eastAsia="宋体" w:cs="Times New Roman"/>
                <w:color w:val="auto"/>
                <w:sz w:val="24"/>
                <w:szCs w:val="24"/>
                <w:highlight w:val="none"/>
                <w:lang w:val="en-US" w:eastAsia="zh-CN"/>
              </w:rPr>
              <w:t>12.7716</w:t>
            </w:r>
            <w:r>
              <w:rPr>
                <w:rFonts w:hint="default" w:ascii="Times New Roman" w:hAnsi="Times New Roman" w:eastAsia="宋体" w:cs="Times New Roman"/>
                <w:color w:val="auto"/>
                <w:sz w:val="24"/>
                <w:szCs w:val="24"/>
                <w:highlight w:val="none"/>
                <w:lang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主要产品名称</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高级特种丝印油墨，包括溶剂型油墨、环保型UV油墨、环保型水性油墨、油墨冲淡剂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设计生产能力</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年产2000吨高级特种丝印油墨，包括溶剂型油墨550吨、环保型UV油墨1200吨、环保型水性油墨200吨、油墨冲淡剂50吨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实际生产能力</w:t>
            </w:r>
          </w:p>
        </w:tc>
        <w:tc>
          <w:tcPr>
            <w:tcW w:w="4122" w:type="pct"/>
            <w:gridSpan w:val="5"/>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年产2000吨高级特种丝印油墨，包括溶剂型油墨550吨、环保型UV油墨1200吨、环保型水性油墨200吨、油墨冲淡剂50吨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建设项目环评时间</w:t>
            </w:r>
          </w:p>
        </w:tc>
        <w:tc>
          <w:tcPr>
            <w:tcW w:w="1558"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lang w:val="en-US" w:eastAsia="zh-CN"/>
              </w:rPr>
              <w:t>2019年3月</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开工建设时间</w:t>
            </w:r>
          </w:p>
        </w:tc>
        <w:tc>
          <w:tcPr>
            <w:tcW w:w="1439" w:type="pct"/>
            <w:gridSpan w:val="3"/>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调试时间</w:t>
            </w:r>
          </w:p>
        </w:tc>
        <w:tc>
          <w:tcPr>
            <w:tcW w:w="1558"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2022年9月</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验收现场监测时间</w:t>
            </w:r>
          </w:p>
        </w:tc>
        <w:tc>
          <w:tcPr>
            <w:tcW w:w="1439" w:type="pct"/>
            <w:gridSpan w:val="3"/>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环评报告表</w:t>
            </w:r>
          </w:p>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审批部门</w:t>
            </w:r>
          </w:p>
        </w:tc>
        <w:tc>
          <w:tcPr>
            <w:tcW w:w="1558" w:type="pct"/>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湖州市生态环境局</w:t>
            </w:r>
          </w:p>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lang w:val="en-US" w:eastAsia="zh-CN"/>
              </w:rPr>
              <w:t>德清分局</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环评报告表</w:t>
            </w:r>
          </w:p>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编制单位</w:t>
            </w:r>
          </w:p>
        </w:tc>
        <w:tc>
          <w:tcPr>
            <w:tcW w:w="1439" w:type="pct"/>
            <w:gridSpan w:val="3"/>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lang w:val="en-US" w:eastAsia="zh-CN"/>
              </w:rPr>
              <w:t>浙江清雨环保工程技术有限公司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环保设施设计单位</w:t>
            </w:r>
          </w:p>
        </w:tc>
        <w:tc>
          <w:tcPr>
            <w:tcW w:w="1558" w:type="pct"/>
            <w:vAlign w:val="center"/>
          </w:tcPr>
          <w:p>
            <w:pPr>
              <w:spacing w:line="240" w:lineRule="auto"/>
              <w:jc w:val="center"/>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上海嘉园环保科技</w:t>
            </w:r>
          </w:p>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Cs/>
                <w:color w:val="auto"/>
                <w:kern w:val="2"/>
                <w:sz w:val="24"/>
                <w:szCs w:val="24"/>
                <w:lang w:val="en-US" w:eastAsia="zh-CN" w:bidi="ar-SA"/>
              </w:rPr>
              <w:t>有限公司</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环保设施施工单位</w:t>
            </w:r>
          </w:p>
        </w:tc>
        <w:tc>
          <w:tcPr>
            <w:tcW w:w="1439" w:type="pct"/>
            <w:gridSpan w:val="3"/>
            <w:vAlign w:val="center"/>
          </w:tcPr>
          <w:p>
            <w:pPr>
              <w:spacing w:line="240" w:lineRule="auto"/>
              <w:jc w:val="center"/>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上海嘉园环保科技</w:t>
            </w:r>
          </w:p>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Cs/>
                <w:color w:val="auto"/>
                <w:kern w:val="2"/>
                <w:sz w:val="24"/>
                <w:szCs w:val="24"/>
                <w:lang w:val="en-US" w:eastAsia="zh-CN" w:bidi="ar-SA"/>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投资总概算</w:t>
            </w:r>
          </w:p>
        </w:tc>
        <w:tc>
          <w:tcPr>
            <w:tcW w:w="1558"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12895</w:t>
            </w:r>
            <w:r>
              <w:rPr>
                <w:rFonts w:hint="default" w:ascii="Times New Roman" w:hAnsi="Times New Roman" w:eastAsia="宋体" w:cs="Times New Roman"/>
                <w:color w:val="auto"/>
                <w:sz w:val="24"/>
                <w:szCs w:val="24"/>
                <w:lang w:eastAsia="zh-CN"/>
              </w:rPr>
              <w:t>万元</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环保投资总概算</w:t>
            </w:r>
          </w:p>
        </w:tc>
        <w:tc>
          <w:tcPr>
            <w:tcW w:w="676"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550万</w:t>
            </w:r>
            <w:r>
              <w:rPr>
                <w:rFonts w:hint="default" w:ascii="Times New Roman" w:hAnsi="Times New Roman" w:eastAsia="宋体" w:cs="Times New Roman"/>
                <w:color w:val="auto"/>
                <w:sz w:val="24"/>
                <w:szCs w:val="24"/>
                <w:lang w:eastAsia="zh-CN"/>
              </w:rPr>
              <w:t>元</w:t>
            </w:r>
          </w:p>
        </w:tc>
        <w:tc>
          <w:tcPr>
            <w:tcW w:w="369"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比例</w:t>
            </w:r>
          </w:p>
        </w:tc>
        <w:tc>
          <w:tcPr>
            <w:tcW w:w="393" w:type="pct"/>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实际总概算</w:t>
            </w:r>
          </w:p>
        </w:tc>
        <w:tc>
          <w:tcPr>
            <w:tcW w:w="1558"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12895万元</w:t>
            </w:r>
          </w:p>
        </w:tc>
        <w:tc>
          <w:tcPr>
            <w:tcW w:w="1124"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环保投资</w:t>
            </w:r>
          </w:p>
        </w:tc>
        <w:tc>
          <w:tcPr>
            <w:tcW w:w="676" w:type="pct"/>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350万元</w:t>
            </w:r>
          </w:p>
        </w:tc>
        <w:tc>
          <w:tcPr>
            <w:tcW w:w="369"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比例</w:t>
            </w:r>
          </w:p>
        </w:tc>
        <w:tc>
          <w:tcPr>
            <w:tcW w:w="393" w:type="pct"/>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验收监测依据</w:t>
            </w:r>
          </w:p>
        </w:tc>
        <w:tc>
          <w:tcPr>
            <w:tcW w:w="4122" w:type="pct"/>
            <w:gridSpan w:val="5"/>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eastAsia="宋体" w:cs="Times New Roman"/>
                <w:b/>
                <w:bCs/>
                <w:color w:val="auto"/>
                <w:sz w:val="24"/>
                <w:szCs w:val="24"/>
                <w:lang w:val="en-US" w:eastAsia="zh-CN"/>
              </w:rPr>
            </w:pPr>
            <w:bookmarkStart w:id="0" w:name="_Toc32484"/>
            <w:bookmarkStart w:id="1" w:name="_Toc15443_WPSOffice_Level2"/>
            <w:bookmarkStart w:id="2" w:name="_Toc20096"/>
            <w:r>
              <w:rPr>
                <w:rFonts w:hint="default" w:ascii="Times New Roman" w:hAnsi="Times New Roman" w:eastAsia="宋体" w:cs="Times New Roman"/>
                <w:b/>
                <w:bCs/>
                <w:color w:val="auto"/>
                <w:sz w:val="24"/>
                <w:szCs w:val="24"/>
                <w:lang w:val="en-US" w:eastAsia="zh-CN"/>
              </w:rPr>
              <w:t>1、建设项目环境保护相关法律、法规和规章制度</w:t>
            </w:r>
            <w:bookmarkEnd w:id="0"/>
            <w:bookmarkEnd w:id="1"/>
            <w:bookmarkEnd w:id="2"/>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（1）《</w:t>
            </w:r>
            <w:r>
              <w:rPr>
                <w:rFonts w:hint="default" w:ascii="Times New Roman" w:hAnsi="Times New Roman" w:eastAsia="宋体" w:cs="Times New Roman"/>
                <w:snapToGrid/>
                <w:color w:val="auto"/>
                <w:spacing w:val="-3"/>
                <w:kern w:val="2"/>
                <w:sz w:val="24"/>
                <w:szCs w:val="24"/>
                <w:lang w:val="en-US" w:eastAsia="zh-CN" w:bidi="ar-SA"/>
              </w:rPr>
              <w:fldChar w:fldCharType="begin"/>
            </w:r>
            <w:r>
              <w:rPr>
                <w:rFonts w:hint="default" w:ascii="Times New Roman" w:hAnsi="Times New Roman" w:eastAsia="宋体" w:cs="Times New Roman"/>
                <w:snapToGrid/>
                <w:color w:val="auto"/>
                <w:spacing w:val="-3"/>
                <w:kern w:val="2"/>
                <w:sz w:val="24"/>
                <w:szCs w:val="24"/>
                <w:lang w:val="en-US" w:eastAsia="zh-CN" w:bidi="ar-SA"/>
              </w:rPr>
              <w:instrText xml:space="preserve"> HYPERLINK "http://www.baidu.com/link?url=iSN-T8zh8R-0HW5hkpIjs35sjHMICNUTD7ctCNQx5d27tG4_MdskG0a_NcKj9jFCopvpt8RsRKPEEkLgYYAo0a" \t "https://www.baidu.com/_blank" </w:instrText>
            </w:r>
            <w:r>
              <w:rPr>
                <w:rFonts w:hint="default" w:ascii="Times New Roman" w:hAnsi="Times New Roman" w:eastAsia="宋体" w:cs="Times New Roman"/>
                <w:snapToGrid/>
                <w:color w:val="auto"/>
                <w:spacing w:val="-3"/>
                <w:kern w:val="2"/>
                <w:sz w:val="24"/>
                <w:szCs w:val="24"/>
                <w:lang w:val="en-US" w:eastAsia="zh-CN" w:bidi="ar-SA"/>
              </w:rPr>
              <w:fldChar w:fldCharType="separate"/>
            </w:r>
            <w:r>
              <w:rPr>
                <w:rFonts w:hint="default" w:ascii="Times New Roman" w:hAnsi="Times New Roman" w:eastAsia="宋体" w:cs="Times New Roman"/>
                <w:snapToGrid/>
                <w:color w:val="auto"/>
                <w:spacing w:val="-3"/>
                <w:kern w:val="2"/>
                <w:sz w:val="24"/>
                <w:szCs w:val="24"/>
                <w:lang w:val="en-US" w:eastAsia="zh-CN" w:bidi="ar-SA"/>
              </w:rPr>
              <w:t>中华人民共和国环境保护法</w:t>
            </w:r>
            <w:r>
              <w:rPr>
                <w:rFonts w:hint="default" w:ascii="Times New Roman" w:hAnsi="Times New Roman" w:eastAsia="宋体" w:cs="Times New Roman"/>
                <w:snapToGrid/>
                <w:color w:val="auto"/>
                <w:spacing w:val="-3"/>
                <w:kern w:val="2"/>
                <w:sz w:val="24"/>
                <w:szCs w:val="24"/>
                <w:lang w:val="en-US" w:eastAsia="zh-CN" w:bidi="ar-SA"/>
              </w:rPr>
              <w:fldChar w:fldCharType="end"/>
            </w:r>
            <w:r>
              <w:rPr>
                <w:rFonts w:hint="default" w:ascii="Times New Roman" w:hAnsi="Times New Roman" w:eastAsia="宋体" w:cs="Times New Roman"/>
                <w:snapToGrid/>
                <w:color w:val="auto"/>
                <w:spacing w:val="-3"/>
                <w:kern w:val="2"/>
                <w:sz w:val="24"/>
                <w:szCs w:val="24"/>
                <w:lang w:val="en-US" w:eastAsia="zh-CN" w:bidi="ar-SA"/>
              </w:rPr>
              <w:t>》，2015年1月1日起施行；</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（2）《</w:t>
            </w:r>
            <w:r>
              <w:rPr>
                <w:rFonts w:hint="default" w:ascii="Times New Roman" w:hAnsi="Times New Roman" w:eastAsia="宋体" w:cs="Times New Roman"/>
                <w:snapToGrid/>
                <w:color w:val="auto"/>
                <w:spacing w:val="-3"/>
                <w:kern w:val="2"/>
                <w:sz w:val="24"/>
                <w:szCs w:val="24"/>
                <w:lang w:val="en-US" w:eastAsia="zh-CN" w:bidi="ar-SA"/>
              </w:rPr>
              <w:fldChar w:fldCharType="begin"/>
            </w:r>
            <w:r>
              <w:rPr>
                <w:rFonts w:hint="default" w:ascii="Times New Roman" w:hAnsi="Times New Roman" w:eastAsia="宋体" w:cs="Times New Roman"/>
                <w:snapToGrid/>
                <w:color w:val="auto"/>
                <w:spacing w:val="-3"/>
                <w:kern w:val="2"/>
                <w:sz w:val="24"/>
                <w:szCs w:val="24"/>
                <w:lang w:val="en-US" w:eastAsia="zh-CN" w:bidi="ar-SA"/>
              </w:rPr>
              <w:instrText xml:space="preserve"> HYPERLINK "http://www.baidu.com/link?url=iSN-T8zh8R-0HW5hkpIjs35sjHMICNUTD7ctCNQx5d27tG4_MdskG0a_NcKj9jFCopvpt8RsRKPEEkLgYYAo0a" \t "https://www.baidu.com/_blank" </w:instrText>
            </w:r>
            <w:r>
              <w:rPr>
                <w:rFonts w:hint="default" w:ascii="Times New Roman" w:hAnsi="Times New Roman" w:eastAsia="宋体" w:cs="Times New Roman"/>
                <w:snapToGrid/>
                <w:color w:val="auto"/>
                <w:spacing w:val="-3"/>
                <w:kern w:val="2"/>
                <w:sz w:val="24"/>
                <w:szCs w:val="24"/>
                <w:lang w:val="en-US" w:eastAsia="zh-CN" w:bidi="ar-SA"/>
              </w:rPr>
              <w:fldChar w:fldCharType="separate"/>
            </w:r>
            <w:r>
              <w:rPr>
                <w:rFonts w:hint="default" w:ascii="Times New Roman" w:hAnsi="Times New Roman" w:eastAsia="宋体" w:cs="Times New Roman"/>
                <w:snapToGrid/>
                <w:color w:val="auto"/>
                <w:spacing w:val="-3"/>
                <w:kern w:val="2"/>
                <w:sz w:val="24"/>
                <w:szCs w:val="24"/>
                <w:lang w:val="en-US" w:eastAsia="zh-CN" w:bidi="ar-SA"/>
              </w:rPr>
              <w:t>中华人民共和国水污染防治法</w:t>
            </w:r>
            <w:r>
              <w:rPr>
                <w:rFonts w:hint="default" w:ascii="Times New Roman" w:hAnsi="Times New Roman" w:eastAsia="宋体" w:cs="Times New Roman"/>
                <w:snapToGrid/>
                <w:color w:val="auto"/>
                <w:spacing w:val="-3"/>
                <w:kern w:val="2"/>
                <w:sz w:val="24"/>
                <w:szCs w:val="24"/>
                <w:lang w:val="en-US" w:eastAsia="zh-CN" w:bidi="ar-SA"/>
              </w:rPr>
              <w:fldChar w:fldCharType="end"/>
            </w:r>
            <w:r>
              <w:rPr>
                <w:rFonts w:hint="default" w:ascii="Times New Roman" w:hAnsi="Times New Roman" w:eastAsia="宋体" w:cs="Times New Roman"/>
                <w:snapToGrid/>
                <w:color w:val="auto"/>
                <w:spacing w:val="-3"/>
                <w:kern w:val="2"/>
                <w:sz w:val="24"/>
                <w:szCs w:val="24"/>
                <w:lang w:val="en-US" w:eastAsia="zh-CN" w:bidi="ar-SA"/>
              </w:rPr>
              <w:t>》，2018年1月1日；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（3）《中华人民共和国大气污染防治法》，2018年10月26日；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（4）《中华人民共和国环境噪声污染防治法》，2021年12月24日中华人民共和国第十三届全国人民代表大会常务委员会第三十二次会议第一次修订。自2022年6月5日起施行；</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（5）《中华人民共和国固体废物污染环境防治法》，2020年4月29日第十三届全国人民代表大会常务委员会第十七次会议第二次修订。自2020年9月1日起施行；</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（6）《建设项目环境保护管理条例》，国务院第682号令，2017年10月1日；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（7）《关于规范建设单位自主开展建设项目竣工环境保护验收的通知（征求意见稿）》，环办环评函【2017】1235号，2017年10月13日；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（8）《建设项目竣工环境保护验收暂行办法》，国环规环评【2017】4号，2017年11月22日；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（9）关于印发〈污染影响类建设项目重大变动清单（试行）〉的通知（环办环评函（2020）688号。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eastAsia="宋体" w:cs="Times New Roman"/>
                <w:b/>
                <w:bCs/>
                <w:color w:val="auto"/>
                <w:sz w:val="24"/>
                <w:szCs w:val="24"/>
                <w:lang w:val="en-US" w:eastAsia="zh-CN"/>
              </w:rPr>
            </w:pPr>
            <w:bookmarkStart w:id="3" w:name="_Toc1312_WPSOffice_Level2"/>
            <w:bookmarkStart w:id="4" w:name="_Toc17350"/>
            <w:bookmarkStart w:id="5" w:name="_Toc20408"/>
            <w:r>
              <w:rPr>
                <w:rFonts w:hint="default" w:ascii="Times New Roman" w:hAnsi="Times New Roman" w:eastAsia="宋体" w:cs="Times New Roman"/>
                <w:b/>
                <w:bCs/>
                <w:color w:val="auto"/>
                <w:sz w:val="24"/>
                <w:szCs w:val="24"/>
                <w:lang w:val="en-US" w:eastAsia="zh-CN"/>
              </w:rPr>
              <w:t>2、建设项目竣工环境保护验收技术规范</w:t>
            </w:r>
            <w:bookmarkEnd w:id="3"/>
            <w:bookmarkEnd w:id="4"/>
            <w:bookmarkEnd w:id="5"/>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（1）《建设项目竣工环境保护验收技术指南 污染影响类》，环办环评函【2018】9号，2018年5月15日；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（2）《关于印发建设项目竣工环境保护验收现场检查及审查要点的通知》，环办【2015】113号，2015年12月30日；</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（3）《建设项目“三同时”监督检查和竣工环保验收管理规程（试行）》，环发【2009】150号，2009年12月17日。</w:t>
            </w:r>
          </w:p>
          <w:p>
            <w:pPr>
              <w:keepNext w:val="0"/>
              <w:keepLines w:val="0"/>
              <w:widowControl/>
              <w:suppressLineNumbers w:val="0"/>
              <w:spacing w:line="360" w:lineRule="auto"/>
              <w:jc w:val="both"/>
              <w:rPr>
                <w:rFonts w:hint="default" w:ascii="Times New Roman" w:hAnsi="Times New Roman" w:eastAsia="宋体" w:cs="Times New Roman"/>
                <w:b/>
                <w:bCs/>
                <w:snapToGrid/>
                <w:color w:val="auto"/>
                <w:spacing w:val="-3"/>
                <w:kern w:val="2"/>
                <w:sz w:val="24"/>
                <w:szCs w:val="24"/>
                <w:lang w:val="en-US" w:eastAsia="zh-CN" w:bidi="ar-SA"/>
              </w:rPr>
            </w:pPr>
            <w:bookmarkStart w:id="6" w:name="_Toc13954_WPSOffice_Level2"/>
            <w:bookmarkStart w:id="7" w:name="_Toc9344"/>
            <w:bookmarkStart w:id="8" w:name="_Toc8966"/>
            <w:r>
              <w:rPr>
                <w:rFonts w:hint="default" w:ascii="Times New Roman" w:hAnsi="Times New Roman" w:eastAsia="宋体" w:cs="Times New Roman"/>
                <w:b/>
                <w:bCs/>
                <w:snapToGrid/>
                <w:color w:val="auto"/>
                <w:spacing w:val="-3"/>
                <w:kern w:val="2"/>
                <w:sz w:val="24"/>
                <w:szCs w:val="24"/>
                <w:lang w:val="en-US" w:eastAsia="zh-CN" w:bidi="ar-SA"/>
              </w:rPr>
              <w:t>3、建设项目环境影响报告表及审批部门审批决定</w:t>
            </w:r>
            <w:bookmarkEnd w:id="6"/>
            <w:bookmarkEnd w:id="7"/>
            <w:bookmarkEnd w:id="8"/>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（1）《浙江恒基油墨科技有限公司年产2000吨高级特种丝印油墨项目环境影响报告表》，浙江清雨环保工程技术有限公司；</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（2）《湖州市生态环境局德清分局关于浙江恒基油墨科技有限公司年产2000吨高级特种丝印油墨项目环境影响报告表的批复意见》，德环建[2019]40号；2019年3月26日。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ascii="Times New Roman" w:hAnsi="Times New Roman" w:eastAsia="宋体" w:cs="Times New Roman"/>
                <w:b/>
                <w:bCs/>
                <w:color w:val="auto"/>
                <w:sz w:val="24"/>
                <w:szCs w:val="24"/>
                <w:lang w:val="en-US" w:eastAsia="zh-CN"/>
              </w:rPr>
            </w:pPr>
            <w:bookmarkStart w:id="9" w:name="_Toc9027"/>
            <w:bookmarkStart w:id="10" w:name="_Toc5294_WPSOffice_Level2"/>
            <w:bookmarkStart w:id="11" w:name="_Toc11723"/>
            <w:r>
              <w:rPr>
                <w:rFonts w:hint="default" w:ascii="Times New Roman" w:hAnsi="Times New Roman" w:eastAsia="宋体" w:cs="Times New Roman"/>
                <w:b/>
                <w:bCs/>
                <w:color w:val="auto"/>
                <w:sz w:val="24"/>
                <w:szCs w:val="24"/>
                <w:lang w:val="en-US" w:eastAsia="zh-CN"/>
              </w:rPr>
              <w:t>4、其他相关文件</w:t>
            </w:r>
            <w:bookmarkEnd w:id="9"/>
            <w:bookmarkEnd w:id="10"/>
            <w:bookmarkEnd w:id="11"/>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（1）《浙江恒基油墨科技有限公司环境测试》，浙江安联检测技术服务有限公司，报告编号：2023-C-004；</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（2）《浙江恒基油墨科技有限公司环境检测》，浙江安联检测技术服务有限公司，报告编号：2023-H-245；</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（3）排污许可证，编号：91330521MA2B3DU97L001U；</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snapToGrid/>
                <w:color w:val="auto"/>
                <w:spacing w:val="-3"/>
                <w:kern w:val="2"/>
                <w:sz w:val="24"/>
                <w:szCs w:val="24"/>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（4）《浙江恒基油墨科技有限公司突发环境事件应急预案（简本）》，备案文号：330521-2022-040-L；</w:t>
            </w:r>
          </w:p>
          <w:p>
            <w:pPr>
              <w:keepNext w:val="0"/>
              <w:keepLines w:val="0"/>
              <w:widowControl/>
              <w:suppressLineNumbers w:val="0"/>
              <w:spacing w:line="360" w:lineRule="auto"/>
              <w:ind w:firstLine="468" w:firstLineChars="200"/>
              <w:jc w:val="both"/>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snapToGrid/>
                <w:color w:val="auto"/>
                <w:spacing w:val="-3"/>
                <w:kern w:val="2"/>
                <w:sz w:val="24"/>
                <w:szCs w:val="24"/>
                <w:lang w:val="en-US" w:eastAsia="zh-CN" w:bidi="ar-SA"/>
              </w:rPr>
              <w:t>（5）浙江恒基油墨科技有限公司提供的其他有关技术资料及文件。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pct"/>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kern w:val="0"/>
                <w:sz w:val="24"/>
                <w:szCs w:val="24"/>
                <w:lang w:val="en-US" w:eastAsia="zh-CN" w:bidi="ar"/>
              </w:rPr>
              <w:t>验收监测评价标准、标号、级别、限值</w:t>
            </w:r>
          </w:p>
        </w:tc>
        <w:tc>
          <w:tcPr>
            <w:tcW w:w="4122" w:type="pct"/>
            <w:gridSpan w:val="5"/>
            <w:vAlign w:val="center"/>
          </w:tcPr>
          <w:p>
            <w:pPr>
              <w:keepNext w:val="0"/>
              <w:keepLines w:val="0"/>
              <w:widowControl/>
              <w:suppressLineNumbers w:val="0"/>
              <w:spacing w:line="360" w:lineRule="auto"/>
              <w:jc w:val="left"/>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1、环评审批污染物排放标准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环评审批：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①本项目工艺粉尘主要污染物颗粒物排放执行《大气污染物综合排放标准》（GB16297-1996）中的“新污染源、二级标准”，具体见下表。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表1-1  《大气污染物综合排放标准》（GB16297-1996）</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367"/>
              <w:gridCol w:w="1382"/>
              <w:gridCol w:w="1350"/>
              <w:gridCol w:w="12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4" w:type="dxa"/>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1367" w:type="dxa"/>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最高允许排放浓度（mg/m</w:t>
                  </w:r>
                  <w:r>
                    <w:rPr>
                      <w:rFonts w:hint="default" w:ascii="Times New Roman" w:hAnsi="Times New Roman" w:eastAsia="宋体" w:cs="Times New Roman"/>
                      <w:b/>
                      <w:bCs/>
                      <w:color w:val="auto"/>
                      <w:kern w:val="0"/>
                      <w:sz w:val="21"/>
                      <w:szCs w:val="21"/>
                      <w:vertAlign w:val="superscript"/>
                      <w:lang w:val="en-US" w:eastAsia="zh-CN" w:bidi="ar"/>
                    </w:rPr>
                    <w:t>3</w:t>
                  </w:r>
                  <w:r>
                    <w:rPr>
                      <w:rFonts w:hint="default" w:ascii="Times New Roman" w:hAnsi="Times New Roman" w:eastAsia="宋体" w:cs="Times New Roman"/>
                      <w:b/>
                      <w:bCs/>
                      <w:color w:val="auto"/>
                      <w:kern w:val="0"/>
                      <w:sz w:val="21"/>
                      <w:szCs w:val="21"/>
                      <w:lang w:val="en-US" w:eastAsia="zh-CN" w:bidi="ar"/>
                    </w:rPr>
                    <w:t>）</w:t>
                  </w:r>
                </w:p>
              </w:tc>
              <w:tc>
                <w:tcPr>
                  <w:tcW w:w="2732" w:type="dxa"/>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最高允许排放速率</w:t>
                  </w:r>
                </w:p>
              </w:tc>
              <w:tc>
                <w:tcPr>
                  <w:tcW w:w="2660" w:type="dxa"/>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4" w:type="dxa"/>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1367" w:type="dxa"/>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1382" w:type="dxa"/>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排气筒高度（m）</w:t>
                  </w:r>
                </w:p>
              </w:tc>
              <w:tc>
                <w:tcPr>
                  <w:tcW w:w="1350" w:type="dxa"/>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二级标准（kg/h）</w:t>
                  </w:r>
                </w:p>
              </w:tc>
              <w:tc>
                <w:tcPr>
                  <w:tcW w:w="1230" w:type="dxa"/>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监控点</w:t>
                  </w:r>
                </w:p>
              </w:tc>
              <w:tc>
                <w:tcPr>
                  <w:tcW w:w="1430" w:type="dxa"/>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浓度限值（mg/m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74" w:type="dxa"/>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1367" w:type="dxa"/>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120</w:t>
                  </w:r>
                  <w:r>
                    <w:rPr>
                      <w:rFonts w:hint="default" w:ascii="Times New Roman" w:hAnsi="Times New Roman" w:eastAsia="宋体" w:cs="Times New Roman"/>
                      <w:bCs/>
                      <w:color w:val="auto"/>
                      <w:sz w:val="21"/>
                      <w:szCs w:val="21"/>
                      <w:lang w:val="en-US" w:eastAsia="zh-CN"/>
                    </w:rPr>
                    <w:t>（其他）</w:t>
                  </w:r>
                </w:p>
              </w:tc>
              <w:tc>
                <w:tcPr>
                  <w:tcW w:w="1382" w:type="dxa"/>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15</w:t>
                  </w:r>
                </w:p>
              </w:tc>
              <w:tc>
                <w:tcPr>
                  <w:tcW w:w="1350" w:type="dxa"/>
                  <w:noWrap w:val="0"/>
                  <w:vAlign w:val="center"/>
                </w:tcPr>
                <w:p>
                  <w:pPr>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eastAsia="zh-CN"/>
                    </w:rPr>
                    <w:t>3.5</w:t>
                  </w:r>
                </w:p>
              </w:tc>
              <w:tc>
                <w:tcPr>
                  <w:tcW w:w="1230" w:type="dxa"/>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周界外浓度最高点</w:t>
                  </w:r>
                </w:p>
              </w:tc>
              <w:tc>
                <w:tcPr>
                  <w:tcW w:w="1430" w:type="dxa"/>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②本项目工艺废气中的主要污染物二甲苯、甲苯、非甲烷总烃排放执行《大气污染物综合排放标准》（GB16297-1996）中的“新污染源、二级标准”，具体见下表。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表1-2  《大气污染物综合排放标准》（GB16297-1996）</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00"/>
              <w:gridCol w:w="1335"/>
              <w:gridCol w:w="1110"/>
              <w:gridCol w:w="12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9"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786"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最高允许排放浓度（mg/m</w:t>
                  </w:r>
                  <w:r>
                    <w:rPr>
                      <w:rFonts w:hint="default" w:ascii="Times New Roman" w:hAnsi="Times New Roman" w:eastAsia="宋体" w:cs="Times New Roman"/>
                      <w:b/>
                      <w:bCs/>
                      <w:color w:val="auto"/>
                      <w:kern w:val="0"/>
                      <w:sz w:val="21"/>
                      <w:szCs w:val="21"/>
                      <w:vertAlign w:val="superscript"/>
                      <w:lang w:val="en-US" w:eastAsia="zh-CN" w:bidi="ar"/>
                    </w:rPr>
                    <w:t>3</w:t>
                  </w:r>
                  <w:r>
                    <w:rPr>
                      <w:rFonts w:hint="default" w:ascii="Times New Roman" w:hAnsi="Times New Roman" w:eastAsia="宋体" w:cs="Times New Roman"/>
                      <w:b/>
                      <w:bCs/>
                      <w:color w:val="auto"/>
                      <w:kern w:val="0"/>
                      <w:sz w:val="21"/>
                      <w:szCs w:val="21"/>
                      <w:lang w:val="en-US" w:eastAsia="zh-CN" w:bidi="ar"/>
                    </w:rPr>
                    <w:t>）</w:t>
                  </w:r>
                </w:p>
              </w:tc>
              <w:tc>
                <w:tcPr>
                  <w:tcW w:w="1601"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最高允许排放速率</w:t>
                  </w:r>
                </w:p>
              </w:tc>
              <w:tc>
                <w:tcPr>
                  <w:tcW w:w="1722"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9"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786"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874"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排气筒高度（m）</w:t>
                  </w:r>
                </w:p>
              </w:tc>
              <w:tc>
                <w:tcPr>
                  <w:tcW w:w="72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二级标准（kg/h）</w:t>
                  </w:r>
                </w:p>
              </w:tc>
              <w:tc>
                <w:tcPr>
                  <w:tcW w:w="786"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监控点</w:t>
                  </w:r>
                </w:p>
              </w:tc>
              <w:tc>
                <w:tcPr>
                  <w:tcW w:w="936"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浓度限值（mg/m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9"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二甲苯</w:t>
                  </w:r>
                </w:p>
              </w:tc>
              <w:tc>
                <w:tcPr>
                  <w:tcW w:w="786" w:type="pct"/>
                  <w:noWrap w:val="0"/>
                  <w:vAlign w:val="center"/>
                </w:tcPr>
                <w:p>
                  <w:pPr>
                    <w:pStyle w:val="2"/>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874"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15</w:t>
                  </w:r>
                </w:p>
              </w:tc>
              <w:tc>
                <w:tcPr>
                  <w:tcW w:w="727" w:type="pct"/>
                  <w:noWrap w:val="0"/>
                  <w:vAlign w:val="center"/>
                </w:tcPr>
                <w:p>
                  <w:pPr>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eastAsia="zh-CN"/>
                    </w:rPr>
                    <w:t>1.0</w:t>
                  </w:r>
                </w:p>
              </w:tc>
              <w:tc>
                <w:tcPr>
                  <w:tcW w:w="786"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周界外浓度最高点</w:t>
                  </w:r>
                </w:p>
              </w:tc>
              <w:tc>
                <w:tcPr>
                  <w:tcW w:w="93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9"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甲苯</w:t>
                  </w:r>
                </w:p>
              </w:tc>
              <w:tc>
                <w:tcPr>
                  <w:tcW w:w="786" w:type="pct"/>
                  <w:noWrap w:val="0"/>
                  <w:vAlign w:val="center"/>
                </w:tcPr>
                <w:p>
                  <w:pPr>
                    <w:pStyle w:val="2"/>
                    <w:spacing w:line="240" w:lineRule="auto"/>
                    <w:ind w:left="0" w:leftChars="0"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40</w:t>
                  </w:r>
                </w:p>
              </w:tc>
              <w:tc>
                <w:tcPr>
                  <w:tcW w:w="874"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15</w:t>
                  </w:r>
                </w:p>
              </w:tc>
              <w:tc>
                <w:tcPr>
                  <w:tcW w:w="727"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3.1</w:t>
                  </w:r>
                </w:p>
              </w:tc>
              <w:tc>
                <w:tcPr>
                  <w:tcW w:w="786"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93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9"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86" w:type="pct"/>
                  <w:noWrap w:val="0"/>
                  <w:vAlign w:val="center"/>
                </w:tcPr>
                <w:p>
                  <w:pPr>
                    <w:pStyle w:val="2"/>
                    <w:spacing w:line="240" w:lineRule="auto"/>
                    <w:ind w:left="0" w:leftChars="0"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120</w:t>
                  </w:r>
                </w:p>
              </w:tc>
              <w:tc>
                <w:tcPr>
                  <w:tcW w:w="874"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15</w:t>
                  </w:r>
                </w:p>
              </w:tc>
              <w:tc>
                <w:tcPr>
                  <w:tcW w:w="727"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w:t>
                  </w:r>
                </w:p>
              </w:tc>
              <w:tc>
                <w:tcPr>
                  <w:tcW w:w="786"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93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4.0</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由于目前我国尚未对醋酸丁酯、2-丁酮、环己酮制定相关的排放标准，醋酸丁酯、2-丁酮、环己酮单一排气筒排放速率根据《制定地方大气污染物排放标准的技术方法》（GB/T3201-91）中的6.2中规定计算：</w:t>
            </w:r>
          </w:p>
          <w:p>
            <w:pPr>
              <w:keepNext w:val="0"/>
              <w:keepLines w:val="0"/>
              <w:widowControl/>
              <w:suppressLineNumbers w:val="0"/>
              <w:spacing w:line="360" w:lineRule="auto"/>
              <w:jc w:val="center"/>
              <w:rPr>
                <w:rFonts w:hint="default" w:ascii="Times New Roman" w:hAnsi="Times New Roman" w:eastAsia="宋体" w:cs="Times New Roman"/>
                <w:snapToGrid/>
                <w:color w:val="auto"/>
                <w:spacing w:val="-3"/>
                <w:kern w:val="2"/>
                <w:sz w:val="24"/>
                <w:szCs w:val="24"/>
                <w:vertAlign w:val="subscript"/>
                <w:lang w:val="en-US" w:eastAsia="zh-CN" w:bidi="ar-SA"/>
              </w:rPr>
            </w:pPr>
            <w:r>
              <w:rPr>
                <w:rFonts w:hint="default" w:ascii="Times New Roman" w:hAnsi="Times New Roman" w:eastAsia="宋体" w:cs="Times New Roman"/>
                <w:snapToGrid/>
                <w:color w:val="auto"/>
                <w:spacing w:val="-3"/>
                <w:kern w:val="2"/>
                <w:sz w:val="24"/>
                <w:szCs w:val="24"/>
                <w:lang w:val="en-US" w:eastAsia="zh-CN" w:bidi="ar-SA"/>
              </w:rPr>
              <w:t>Q=C</w:t>
            </w:r>
            <w:r>
              <w:rPr>
                <w:rFonts w:hint="default" w:ascii="Times New Roman" w:hAnsi="Times New Roman" w:eastAsia="宋体" w:cs="Times New Roman"/>
                <w:snapToGrid/>
                <w:color w:val="auto"/>
                <w:spacing w:val="-3"/>
                <w:kern w:val="2"/>
                <w:sz w:val="24"/>
                <w:szCs w:val="24"/>
                <w:vertAlign w:val="subscript"/>
                <w:lang w:val="en-US" w:eastAsia="zh-CN" w:bidi="ar-SA"/>
              </w:rPr>
              <w:t>m</w:t>
            </w:r>
            <w:r>
              <w:rPr>
                <w:rFonts w:hint="default" w:ascii="Times New Roman" w:hAnsi="Times New Roman" w:eastAsia="宋体" w:cs="Times New Roman"/>
                <w:snapToGrid/>
                <w:color w:val="auto"/>
                <w:spacing w:val="-3"/>
                <w:kern w:val="2"/>
                <w:sz w:val="24"/>
                <w:szCs w:val="24"/>
                <w:lang w:val="en-US" w:eastAsia="zh-CN" w:bidi="ar-SA"/>
              </w:rPr>
              <w:t>RK</w:t>
            </w:r>
            <w:r>
              <w:rPr>
                <w:rFonts w:hint="default" w:ascii="Times New Roman" w:hAnsi="Times New Roman" w:eastAsia="宋体" w:cs="Times New Roman"/>
                <w:snapToGrid/>
                <w:color w:val="auto"/>
                <w:spacing w:val="-3"/>
                <w:kern w:val="2"/>
                <w:sz w:val="24"/>
                <w:szCs w:val="24"/>
                <w:vertAlign w:val="subscript"/>
                <w:lang w:val="en-US" w:eastAsia="zh-CN" w:bidi="ar-SA"/>
              </w:rPr>
              <w:t>e</w:t>
            </w:r>
          </w:p>
          <w:p>
            <w:pPr>
              <w:pStyle w:val="2"/>
              <w:spacing w:line="360" w:lineRule="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式中：Q－排气筒允许排放率，</w:t>
            </w:r>
          </w:p>
          <w:p>
            <w:pPr>
              <w:pStyle w:val="2"/>
              <w:spacing w:line="360" w:lineRule="auto"/>
              <w:ind w:firstLine="1170" w:firstLineChars="500"/>
              <w:rPr>
                <w:rFonts w:hint="default" w:ascii="Times New Roman" w:hAnsi="Times New Roman" w:eastAsia="宋体" w:cs="Times New Roman"/>
                <w:color w:val="auto"/>
                <w:lang w:val="en-US" w:eastAsia="zh-CN"/>
              </w:rPr>
            </w:pPr>
            <w:r>
              <w:rPr>
                <w:rFonts w:hint="default" w:ascii="Times New Roman" w:hAnsi="Times New Roman" w:eastAsia="宋体" w:cs="Times New Roman"/>
                <w:snapToGrid/>
                <w:color w:val="auto"/>
                <w:spacing w:val="-3"/>
                <w:kern w:val="2"/>
                <w:sz w:val="24"/>
                <w:szCs w:val="24"/>
                <w:lang w:val="en-US" w:eastAsia="zh-CN" w:bidi="ar-SA"/>
              </w:rPr>
              <w:t>C</w:t>
            </w:r>
            <w:r>
              <w:rPr>
                <w:rFonts w:hint="default" w:ascii="Times New Roman" w:hAnsi="Times New Roman" w:eastAsia="宋体" w:cs="Times New Roman"/>
                <w:snapToGrid/>
                <w:color w:val="auto"/>
                <w:spacing w:val="-3"/>
                <w:kern w:val="2"/>
                <w:sz w:val="24"/>
                <w:szCs w:val="24"/>
                <w:vertAlign w:val="subscript"/>
                <w:lang w:val="en-US" w:eastAsia="zh-CN" w:bidi="ar-SA"/>
              </w:rPr>
              <w:t>m</w:t>
            </w:r>
            <w:r>
              <w:rPr>
                <w:rFonts w:hint="default" w:ascii="Times New Roman" w:hAnsi="Times New Roman" w:eastAsia="宋体" w:cs="Times New Roman"/>
                <w:color w:val="auto"/>
                <w:lang w:val="en-US" w:eastAsia="zh-CN"/>
              </w:rPr>
              <w:t>－标准浓度限值，</w:t>
            </w:r>
          </w:p>
          <w:p>
            <w:pPr>
              <w:pStyle w:val="2"/>
              <w:spacing w:line="360" w:lineRule="auto"/>
              <w:ind w:firstLine="1200" w:firstLineChars="5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R－排放系数，取值为6，</w:t>
            </w:r>
          </w:p>
          <w:p>
            <w:pPr>
              <w:pStyle w:val="2"/>
              <w:spacing w:line="360" w:lineRule="auto"/>
              <w:ind w:firstLine="1170" w:firstLineChars="500"/>
              <w:rPr>
                <w:rFonts w:hint="default" w:ascii="Times New Roman" w:hAnsi="Times New Roman" w:eastAsia="宋体" w:cs="Times New Roman"/>
                <w:color w:val="auto"/>
                <w:lang w:val="en-US" w:eastAsia="zh-CN"/>
              </w:rPr>
            </w:pPr>
            <w:r>
              <w:rPr>
                <w:rFonts w:hint="default" w:ascii="Times New Roman" w:hAnsi="Times New Roman" w:eastAsia="宋体" w:cs="Times New Roman"/>
                <w:snapToGrid/>
                <w:color w:val="auto"/>
                <w:spacing w:val="-3"/>
                <w:kern w:val="2"/>
                <w:sz w:val="24"/>
                <w:szCs w:val="24"/>
                <w:lang w:val="en-US" w:eastAsia="zh-CN" w:bidi="ar-SA"/>
              </w:rPr>
              <w:t>K</w:t>
            </w:r>
            <w:r>
              <w:rPr>
                <w:rFonts w:hint="default" w:ascii="Times New Roman" w:hAnsi="Times New Roman" w:eastAsia="宋体" w:cs="Times New Roman"/>
                <w:snapToGrid/>
                <w:color w:val="auto"/>
                <w:spacing w:val="-3"/>
                <w:kern w:val="2"/>
                <w:sz w:val="24"/>
                <w:szCs w:val="24"/>
                <w:vertAlign w:val="subscript"/>
                <w:lang w:val="en-US" w:eastAsia="zh-CN" w:bidi="ar-SA"/>
              </w:rPr>
              <w:t>e</w:t>
            </w:r>
            <w:r>
              <w:rPr>
                <w:rFonts w:hint="default" w:ascii="Times New Roman" w:hAnsi="Times New Roman" w:eastAsia="宋体" w:cs="Times New Roman"/>
                <w:color w:val="auto"/>
                <w:lang w:val="en-US" w:eastAsia="zh-CN"/>
              </w:rPr>
              <w:t>－地区性经济技术系数，取值为1.0。</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如此，则可计算出醋酸丁酯、环己酮、2-丁酮单一排气筒最高允许排放速率分别为0.6kg/h、0.24kg/h、12.8kg/h，排气筒高度均不得低于15m。</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醋酸丁酯、环己酮、2-丁酮的最高允许排放浓度参照执行《工作场所有害因素职业接触限值化学有害因素》（GBZ2.1-2007）表1中“工作场所空气中化学物质容许浓度”中8h时间加权平均容许浓度限值要求。醋酸丁酯、环己酮、2-丁酮厂界无组织排放监控浓度限值参照执行相应居住区最大允许浓度标准4倍限值。</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综上所述，醋酸丁酯、环己酮、2-丁酮排放限值如下表所示：</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表1-3  部分特征污染因子排放限值</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260"/>
              <w:gridCol w:w="1455"/>
              <w:gridCol w:w="1260"/>
              <w:gridCol w:w="112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825"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最高允许排放浓度（mg/m</w:t>
                  </w:r>
                  <w:r>
                    <w:rPr>
                      <w:rFonts w:hint="default" w:ascii="Times New Roman" w:hAnsi="Times New Roman" w:eastAsia="宋体" w:cs="Times New Roman"/>
                      <w:b/>
                      <w:bCs/>
                      <w:color w:val="auto"/>
                      <w:kern w:val="0"/>
                      <w:sz w:val="21"/>
                      <w:szCs w:val="21"/>
                      <w:vertAlign w:val="superscript"/>
                      <w:lang w:val="en-US" w:eastAsia="zh-CN" w:bidi="ar"/>
                    </w:rPr>
                    <w:t>3</w:t>
                  </w:r>
                  <w:r>
                    <w:rPr>
                      <w:rFonts w:hint="default" w:ascii="Times New Roman" w:hAnsi="Times New Roman" w:eastAsia="宋体" w:cs="Times New Roman"/>
                      <w:b/>
                      <w:bCs/>
                      <w:color w:val="auto"/>
                      <w:kern w:val="0"/>
                      <w:sz w:val="21"/>
                      <w:szCs w:val="21"/>
                      <w:lang w:val="en-US" w:eastAsia="zh-CN" w:bidi="ar"/>
                    </w:rPr>
                    <w:t>）</w:t>
                  </w:r>
                </w:p>
              </w:tc>
              <w:tc>
                <w:tcPr>
                  <w:tcW w:w="1778"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最高允许排放速率</w:t>
                  </w:r>
                </w:p>
              </w:tc>
              <w:tc>
                <w:tcPr>
                  <w:tcW w:w="1663"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825"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p>
              </w:tc>
              <w:tc>
                <w:tcPr>
                  <w:tcW w:w="95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排气筒高度（m）</w:t>
                  </w:r>
                </w:p>
              </w:tc>
              <w:tc>
                <w:tcPr>
                  <w:tcW w:w="82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val="en-US" w:eastAsia="zh-CN" w:bidi="ar"/>
                    </w:rPr>
                    <w:t>二级标准（kg/h）</w:t>
                  </w:r>
                </w:p>
              </w:tc>
              <w:tc>
                <w:tcPr>
                  <w:tcW w:w="736"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监控点</w:t>
                  </w:r>
                </w:p>
              </w:tc>
              <w:tc>
                <w:tcPr>
                  <w:tcW w:w="926"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浓度限值（mg/m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醋酸丁酯</w:t>
                  </w:r>
                </w:p>
              </w:tc>
              <w:tc>
                <w:tcPr>
                  <w:tcW w:w="825" w:type="pct"/>
                  <w:noWrap w:val="0"/>
                  <w:vAlign w:val="center"/>
                </w:tcPr>
                <w:p>
                  <w:pPr>
                    <w:pStyle w:val="2"/>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c>
                <w:tcPr>
                  <w:tcW w:w="953"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15</w:t>
                  </w:r>
                </w:p>
              </w:tc>
              <w:tc>
                <w:tcPr>
                  <w:tcW w:w="825" w:type="pct"/>
                  <w:noWrap w:val="0"/>
                  <w:vAlign w:val="center"/>
                </w:tcPr>
                <w:p>
                  <w:pPr>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eastAsia="zh-CN"/>
                    </w:rPr>
                    <w:t>0.6</w:t>
                  </w:r>
                </w:p>
              </w:tc>
              <w:tc>
                <w:tcPr>
                  <w:tcW w:w="736"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周界外浓度最高点</w:t>
                  </w:r>
                </w:p>
              </w:tc>
              <w:tc>
                <w:tcPr>
                  <w:tcW w:w="92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环己酮</w:t>
                  </w:r>
                </w:p>
              </w:tc>
              <w:tc>
                <w:tcPr>
                  <w:tcW w:w="825" w:type="pct"/>
                  <w:noWrap w:val="0"/>
                  <w:vAlign w:val="center"/>
                </w:tcPr>
                <w:p>
                  <w:pPr>
                    <w:pStyle w:val="2"/>
                    <w:spacing w:line="240" w:lineRule="auto"/>
                    <w:ind w:left="0" w:leftChars="0"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50</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82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0.24</w:t>
                  </w:r>
                </w:p>
              </w:tc>
              <w:tc>
                <w:tcPr>
                  <w:tcW w:w="736"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92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noWrap w:val="0"/>
                  <w:vAlign w:val="center"/>
                </w:tcPr>
                <w:p>
                  <w:pPr>
                    <w:pStyle w:val="18"/>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2-丁酮</w:t>
                  </w:r>
                </w:p>
              </w:tc>
              <w:tc>
                <w:tcPr>
                  <w:tcW w:w="825" w:type="pct"/>
                  <w:noWrap w:val="0"/>
                  <w:vAlign w:val="center"/>
                </w:tcPr>
                <w:p>
                  <w:pPr>
                    <w:pStyle w:val="2"/>
                    <w:spacing w:line="240" w:lineRule="auto"/>
                    <w:ind w:left="0" w:leftChars="0" w:firstLine="0" w:firstLineChars="0"/>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300</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82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12.8</w:t>
                  </w:r>
                </w:p>
              </w:tc>
              <w:tc>
                <w:tcPr>
                  <w:tcW w:w="736" w:type="pct"/>
                  <w:vMerge w:val="continue"/>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p>
              </w:tc>
              <w:tc>
                <w:tcPr>
                  <w:tcW w:w="926"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2.84</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③本项目实验室废气中的主要污染物非甲烷总烃排放执行《大气污染物综合排放标准》（GB16297-1996）表2中的“新污染源、二级标准”，具体见表1-2。</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④本项目食堂油烟废气排放执行《饮食业油烟排放标准（试行）》（GB18483-2001）中相应标准，具体见下表。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表1-4  《饮食业油烟排放标准（试行）》（GB18483-2001）</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1457"/>
              <w:gridCol w:w="145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规模</w:t>
                  </w:r>
                </w:p>
              </w:tc>
              <w:tc>
                <w:tcPr>
                  <w:tcW w:w="9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大型</w:t>
                  </w:r>
                </w:p>
              </w:tc>
              <w:tc>
                <w:tcPr>
                  <w:tcW w:w="9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中型</w:t>
                  </w:r>
                </w:p>
              </w:tc>
              <w:tc>
                <w:tcPr>
                  <w:tcW w:w="9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基准灶头数</w:t>
                  </w:r>
                </w:p>
              </w:tc>
              <w:tc>
                <w:tcPr>
                  <w:tcW w:w="95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≥6</w:t>
                  </w:r>
                </w:p>
              </w:tc>
              <w:tc>
                <w:tcPr>
                  <w:tcW w:w="95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≥3，＜6</w:t>
                  </w:r>
                </w:p>
              </w:tc>
              <w:tc>
                <w:tcPr>
                  <w:tcW w:w="95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最高允许排放浓度，mg/Nm</w:t>
                  </w:r>
                  <w:r>
                    <w:rPr>
                      <w:rFonts w:hint="default" w:ascii="Times New Roman" w:hAnsi="Times New Roman" w:eastAsia="宋体" w:cs="Times New Roman"/>
                      <w:b/>
                      <w:bCs/>
                      <w:color w:val="auto"/>
                      <w:kern w:val="0"/>
                      <w:sz w:val="21"/>
                      <w:szCs w:val="21"/>
                      <w:vertAlign w:val="superscript"/>
                      <w:lang w:val="en-US" w:eastAsia="zh-CN" w:bidi="ar"/>
                    </w:rPr>
                    <w:t>3</w:t>
                  </w:r>
                </w:p>
              </w:tc>
              <w:tc>
                <w:tcPr>
                  <w:tcW w:w="28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kern w:val="0"/>
                      <w:sz w:val="21"/>
                      <w:szCs w:val="21"/>
                      <w:lang w:val="en-US" w:eastAsia="zh-CN" w:bidi="ar"/>
                    </w:rPr>
                    <w:t>净化设施最低去除效率，%</w:t>
                  </w:r>
                </w:p>
              </w:tc>
              <w:tc>
                <w:tcPr>
                  <w:tcW w:w="9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85</w:t>
                  </w:r>
                </w:p>
              </w:tc>
              <w:tc>
                <w:tcPr>
                  <w:tcW w:w="95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75</w:t>
                  </w:r>
                </w:p>
              </w:tc>
              <w:tc>
                <w:tcPr>
                  <w:tcW w:w="9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实际：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①本项目工艺粉尘中的主要污染物颗粒物排放有组织执行《涂料、油墨及胶粘剂工业大气污染物排放标准》（GB37824-2019）中的“表2  大气污染物特别排放限值”，无组织执行《大气污染物综合排放标准》（GB16297-1996）中的“表2  新污染源大气污染物排放限值”，具体见下表。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表1-5  工艺粉尘排放限值标准</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7"/>
              <w:gridCol w:w="1710"/>
              <w:gridCol w:w="1515"/>
              <w:gridCol w:w="1380"/>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72"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843"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污染物项目</w:t>
                  </w:r>
                </w:p>
              </w:tc>
              <w:tc>
                <w:tcPr>
                  <w:tcW w:w="1120"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涂料制造、油墨及类似产品制造</w:t>
                  </w:r>
                </w:p>
              </w:tc>
              <w:tc>
                <w:tcPr>
                  <w:tcW w:w="992"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污染物排放监控位置</w:t>
                  </w:r>
                </w:p>
              </w:tc>
              <w:tc>
                <w:tcPr>
                  <w:tcW w:w="1672" w:type="pct"/>
                  <w:gridSpan w:val="2"/>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843"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1120"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992" w:type="pct"/>
                  <w:vMerge w:val="continue"/>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p>
              </w:tc>
              <w:tc>
                <w:tcPr>
                  <w:tcW w:w="903"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监控点</w:t>
                  </w:r>
                </w:p>
              </w:tc>
              <w:tc>
                <w:tcPr>
                  <w:tcW w:w="768"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843"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颗粒物</w:t>
                  </w:r>
                </w:p>
              </w:tc>
              <w:tc>
                <w:tcPr>
                  <w:tcW w:w="1120"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车间或生产设施排气筒</w:t>
                  </w:r>
                </w:p>
              </w:tc>
              <w:tc>
                <w:tcPr>
                  <w:tcW w:w="90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Cs/>
                      <w:color w:val="auto"/>
                      <w:sz w:val="21"/>
                      <w:szCs w:val="21"/>
                      <w:lang w:val="en-US" w:eastAsia="zh-CN"/>
                    </w:rPr>
                    <w:t>周界外浓度最高点</w:t>
                  </w:r>
                </w:p>
              </w:tc>
              <w:tc>
                <w:tcPr>
                  <w:tcW w:w="768" w:type="pct"/>
                  <w:noWrap w:val="0"/>
                  <w:vAlign w:val="center"/>
                </w:tcPr>
                <w:p>
                  <w:pPr>
                    <w:spacing w:line="240" w:lineRule="auto"/>
                    <w:jc w:val="center"/>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Cs/>
                      <w:color w:val="auto"/>
                      <w:sz w:val="21"/>
                      <w:szCs w:val="21"/>
                      <w:lang w:val="en-US" w:eastAsia="zh-CN"/>
                    </w:rPr>
                    <w:t>1.0</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②本项目工艺废气中的主要污染物非甲烷总烃、二甲苯、甲苯、醋酸丁酯、2-丁酮排放有组织执行《涂料、油墨及胶粘剂工业大气污染物排放标准》（GB37824-2019）中的“表2  大气污染物特别排放限值”，环己酮有组织排放执行《工作场所有害因素职业接触限值 第1部分：化学有害因素》（GBZ2.1-2019）中的“表1  工作场所空气中化学有害因素职业接触限值”PC-TWA浓度限值要求，臭气浓度执行《恶臭污染物排放标准》（GB14554-93）表1中的恶臭污染物厂界新扩改建二级标准及表2中的臭气浓度标准值，厂界无组织执行《大气污染物综合排放标准》（GB16297-1996）中的“表2  新污染源大气污染物排放限值”，厂区内无组织排放执行《涂料、油墨及胶粘剂工业大气污染物排放标准》（GB37824-2019）中的“表B.1  厂区内VOCs无组织排放限值”，具体见表1-6至表1-8。</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表1-6  工艺废气、实验室废气有组织排放限值标准</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10"/>
              <w:gridCol w:w="1755"/>
              <w:gridCol w:w="1561"/>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highlight w:val="none"/>
                      <w:lang w:val="en-US" w:eastAsia="zh-CN"/>
                    </w:rPr>
                    <w:t>序号</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highlight w:val="none"/>
                      <w:lang w:val="en-US" w:eastAsia="zh-CN"/>
                    </w:rPr>
                    <w:t>项目</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涂料制造、油墨及类似产品制造</w:t>
                  </w:r>
                </w:p>
              </w:tc>
              <w:tc>
                <w:tcPr>
                  <w:tcW w:w="1022"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污染物排放</w:t>
                  </w:r>
                </w:p>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监控位置</w:t>
                  </w:r>
                </w:p>
              </w:tc>
              <w:tc>
                <w:tcPr>
                  <w:tcW w:w="1741"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1</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NMHC</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60mg/m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22"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车间或生产设施排气筒</w:t>
                  </w:r>
                </w:p>
              </w:tc>
              <w:tc>
                <w:tcPr>
                  <w:tcW w:w="1741"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《涂料、油墨及胶粘剂工业大气污染物排放标准》（GB37824-2019）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2</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苯系物</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22"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741"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TVOC</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22"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741"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环己酮</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50mg/m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02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1741"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《工作场所有害因素职业接触限值 第1部分：化学有害因素》（GBZ2.1-2019）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8"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w:t>
                  </w:r>
                </w:p>
              </w:tc>
              <w:tc>
                <w:tcPr>
                  <w:tcW w:w="727"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臭气浓度</w:t>
                  </w:r>
                </w:p>
              </w:tc>
              <w:tc>
                <w:tcPr>
                  <w:tcW w:w="114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2000（无量纲）</w:t>
                  </w:r>
                </w:p>
              </w:tc>
              <w:tc>
                <w:tcPr>
                  <w:tcW w:w="102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15m（排气筒高度）</w:t>
                  </w:r>
                </w:p>
              </w:tc>
              <w:tc>
                <w:tcPr>
                  <w:tcW w:w="1741"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注：根据《涂料、油墨及胶粘剂工业大气污染物排放标准》（GB37824-2019），挥发性有机物为参与大气光化学反应的有机化合物，或者根据有关规定确定的有机化合物。在表征VOCs总体排放情况时，根据行业特征和环境管理要求，可采用总挥发性有机物（以TVOC表示）、非甲烷总烃（以NMHC表示）作为污染物控制项目。</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表1-7  厂界无组织排放限值标准</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15"/>
              <w:gridCol w:w="1440"/>
              <w:gridCol w:w="1455"/>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污染物项目</w:t>
                  </w:r>
                </w:p>
              </w:tc>
              <w:tc>
                <w:tcPr>
                  <w:tcW w:w="943"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highlight w:val="none"/>
                      <w:lang w:val="en-US" w:eastAsia="zh-CN"/>
                    </w:rPr>
                    <w:t>监控点</w:t>
                  </w:r>
                </w:p>
              </w:tc>
              <w:tc>
                <w:tcPr>
                  <w:tcW w:w="953"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highlight w:val="none"/>
                      <w:lang w:val="en-US" w:eastAsia="zh-CN"/>
                    </w:rPr>
                    <w:t>浓度限值</w:t>
                  </w:r>
                </w:p>
              </w:tc>
              <w:tc>
                <w:tcPr>
                  <w:tcW w:w="1624" w:type="pct"/>
                  <w:noWrap w:val="0"/>
                  <w:vAlign w:val="center"/>
                </w:tcPr>
                <w:p>
                  <w:pPr>
                    <w:adjustRightInd w:val="0"/>
                    <w:snapToGrid w:val="0"/>
                    <w:spacing w:line="240" w:lineRule="auto"/>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 w:val="0"/>
                      <w:bCs w:val="0"/>
                      <w:color w:val="auto"/>
                      <w:sz w:val="21"/>
                      <w:szCs w:val="21"/>
                      <w:highlight w:val="none"/>
                      <w:lang w:val="en-US" w:eastAsia="zh-CN"/>
                    </w:rPr>
                    <w:t>NMHC</w:t>
                  </w:r>
                </w:p>
              </w:tc>
              <w:tc>
                <w:tcPr>
                  <w:tcW w:w="943"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Cs/>
                      <w:color w:val="auto"/>
                      <w:sz w:val="21"/>
                      <w:szCs w:val="21"/>
                      <w:lang w:val="en-US" w:eastAsia="zh-CN"/>
                    </w:rPr>
                    <w:t>周界外浓度最高点</w:t>
                  </w: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
                      <w:bCs/>
                      <w:color w:val="auto"/>
                      <w:kern w:val="2"/>
                      <w:sz w:val="21"/>
                      <w:szCs w:val="21"/>
                      <w:highlight w:val="yellow"/>
                      <w:lang w:val="en-US" w:eastAsia="zh-CN" w:bidi="ar-SA"/>
                    </w:rPr>
                  </w:pPr>
                  <w:r>
                    <w:rPr>
                      <w:rFonts w:hint="default" w:ascii="Times New Roman" w:hAnsi="Times New Roman" w:eastAsia="宋体" w:cs="Times New Roman"/>
                      <w:bCs/>
                      <w:color w:val="auto"/>
                      <w:sz w:val="21"/>
                      <w:szCs w:val="21"/>
                      <w:lang w:val="en-US" w:eastAsia="zh-CN"/>
                    </w:rPr>
                    <w:t>4.0</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二甲苯</w:t>
                  </w:r>
                </w:p>
              </w:tc>
              <w:tc>
                <w:tcPr>
                  <w:tcW w:w="943"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Cs/>
                      <w:color w:val="auto"/>
                      <w:sz w:val="21"/>
                      <w:szCs w:val="21"/>
                      <w:lang w:val="en-US" w:eastAsia="zh-CN"/>
                    </w:rPr>
                    <w:t>1.2</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甲苯</w:t>
                  </w:r>
                </w:p>
              </w:tc>
              <w:tc>
                <w:tcPr>
                  <w:tcW w:w="943"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yellow"/>
                      <w:lang w:val="en-US" w:eastAsia="zh-CN"/>
                    </w:rPr>
                  </w:pPr>
                  <w:r>
                    <w:rPr>
                      <w:rFonts w:hint="default" w:ascii="Times New Roman" w:hAnsi="Times New Roman" w:eastAsia="宋体" w:cs="Times New Roman"/>
                      <w:bCs/>
                      <w:color w:val="auto"/>
                      <w:sz w:val="21"/>
                      <w:szCs w:val="21"/>
                      <w:lang w:val="en-US" w:eastAsia="zh-CN"/>
                    </w:rPr>
                    <w:t>2.4</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醋酸丁酯</w:t>
                  </w:r>
                </w:p>
              </w:tc>
              <w:tc>
                <w:tcPr>
                  <w:tcW w:w="943"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0.4</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参照执行相应居住区最大允许浓度标准4倍限值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2-丁酮</w:t>
                  </w:r>
                </w:p>
              </w:tc>
              <w:tc>
                <w:tcPr>
                  <w:tcW w:w="943"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2.84</w:t>
                  </w:r>
                  <w:r>
                    <w:rPr>
                      <w:rFonts w:hint="default" w:ascii="Times New Roman" w:hAnsi="Times New Roman" w:eastAsia="宋体" w:cs="Times New Roman"/>
                      <w:b w:val="0"/>
                      <w:bCs w:val="0"/>
                      <w:color w:val="auto"/>
                      <w:sz w:val="21"/>
                      <w:szCs w:val="21"/>
                      <w:highlight w:val="none"/>
                      <w:lang w:val="en-US" w:eastAsia="zh-CN"/>
                    </w:rPr>
                    <w:t>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6</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环己酮</w:t>
                  </w:r>
                </w:p>
              </w:tc>
              <w:tc>
                <w:tcPr>
                  <w:tcW w:w="943"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0.16mg/m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24"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6"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7</w:t>
                  </w:r>
                </w:p>
              </w:tc>
              <w:tc>
                <w:tcPr>
                  <w:tcW w:w="992"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臭气浓度</w:t>
                  </w:r>
                </w:p>
              </w:tc>
              <w:tc>
                <w:tcPr>
                  <w:tcW w:w="943"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w:t>
                  </w:r>
                </w:p>
              </w:tc>
              <w:tc>
                <w:tcPr>
                  <w:tcW w:w="953"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20（无量纲）</w:t>
                  </w:r>
                </w:p>
              </w:tc>
              <w:tc>
                <w:tcPr>
                  <w:tcW w:w="1624"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注：由于目前我国尚未对醋酸丁酯、2-丁酮、环己酮制定相关的排放标准，故其厂界无组织排放监控浓度限值参照执行相应居住区最大允许浓度标准4倍限值。</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表1-8  厂区内VOCs无组织排放限值</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559"/>
              <w:gridCol w:w="25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污染物项目</w:t>
                  </w:r>
                </w:p>
              </w:tc>
              <w:tc>
                <w:tcPr>
                  <w:tcW w:w="1021"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特别排放限值</w:t>
                  </w:r>
                </w:p>
              </w:tc>
              <w:tc>
                <w:tcPr>
                  <w:tcW w:w="1699"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限值定义</w:t>
                  </w:r>
                </w:p>
              </w:tc>
              <w:tc>
                <w:tcPr>
                  <w:tcW w:w="1437"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NMHC</w:t>
                  </w:r>
                </w:p>
              </w:tc>
              <w:tc>
                <w:tcPr>
                  <w:tcW w:w="1021"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6mg/m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9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监控点处1h平均浓度值</w:t>
                  </w:r>
                </w:p>
              </w:tc>
              <w:tc>
                <w:tcPr>
                  <w:tcW w:w="1437" w:type="pct"/>
                  <w:vMerge w:val="restar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021"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20mg/m</w:t>
                  </w:r>
                  <w:r>
                    <w:rPr>
                      <w:rFonts w:hint="default" w:ascii="Times New Roman" w:hAnsi="Times New Roman" w:eastAsia="宋体" w:cs="Times New Roman"/>
                      <w:b w:val="0"/>
                      <w:bCs w:val="0"/>
                      <w:color w:val="auto"/>
                      <w:sz w:val="21"/>
                      <w:szCs w:val="21"/>
                      <w:highlight w:val="none"/>
                      <w:vertAlign w:val="superscript"/>
                      <w:lang w:val="en-US" w:eastAsia="zh-CN"/>
                    </w:rPr>
                    <w:t>3</w:t>
                  </w:r>
                </w:p>
              </w:tc>
              <w:tc>
                <w:tcPr>
                  <w:tcW w:w="1699" w:type="pct"/>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监控点处任意一次浓度值</w:t>
                  </w:r>
                </w:p>
              </w:tc>
              <w:tc>
                <w:tcPr>
                  <w:tcW w:w="1437" w:type="pct"/>
                  <w:vMerge w:val="continue"/>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③本项目实验室废气中的主要污染物非甲烷总烃排放有组织执行《涂料、油墨及胶粘剂工业大气污染物排放标准》（GB37824-2019）中的“表2  大气污染物特别排放限值”及厂区内执行“表B.1  厂区内VOCs无组织排放限值”，厂界无组织执行《大气污染物综合排放标准》（GB16297-1996）中的“表2  新污染源大气污染物排放限值”，具体见表1-6至表1-8。</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④本项目食堂油烟废气排放执行《饮食业油烟排放标准（试行）》（GB18483-2001）中相应标准，具体见表1-4。</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本项目营运期生活污水中的厕所冲洗水经化粪池、食堂废水经隔油池预处理后，纳管至德清县新市乐安污水处理有限公司处理，纳管水质执行《污水综合排放标准》（GB8978-1996）中的三级标准，具体见下表。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表1-9  《污水综合排放标准》（GB8978-1996）</w:t>
            </w:r>
          </w:p>
          <w:p>
            <w:pPr>
              <w:tabs>
                <w:tab w:val="left" w:pos="3131"/>
                <w:tab w:val="right" w:pos="7989"/>
              </w:tabs>
              <w:spacing w:line="240" w:lineRule="auto"/>
              <w:ind w:right="210" w:firstLine="539"/>
              <w:jc w:val="righ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单位：mg/L（除pH外）</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65"/>
              <w:gridCol w:w="827"/>
              <w:gridCol w:w="1003"/>
              <w:gridCol w:w="945"/>
              <w:gridCol w:w="870"/>
              <w:gridCol w:w="825"/>
              <w:gridCol w:w="810"/>
              <w:gridCol w:w="11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762" w:type="pct"/>
                  <w:noWrap w:val="0"/>
                  <w:vAlign w:val="center"/>
                </w:tcPr>
                <w:p>
                  <w:pPr>
                    <w:spacing w:line="240" w:lineRule="auto"/>
                    <w:jc w:val="center"/>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z w:val="21"/>
                      <w:szCs w:val="21"/>
                      <w:highlight w:val="none"/>
                    </w:rPr>
                    <w:t>项目</w:t>
                  </w:r>
                </w:p>
              </w:tc>
              <w:tc>
                <w:tcPr>
                  <w:tcW w:w="541"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z w:val="21"/>
                      <w:szCs w:val="21"/>
                      <w:highlight w:val="none"/>
                    </w:rPr>
                    <w:t>pH</w:t>
                  </w:r>
                </w:p>
              </w:tc>
              <w:tc>
                <w:tcPr>
                  <w:tcW w:w="656" w:type="pct"/>
                  <w:tcBorders>
                    <w:left w:val="single" w:color="auto" w:sz="4" w:space="0"/>
                  </w:tcBorders>
                  <w:noWrap w:val="0"/>
                  <w:vAlign w:val="center"/>
                </w:tcPr>
                <w:p>
                  <w:pPr>
                    <w:pStyle w:val="18"/>
                    <w:snapToGrid/>
                    <w:spacing w:line="240" w:lineRule="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COD</w:t>
                  </w:r>
                  <w:r>
                    <w:rPr>
                      <w:rFonts w:hint="default" w:ascii="Times New Roman" w:hAnsi="Times New Roman" w:eastAsia="宋体" w:cs="Times New Roman"/>
                      <w:b/>
                      <w:bCs/>
                      <w:color w:val="auto"/>
                      <w:spacing w:val="0"/>
                      <w:sz w:val="21"/>
                      <w:szCs w:val="21"/>
                      <w:highlight w:val="none"/>
                      <w:vertAlign w:val="subscript"/>
                    </w:rPr>
                    <w:t>Cr</w:t>
                  </w:r>
                </w:p>
              </w:tc>
              <w:tc>
                <w:tcPr>
                  <w:tcW w:w="618" w:type="pct"/>
                  <w:noWrap w:val="0"/>
                  <w:vAlign w:val="center"/>
                </w:tcPr>
                <w:p>
                  <w:pPr>
                    <w:pStyle w:val="18"/>
                    <w:snapToGrid/>
                    <w:spacing w:line="240" w:lineRule="auto"/>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pacing w:val="0"/>
                      <w:sz w:val="21"/>
                      <w:szCs w:val="21"/>
                      <w:highlight w:val="none"/>
                    </w:rPr>
                    <w:t>BOD</w:t>
                  </w:r>
                  <w:r>
                    <w:rPr>
                      <w:rFonts w:hint="default" w:ascii="Times New Roman" w:hAnsi="Times New Roman" w:eastAsia="宋体" w:cs="Times New Roman"/>
                      <w:b/>
                      <w:bCs/>
                      <w:color w:val="auto"/>
                      <w:spacing w:val="0"/>
                      <w:sz w:val="21"/>
                      <w:szCs w:val="21"/>
                      <w:highlight w:val="none"/>
                      <w:vertAlign w:val="subscript"/>
                    </w:rPr>
                    <w:t>5</w:t>
                  </w:r>
                </w:p>
              </w:tc>
              <w:tc>
                <w:tcPr>
                  <w:tcW w:w="569"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pacing w:val="0"/>
                      <w:sz w:val="21"/>
                      <w:szCs w:val="21"/>
                      <w:highlight w:val="none"/>
                    </w:rPr>
                  </w:pPr>
                  <w:r>
                    <w:rPr>
                      <w:rFonts w:hint="default" w:ascii="Times New Roman" w:hAnsi="Times New Roman" w:eastAsia="宋体" w:cs="Times New Roman"/>
                      <w:b/>
                      <w:bCs/>
                      <w:color w:val="auto"/>
                      <w:sz w:val="21"/>
                      <w:szCs w:val="21"/>
                      <w:highlight w:val="none"/>
                    </w:rPr>
                    <w:t>SS</w:t>
                  </w:r>
                </w:p>
              </w:tc>
              <w:tc>
                <w:tcPr>
                  <w:tcW w:w="540"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氨氮</w:t>
                  </w:r>
                </w:p>
              </w:tc>
              <w:tc>
                <w:tcPr>
                  <w:tcW w:w="530" w:type="pct"/>
                  <w:tcBorders>
                    <w:lef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总磷</w:t>
                  </w:r>
                </w:p>
              </w:tc>
              <w:tc>
                <w:tcPr>
                  <w:tcW w:w="780" w:type="pct"/>
                  <w:tcBorders>
                    <w:lef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动植物油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762" w:type="pct"/>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bCs/>
                      <w:color w:val="auto"/>
                      <w:sz w:val="21"/>
                      <w:szCs w:val="21"/>
                      <w:highlight w:val="none"/>
                    </w:rPr>
                    <w:t>三级标准</w:t>
                  </w:r>
                </w:p>
              </w:tc>
              <w:tc>
                <w:tcPr>
                  <w:tcW w:w="54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6～9</w:t>
                  </w:r>
                </w:p>
              </w:tc>
              <w:tc>
                <w:tcPr>
                  <w:tcW w:w="656" w:type="pct"/>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618"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≤300</w:t>
                  </w:r>
                </w:p>
              </w:tc>
              <w:tc>
                <w:tcPr>
                  <w:tcW w:w="56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w:t>
                  </w:r>
                </w:p>
              </w:tc>
              <w:tc>
                <w:tcPr>
                  <w:tcW w:w="540"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530"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780" w:type="pct"/>
                  <w:tcBorders>
                    <w:left w:val="single" w:color="auto" w:sz="4"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5000" w:type="pct"/>
                  <w:gridSpan w:val="8"/>
                  <w:tcBorders>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注：氨氮和总磷纳管执行《工业企业废水氮、磷污染物间接排放限值》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DB33/887-2013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德清县新市乐安污水处理有限公司尾水排放执行《城镇污水处理厂污染物排放标准》（GB18918-2002）中的一级A标准，具体见表1-10。其中化学需氧量、氨氮、总氮、总磷，从2023年12月开始，排放执行《城镇污水处理厂主要水污染物排放标准》（DB33/2169-2018）中的现有城镇污水处理厂排放限值，具体见表1-11。</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表1-10  《城镇污水处理厂污染物排放标准》（GB18918-2002）</w:t>
            </w:r>
          </w:p>
          <w:p>
            <w:pPr>
              <w:tabs>
                <w:tab w:val="left" w:pos="3131"/>
                <w:tab w:val="right" w:pos="7989"/>
              </w:tabs>
              <w:spacing w:line="240" w:lineRule="auto"/>
              <w:ind w:right="210" w:firstLine="539"/>
              <w:jc w:val="righ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单位：mg/L（除pH外）</w:t>
            </w:r>
          </w:p>
          <w:tbl>
            <w:tblPr>
              <w:tblStyle w:val="13"/>
              <w:tblW w:w="4994"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66"/>
              <w:gridCol w:w="690"/>
              <w:gridCol w:w="883"/>
              <w:gridCol w:w="785"/>
              <w:gridCol w:w="685"/>
              <w:gridCol w:w="915"/>
              <w:gridCol w:w="893"/>
              <w:gridCol w:w="802"/>
              <w:gridCol w:w="11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567" w:type="pct"/>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451"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pH</w:t>
                  </w:r>
                </w:p>
              </w:tc>
              <w:tc>
                <w:tcPr>
                  <w:tcW w:w="578" w:type="pct"/>
                  <w:tcBorders>
                    <w:lef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COD</w:t>
                  </w:r>
                  <w:r>
                    <w:rPr>
                      <w:rFonts w:hint="default" w:ascii="Times New Roman" w:hAnsi="Times New Roman" w:eastAsia="宋体" w:cs="Times New Roman"/>
                      <w:b/>
                      <w:bCs/>
                      <w:color w:val="auto"/>
                      <w:sz w:val="21"/>
                      <w:szCs w:val="21"/>
                      <w:highlight w:val="none"/>
                      <w:vertAlign w:val="subscript"/>
                    </w:rPr>
                    <w:t>Cr</w:t>
                  </w:r>
                </w:p>
              </w:tc>
              <w:tc>
                <w:tcPr>
                  <w:tcW w:w="514" w:type="pct"/>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BOD</w:t>
                  </w:r>
                  <w:r>
                    <w:rPr>
                      <w:rFonts w:hint="default" w:ascii="Times New Roman" w:hAnsi="Times New Roman" w:eastAsia="宋体" w:cs="Times New Roman"/>
                      <w:b/>
                      <w:bCs/>
                      <w:color w:val="auto"/>
                      <w:sz w:val="21"/>
                      <w:szCs w:val="21"/>
                      <w:highlight w:val="none"/>
                      <w:vertAlign w:val="subscript"/>
                    </w:rPr>
                    <w:t>5</w:t>
                  </w:r>
                </w:p>
              </w:tc>
              <w:tc>
                <w:tcPr>
                  <w:tcW w:w="448"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SS</w:t>
                  </w:r>
                </w:p>
              </w:tc>
              <w:tc>
                <w:tcPr>
                  <w:tcW w:w="599"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总氮</w:t>
                  </w:r>
                </w:p>
              </w:tc>
              <w:tc>
                <w:tcPr>
                  <w:tcW w:w="584" w:type="pct"/>
                  <w:tcBorders>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氨氮</w:t>
                  </w:r>
                </w:p>
              </w:tc>
              <w:tc>
                <w:tcPr>
                  <w:tcW w:w="525" w:type="pct"/>
                  <w:tcBorders>
                    <w:lef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总磷</w:t>
                  </w:r>
                </w:p>
              </w:tc>
              <w:tc>
                <w:tcPr>
                  <w:tcW w:w="731" w:type="pct"/>
                  <w:tcBorders>
                    <w:lef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动植物油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567"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bCs/>
                      <w:color w:val="auto"/>
                      <w:sz w:val="21"/>
                      <w:szCs w:val="21"/>
                      <w:highlight w:val="none"/>
                    </w:rPr>
                    <w:t>一级A标准</w:t>
                  </w:r>
                </w:p>
              </w:tc>
              <w:tc>
                <w:tcPr>
                  <w:tcW w:w="451" w:type="pct"/>
                  <w:tcBorders>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6～9</w:t>
                  </w:r>
                </w:p>
              </w:tc>
              <w:tc>
                <w:tcPr>
                  <w:tcW w:w="578" w:type="pct"/>
                  <w:tcBorders>
                    <w:lef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≤50</w:t>
                  </w:r>
                </w:p>
              </w:tc>
              <w:tc>
                <w:tcPr>
                  <w:tcW w:w="514"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≤10</w:t>
                  </w:r>
                </w:p>
              </w:tc>
              <w:tc>
                <w:tcPr>
                  <w:tcW w:w="448" w:type="pct"/>
                  <w:tcBorders>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≤10</w:t>
                  </w:r>
                </w:p>
              </w:tc>
              <w:tc>
                <w:tcPr>
                  <w:tcW w:w="599" w:type="pct"/>
                  <w:tcBorders>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15</w:t>
                  </w:r>
                </w:p>
              </w:tc>
              <w:tc>
                <w:tcPr>
                  <w:tcW w:w="584" w:type="pct"/>
                  <w:tcBorders>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≤5（8）</w:t>
                  </w:r>
                </w:p>
              </w:tc>
              <w:tc>
                <w:tcPr>
                  <w:tcW w:w="525"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≤0.5</w:t>
                  </w:r>
                </w:p>
              </w:tc>
              <w:tc>
                <w:tcPr>
                  <w:tcW w:w="731" w:type="pct"/>
                  <w:tcBorders>
                    <w:left w:val="single" w:color="auto" w:sz="4" w:space="0"/>
                    <w:right w:val="single" w:color="auto" w:sz="4" w:space="0"/>
                  </w:tcBorders>
                  <w:noWrap w:val="0"/>
                  <w:vAlign w:val="center"/>
                </w:tcPr>
                <w:p>
                  <w:pPr>
                    <w:adjustRightInd w:val="0"/>
                    <w:snapToGrid w:val="0"/>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5000"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注：</w:t>
                  </w:r>
                  <w:r>
                    <w:rPr>
                      <w:rFonts w:hint="default" w:ascii="Times New Roman" w:hAnsi="Times New Roman" w:eastAsia="宋体" w:cs="Times New Roman"/>
                      <w:b w:val="0"/>
                      <w:bCs w:val="0"/>
                      <w:color w:val="auto"/>
                      <w:sz w:val="21"/>
                      <w:szCs w:val="21"/>
                      <w:highlight w:val="none"/>
                    </w:rPr>
                    <w:t>括号外数值为水温＞12℃时控制指标，括号内数值为水温≤12℃时控制指标。</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表1-11  《城镇污水处理厂主要水污染物排放标准》（DB33/2169-2018）</w:t>
            </w:r>
          </w:p>
          <w:p>
            <w:pPr>
              <w:tabs>
                <w:tab w:val="left" w:pos="3131"/>
                <w:tab w:val="right" w:pos="7989"/>
              </w:tabs>
              <w:spacing w:line="240" w:lineRule="auto"/>
              <w:ind w:right="210" w:firstLine="539"/>
              <w:jc w:val="right"/>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单位：mg/L</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931"/>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pct"/>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574"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污染物项目</w:t>
                  </w:r>
                </w:p>
              </w:tc>
              <w:tc>
                <w:tcPr>
                  <w:tcW w:w="1667" w:type="pct"/>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574"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化学需氧量（COD</w:t>
                  </w:r>
                  <w:r>
                    <w:rPr>
                      <w:rFonts w:hint="default" w:ascii="Times New Roman" w:hAnsi="Times New Roman" w:eastAsia="宋体" w:cs="Times New Roman"/>
                      <w:color w:val="auto"/>
                      <w:sz w:val="21"/>
                      <w:szCs w:val="21"/>
                      <w:vertAlign w:val="subscript"/>
                      <w:lang w:val="en-US" w:eastAsia="zh-CN"/>
                    </w:rPr>
                    <w:t>Cr</w:t>
                  </w:r>
                  <w:r>
                    <w:rPr>
                      <w:rFonts w:hint="default" w:ascii="Times New Roman" w:hAnsi="Times New Roman" w:eastAsia="宋体" w:cs="Times New Roman"/>
                      <w:color w:val="auto"/>
                      <w:sz w:val="21"/>
                      <w:szCs w:val="21"/>
                      <w:lang w:val="en-US" w:eastAsia="zh-CN"/>
                    </w:rPr>
                    <w:t>）</w:t>
                  </w:r>
                </w:p>
              </w:tc>
              <w:tc>
                <w:tcPr>
                  <w:tcW w:w="166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574"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氨氮</w:t>
                  </w:r>
                </w:p>
              </w:tc>
              <w:tc>
                <w:tcPr>
                  <w:tcW w:w="166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574"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总氮</w:t>
                  </w:r>
                </w:p>
              </w:tc>
              <w:tc>
                <w:tcPr>
                  <w:tcW w:w="166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574"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总磷</w:t>
                  </w:r>
                </w:p>
              </w:tc>
              <w:tc>
                <w:tcPr>
                  <w:tcW w:w="1667" w:type="pct"/>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注：括号内数值为每年11月1日至次年3月31日执行。</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本项目选址于浙江省湖州市浙江德清工业园区，其东厂界噪声排放执行</w:t>
            </w:r>
            <w:bookmarkStart w:id="19" w:name="_GoBack"/>
            <w:r>
              <w:rPr>
                <w:rFonts w:hint="default" w:ascii="Times New Roman" w:hAnsi="Times New Roman" w:eastAsia="宋体" w:cs="Times New Roman"/>
                <w:color w:val="auto"/>
                <w:sz w:val="24"/>
                <w:szCs w:val="24"/>
                <w:lang w:val="en-US" w:eastAsia="zh-CN"/>
              </w:rPr>
              <w:t>《工业企业厂界环境噪声排放标准》（GB12348-2008）</w:t>
            </w:r>
            <w:bookmarkEnd w:id="19"/>
            <w:r>
              <w:rPr>
                <w:rFonts w:hint="default" w:ascii="Times New Roman" w:hAnsi="Times New Roman" w:eastAsia="宋体" w:cs="Times New Roman"/>
                <w:color w:val="auto"/>
                <w:sz w:val="24"/>
                <w:szCs w:val="24"/>
                <w:lang w:val="en-US" w:eastAsia="zh-CN"/>
              </w:rPr>
              <w:t>中的4类标准，其余各厂界噪声排放执行《工业企业厂界环境噪声排放标准》（GB12348-2008）中的3类标准，见下表。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表1-12  《工业企业厂界环境噪声排放标准》（GB12348-2008）</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3"/>
              <w:gridCol w:w="3060"/>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7" w:type="pct"/>
                  <w:vMerge w:val="restar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3812" w:type="pct"/>
                  <w:gridSpan w:val="2"/>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标准限值</w:t>
                  </w:r>
                  <w:r>
                    <w:rPr>
                      <w:rFonts w:hint="default" w:ascii="Times New Roman" w:hAnsi="Times New Roman" w:eastAsia="宋体" w:cs="Times New Roman"/>
                      <w:b/>
                      <w:bCs/>
                      <w:color w:val="auto"/>
                      <w:sz w:val="21"/>
                      <w:szCs w:val="21"/>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7" w:type="pct"/>
                  <w:vMerge w:val="continue"/>
                  <w:noWrap w:val="0"/>
                  <w:vAlign w:val="center"/>
                </w:tcPr>
                <w:p>
                  <w:pPr>
                    <w:spacing w:line="240" w:lineRule="auto"/>
                    <w:jc w:val="center"/>
                    <w:rPr>
                      <w:rFonts w:hint="default" w:ascii="Times New Roman" w:hAnsi="Times New Roman" w:eastAsia="宋体" w:cs="Times New Roman"/>
                      <w:b/>
                      <w:bCs/>
                      <w:color w:val="auto"/>
                      <w:sz w:val="21"/>
                      <w:szCs w:val="21"/>
                    </w:rPr>
                  </w:pPr>
                </w:p>
              </w:tc>
              <w:tc>
                <w:tcPr>
                  <w:tcW w:w="2003"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昼间</w:t>
                  </w:r>
                </w:p>
              </w:tc>
              <w:tc>
                <w:tcPr>
                  <w:tcW w:w="1809"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7" w:type="pct"/>
                  <w:noWrap w:val="0"/>
                  <w:vAlign w:val="center"/>
                </w:tcPr>
                <w:p>
                  <w:pPr>
                    <w:spacing w:line="240" w:lineRule="auto"/>
                    <w:jc w:val="center"/>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shd w:val="clear" w:color="auto" w:fill="auto"/>
                      <w:lang w:val="en-US" w:eastAsia="zh-CN"/>
                    </w:rPr>
                    <w:t>3</w:t>
                  </w:r>
                  <w:r>
                    <w:rPr>
                      <w:rFonts w:hint="default" w:ascii="Times New Roman" w:hAnsi="Times New Roman" w:eastAsia="宋体" w:cs="Times New Roman"/>
                      <w:b/>
                      <w:bCs w:val="0"/>
                      <w:color w:val="auto"/>
                      <w:sz w:val="21"/>
                      <w:szCs w:val="21"/>
                      <w:shd w:val="clear" w:color="auto" w:fill="auto"/>
                    </w:rPr>
                    <w:t>类</w:t>
                  </w:r>
                </w:p>
              </w:tc>
              <w:tc>
                <w:tcPr>
                  <w:tcW w:w="2003"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c>
                <w:tcPr>
                  <w:tcW w:w="180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7" w:type="pc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shd w:val="clear" w:color="auto" w:fill="auto"/>
                      <w:lang w:val="en-US" w:eastAsia="zh-CN"/>
                    </w:rPr>
                    <w:t>4类</w:t>
                  </w:r>
                </w:p>
              </w:tc>
              <w:tc>
                <w:tcPr>
                  <w:tcW w:w="2003"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180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环评审批：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工业固体废物的贮存场执行《一般工业固体废物贮存、处置场污染控制标准》（GB18599-2001）和国家环保部2013年第36号公告所发布的修改单内容。危险废物执行《危险废物贮存污染物控制标准》（GB18597-2001）和国家环保部2013年第36号公告所发布的修改单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实际：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工业固体废物的贮存场执行《一般工业固体废物贮存、处置场污染控制标准》（GB18599-2001）（其中采用库房、包装工具（罐、桶、包装袋等）贮存一般工业固体废物过程的污染控制，不适用本标准，其贮存过程应满足相应防渗漏、防雨淋、防扬尘等环境保护要求）和国家环保部2013年第36号公告所发布的修改单内容。危险废物执行《危险废物贮存污染控制标准》（GB18597-2023）中的相关要求。</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（5）污染物排放总量控制指标</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根据原环评文件，主要污染物排放总量控制指标如下表所示。</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表1-13  污染物总量控制指标</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60"/>
              <w:gridCol w:w="2760"/>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81" w:type="pct"/>
                  <w:gridSpan w:val="2"/>
                  <w:noWrap w:val="0"/>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rPr>
                    <w:t>污染物名称</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bCs/>
                      <w:color w:val="auto"/>
                      <w:sz w:val="21"/>
                      <w:szCs w:val="21"/>
                      <w:lang w:val="en-US" w:eastAsia="zh-CN"/>
                    </w:rPr>
                    <w:t>全厂总量控制建议值</w:t>
                  </w:r>
                  <w:r>
                    <w:rPr>
                      <w:rFonts w:hint="default" w:ascii="Times New Roman" w:hAnsi="Times New Roman" w:eastAsia="宋体" w:cs="Times New Roman"/>
                      <w:b/>
                      <w:bCs/>
                      <w:color w:val="auto"/>
                      <w:sz w:val="21"/>
                      <w:szCs w:val="21"/>
                    </w:rPr>
                    <w:t>（t/a）</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bCs/>
                      <w:color w:val="auto"/>
                      <w:sz w:val="21"/>
                      <w:szCs w:val="21"/>
                    </w:rPr>
                    <w:t>区域平衡替代削减量（t/a）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restart"/>
                  <w:noWrap w:val="0"/>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废水</w:t>
                  </w: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水量</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rPr>
                  </w:pPr>
                  <w:r>
                    <w:rPr>
                      <w:rFonts w:hint="default" w:ascii="Times New Roman" w:hAnsi="Times New Roman" w:eastAsia="宋体" w:cs="Times New Roman"/>
                      <w:b w:val="0"/>
                      <w:bCs w:val="0"/>
                      <w:color w:val="auto"/>
                      <w:sz w:val="21"/>
                      <w:szCs w:val="21"/>
                      <w:highlight w:val="none"/>
                      <w:lang w:val="en-US" w:eastAsia="zh-CN"/>
                    </w:rPr>
                    <w:t>1800</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rPr>
                  </w:pP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COD</w:t>
                  </w:r>
                  <w:r>
                    <w:rPr>
                      <w:rFonts w:hint="default" w:ascii="Times New Roman" w:hAnsi="Times New Roman" w:eastAsia="宋体" w:cs="Times New Roman"/>
                      <w:b w:val="0"/>
                      <w:bCs w:val="0"/>
                      <w:color w:val="auto"/>
                      <w:sz w:val="21"/>
                      <w:szCs w:val="21"/>
                      <w:vertAlign w:val="subscript"/>
                    </w:rPr>
                    <w:t>Cr</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0.09</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rPr>
                  </w:pP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NH</w:t>
                  </w:r>
                  <w:r>
                    <w:rPr>
                      <w:rFonts w:hint="default" w:ascii="Times New Roman" w:hAnsi="Times New Roman" w:eastAsia="宋体" w:cs="Times New Roman"/>
                      <w:b w:val="0"/>
                      <w:bCs w:val="0"/>
                      <w:color w:val="auto"/>
                      <w:sz w:val="21"/>
                      <w:szCs w:val="21"/>
                      <w:vertAlign w:val="subscript"/>
                    </w:rPr>
                    <w:t>3</w:t>
                  </w:r>
                  <w:r>
                    <w:rPr>
                      <w:rFonts w:hint="default" w:ascii="Times New Roman" w:hAnsi="Times New Roman" w:eastAsia="宋体" w:cs="Times New Roman"/>
                      <w:b w:val="0"/>
                      <w:bCs w:val="0"/>
                      <w:color w:val="auto"/>
                      <w:sz w:val="21"/>
                      <w:szCs w:val="21"/>
                    </w:rPr>
                    <w:t>-N</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0.009</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rPr>
                  </w:pP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TP</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0.0009</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restar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废气</w:t>
                  </w: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工业粉尘</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0.187</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6" w:type="pct"/>
                  <w:vMerge w:val="continue"/>
                  <w:noWrap w:val="0"/>
                  <w:vAlign w:val="center"/>
                </w:tcPr>
                <w:p>
                  <w:pPr>
                    <w:spacing w:line="240" w:lineRule="auto"/>
                    <w:jc w:val="center"/>
                    <w:rPr>
                      <w:rFonts w:hint="default" w:ascii="Times New Roman" w:hAnsi="Times New Roman" w:eastAsia="宋体" w:cs="Times New Roman"/>
                      <w:b w:val="0"/>
                      <w:bCs w:val="0"/>
                      <w:color w:val="auto"/>
                      <w:sz w:val="21"/>
                      <w:szCs w:val="21"/>
                    </w:rPr>
                  </w:pPr>
                </w:p>
              </w:tc>
              <w:tc>
                <w:tcPr>
                  <w:tcW w:w="824"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VOC</w:t>
                  </w:r>
                  <w:r>
                    <w:rPr>
                      <w:rFonts w:hint="default" w:ascii="Times New Roman" w:hAnsi="Times New Roman" w:eastAsia="宋体" w:cs="Times New Roman"/>
                      <w:b w:val="0"/>
                      <w:bCs w:val="0"/>
                      <w:color w:val="auto"/>
                      <w:sz w:val="21"/>
                      <w:szCs w:val="21"/>
                      <w:vertAlign w:val="subscript"/>
                      <w:lang w:val="en-US" w:eastAsia="zh-CN"/>
                    </w:rPr>
                    <w:t>S</w:t>
                  </w:r>
                </w:p>
              </w:tc>
              <w:tc>
                <w:tcPr>
                  <w:tcW w:w="1806"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0.233</w:t>
                  </w:r>
                </w:p>
              </w:tc>
              <w:tc>
                <w:tcPr>
                  <w:tcW w:w="1811"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0.466</w:t>
                  </w:r>
                </w:p>
              </w:tc>
            </w:tr>
          </w:tbl>
          <w:p>
            <w:pPr>
              <w:rPr>
                <w:rFonts w:hint="default" w:ascii="Times New Roman" w:hAnsi="Times New Roman" w:eastAsia="宋体" w:cs="Times New Roman"/>
                <w:color w:val="auto"/>
                <w:lang w:val="en-US" w:eastAsia="zh-CN"/>
              </w:rPr>
            </w:pPr>
          </w:p>
          <w:p>
            <w:pPr>
              <w:rPr>
                <w:rFonts w:hint="default" w:ascii="Times New Roman" w:hAnsi="Times New Roman" w:eastAsia="宋体" w:cs="Times New Roman"/>
                <w:color w:val="auto"/>
                <w:lang w:val="en-US" w:eastAsia="zh-CN"/>
              </w:rPr>
            </w:pPr>
          </w:p>
          <w:p>
            <w:pPr>
              <w:spacing w:line="240" w:lineRule="auto"/>
              <w:jc w:val="both"/>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eastAsia="宋体" w:cs="Times New Roman"/>
          <w:color w:val="auto"/>
          <w:lang w:val="en-US" w:eastAsia="zh-CN"/>
        </w:rPr>
        <w:sectPr>
          <w:footerReference r:id="rId3" w:type="default"/>
          <w:pgSz w:w="11906" w:h="16838"/>
          <w:pgMar w:top="1134" w:right="1134" w:bottom="1134" w:left="1440" w:header="851" w:footer="850" w:gutter="0"/>
          <w:pgBorders>
            <w:top w:val="none" w:sz="0" w:space="0"/>
            <w:left w:val="none" w:sz="0" w:space="0"/>
            <w:bottom w:val="none" w:sz="0" w:space="0"/>
            <w:right w:val="none" w:sz="0" w:space="0"/>
          </w:pgBorders>
          <w:pgNumType w:fmt="decimal" w:start="1"/>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表二</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工程建设内容：</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表2-1  环评及环评批复的建设内容与实际建设内容对比表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83"/>
              <w:gridCol w:w="485"/>
              <w:gridCol w:w="3346"/>
              <w:gridCol w:w="3631"/>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shd w:val="clear" w:color="auto" w:fill="FFFFFF"/>
                    </w:rPr>
                  </w:pPr>
                  <w:r>
                    <w:rPr>
                      <w:rFonts w:hint="default" w:ascii="Times New Roman" w:hAnsi="Times New Roman" w:eastAsia="宋体" w:cs="Times New Roman"/>
                      <w:b/>
                      <w:bCs/>
                      <w:color w:val="auto"/>
                      <w:sz w:val="21"/>
                      <w:szCs w:val="21"/>
                      <w:shd w:val="clear" w:color="auto" w:fill="FFFFFF"/>
                    </w:rPr>
                    <w:t>工程类别</w:t>
                  </w:r>
                </w:p>
              </w:tc>
              <w:tc>
                <w:tcPr>
                  <w:tcW w:w="519"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shd w:val="clear" w:color="auto" w:fill="FFFFFF"/>
                    </w:rPr>
                  </w:pPr>
                  <w:r>
                    <w:rPr>
                      <w:rFonts w:hint="default" w:ascii="Times New Roman" w:hAnsi="Times New Roman" w:eastAsia="宋体" w:cs="Times New Roman"/>
                      <w:b/>
                      <w:bCs/>
                      <w:color w:val="auto"/>
                      <w:sz w:val="21"/>
                      <w:szCs w:val="21"/>
                      <w:shd w:val="clear" w:color="auto" w:fill="FFFFFF"/>
                    </w:rPr>
                    <w:t>项目</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shd w:val="clear" w:color="auto" w:fill="FFFFFF"/>
                    </w:rPr>
                  </w:pPr>
                  <w:r>
                    <w:rPr>
                      <w:rFonts w:hint="default" w:ascii="Times New Roman" w:hAnsi="Times New Roman" w:eastAsia="宋体" w:cs="Times New Roman"/>
                      <w:b/>
                      <w:bCs/>
                      <w:color w:val="auto"/>
                      <w:sz w:val="21"/>
                      <w:szCs w:val="21"/>
                      <w:shd w:val="clear" w:color="auto" w:fill="FFFFFF"/>
                    </w:rPr>
                    <w:t>名称</w:t>
                  </w:r>
                </w:p>
              </w:tc>
              <w:tc>
                <w:tcPr>
                  <w:tcW w:w="1795"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shd w:val="clear" w:color="auto" w:fill="FFFFFF"/>
                    </w:rPr>
                  </w:pPr>
                  <w:r>
                    <w:rPr>
                      <w:rFonts w:hint="default" w:ascii="Times New Roman" w:hAnsi="Times New Roman" w:eastAsia="宋体" w:cs="Times New Roman"/>
                      <w:b/>
                      <w:bCs/>
                      <w:color w:val="auto"/>
                      <w:sz w:val="21"/>
                      <w:szCs w:val="21"/>
                      <w:shd w:val="clear" w:color="auto" w:fill="FFFFFF"/>
                    </w:rPr>
                    <w:t>环评及环评批复的建设内容</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shd w:val="clear" w:color="auto" w:fill="FFFFFF"/>
                    </w:rPr>
                  </w:pPr>
                  <w:r>
                    <w:rPr>
                      <w:rFonts w:hint="default" w:ascii="Times New Roman" w:hAnsi="Times New Roman" w:eastAsia="宋体" w:cs="Times New Roman"/>
                      <w:b/>
                      <w:bCs/>
                      <w:color w:val="auto"/>
                      <w:sz w:val="21"/>
                      <w:szCs w:val="21"/>
                      <w:shd w:val="clear" w:color="auto" w:fill="FFFFFF"/>
                    </w:rPr>
                    <w:t>实际建设内容</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kern w:val="2"/>
                      <w:sz w:val="21"/>
                      <w:szCs w:val="21"/>
                      <w:shd w:val="clear" w:color="auto" w:fill="FFFFFF"/>
                      <w:lang w:val="en-US" w:eastAsia="zh-CN" w:bidi="ar-SA"/>
                    </w:rPr>
                  </w:pPr>
                  <w:r>
                    <w:rPr>
                      <w:rFonts w:hint="default" w:ascii="Times New Roman" w:hAnsi="Times New Roman" w:eastAsia="宋体" w:cs="Times New Roman"/>
                      <w:b/>
                      <w:bCs/>
                      <w:color w:val="auto"/>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主体工程</w:t>
                  </w:r>
                </w:p>
              </w:tc>
              <w:tc>
                <w:tcPr>
                  <w:tcW w:w="519"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车间</w:t>
                  </w:r>
                </w:p>
              </w:tc>
              <w:tc>
                <w:tcPr>
                  <w:tcW w:w="1795"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建筑面积3778.26m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，主要用作溶剂型油墨、环保型UV油墨、环保型水性油墨、油墨冲淡剂的生产。</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建筑面积3778.26m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，主要用作溶剂型油墨、环保型UV油墨、环保型水性油墨、油墨冲淡剂的生产。</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3"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公用</w:t>
                  </w:r>
                  <w:r>
                    <w:rPr>
                      <w:rFonts w:hint="default" w:ascii="Times New Roman" w:hAnsi="Times New Roman" w:eastAsia="宋体" w:cs="Times New Roman"/>
                      <w:color w:val="auto"/>
                      <w:sz w:val="21"/>
                      <w:szCs w:val="21"/>
                    </w:rPr>
                    <w:t>工程</w:t>
                  </w:r>
                </w:p>
              </w:tc>
              <w:tc>
                <w:tcPr>
                  <w:tcW w:w="519"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给水</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color w:val="auto"/>
                      <w:kern w:val="2"/>
                      <w:sz w:val="21"/>
                      <w:szCs w:val="21"/>
                      <w:vertAlign w:val="superscript"/>
                      <w:lang w:val="en-US" w:eastAsia="zh-CN" w:bidi="ar-SA"/>
                    </w:rPr>
                  </w:pPr>
                  <w:r>
                    <w:rPr>
                      <w:rFonts w:hint="default" w:ascii="Times New Roman" w:hAnsi="Times New Roman" w:eastAsia="宋体" w:cs="Times New Roman"/>
                      <w:color w:val="auto"/>
                      <w:kern w:val="0"/>
                      <w:sz w:val="21"/>
                      <w:szCs w:val="21"/>
                      <w:lang w:val="en-US" w:eastAsia="zh-CN" w:bidi="ar"/>
                    </w:rPr>
                    <w:t>由德清县水务公司供水，年用水量2000t。</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color w:val="auto"/>
                      <w:kern w:val="2"/>
                      <w:sz w:val="21"/>
                      <w:szCs w:val="21"/>
                      <w:vertAlign w:val="superscript"/>
                      <w:lang w:val="en-US" w:eastAsia="zh-CN" w:bidi="ar-SA"/>
                    </w:rPr>
                  </w:pPr>
                  <w:r>
                    <w:rPr>
                      <w:rFonts w:hint="default" w:ascii="Times New Roman" w:hAnsi="Times New Roman" w:eastAsia="宋体" w:cs="Times New Roman"/>
                      <w:color w:val="auto"/>
                      <w:sz w:val="21"/>
                      <w:szCs w:val="21"/>
                      <w:lang w:val="en-US" w:eastAsia="zh-CN"/>
                    </w:rPr>
                    <w:t>由</w:t>
                  </w:r>
                  <w:r>
                    <w:rPr>
                      <w:rFonts w:hint="default" w:ascii="Times New Roman" w:hAnsi="Times New Roman" w:eastAsia="宋体" w:cs="Times New Roman"/>
                      <w:color w:val="auto"/>
                      <w:sz w:val="21"/>
                      <w:szCs w:val="21"/>
                    </w:rPr>
                    <w:t>德清县水务公司供水</w:t>
                  </w:r>
                  <w:r>
                    <w:rPr>
                      <w:rFonts w:hint="default" w:ascii="Times New Roman" w:hAnsi="Times New Roman" w:eastAsia="宋体" w:cs="Times New Roman"/>
                      <w:color w:val="auto"/>
                      <w:kern w:val="0"/>
                      <w:sz w:val="21"/>
                      <w:szCs w:val="21"/>
                      <w:lang w:val="en-US" w:eastAsia="zh-CN" w:bidi="ar"/>
                    </w:rPr>
                    <w:t>，年用水</w:t>
                  </w:r>
                  <w:r>
                    <w:rPr>
                      <w:rFonts w:hint="default" w:ascii="Times New Roman" w:hAnsi="Times New Roman" w:eastAsia="宋体" w:cs="Times New Roman"/>
                      <w:color w:val="auto"/>
                      <w:kern w:val="0"/>
                      <w:sz w:val="21"/>
                      <w:szCs w:val="21"/>
                      <w:highlight w:val="none"/>
                      <w:lang w:val="en-US" w:eastAsia="zh-CN" w:bidi="ar"/>
                    </w:rPr>
                    <w:t>量</w:t>
                  </w:r>
                  <w:r>
                    <w:rPr>
                      <w:rFonts w:hint="default" w:ascii="Times New Roman" w:hAnsi="Times New Roman" w:eastAsia="宋体" w:cs="Times New Roman"/>
                      <w:color w:val="auto"/>
                      <w:kern w:val="0"/>
                      <w:sz w:val="21"/>
                      <w:szCs w:val="21"/>
                      <w:lang w:val="en-US" w:eastAsia="zh-CN" w:bidi="ar"/>
                    </w:rPr>
                    <w:t>2577t</w:t>
                  </w:r>
                  <w:r>
                    <w:rPr>
                      <w:rFonts w:hint="default" w:ascii="Times New Roman" w:hAnsi="Times New Roman" w:eastAsia="宋体" w:cs="Times New Roman"/>
                      <w:color w:val="auto"/>
                      <w:kern w:val="0"/>
                      <w:sz w:val="21"/>
                      <w:szCs w:val="21"/>
                      <w:highlight w:val="none"/>
                      <w:lang w:val="en-US" w:eastAsia="zh-CN" w:bidi="ar"/>
                    </w:rPr>
                    <w:t>。</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highlight w:val="none"/>
                      <w:shd w:val="clear" w:color="auto" w:fill="FFFFFF"/>
                      <w:lang w:val="en-US" w:eastAsia="zh-CN"/>
                    </w:rPr>
                  </w:pPr>
                  <w:r>
                    <w:rPr>
                      <w:rFonts w:hint="default" w:ascii="Times New Roman" w:hAnsi="Times New Roman" w:eastAsia="宋体" w:cs="Times New Roman"/>
                      <w:color w:val="auto"/>
                      <w:sz w:val="21"/>
                      <w:szCs w:val="21"/>
                      <w:highlight w:val="none"/>
                      <w:shd w:val="clear" w:color="auto" w:fill="FFFFFF"/>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p>
              </w:tc>
              <w:tc>
                <w:tcPr>
                  <w:tcW w:w="519"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供电</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由国网德清供电公司供电，年用电量100万kWh。</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color w:val="auto"/>
                      <w:sz w:val="21"/>
                      <w:szCs w:val="21"/>
                    </w:rPr>
                    <w:t>由国网德清供电公司供电</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kern w:val="0"/>
                      <w:sz w:val="21"/>
                      <w:szCs w:val="21"/>
                      <w:lang w:val="en-US" w:eastAsia="zh-CN" w:bidi="ar"/>
                    </w:rPr>
                    <w:t>年用电量105万kWh。</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shd w:val="clear" w:color="auto" w:fill="FFFFFF"/>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shd w:val="clear" w:color="auto" w:fill="FFFFFF"/>
                    </w:rPr>
                    <w:t>环保工程</w:t>
                  </w:r>
                </w:p>
              </w:tc>
              <w:tc>
                <w:tcPr>
                  <w:tcW w:w="519"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废水</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bidi="ar"/>
                    </w:rPr>
                    <w:t>处理</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lang w:val="en-US" w:eastAsia="zh-CN" w:bidi="ar"/>
                    </w:rPr>
                    <w:t>生活污水经化粪池预处理后纳管至德清县新市乐安污水处理有限公司集中处理，达标排放。冷却水循环使用，不排放，只需定期添加损耗。</w:t>
                  </w:r>
                </w:p>
              </w:tc>
              <w:tc>
                <w:tcPr>
                  <w:tcW w:w="19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shd w:val="clear" w:color="auto" w:fill="auto"/>
                    </w:rPr>
                    <w:t>生活污水经化粪池预处理后纳管至德清县新市乐安污水处理有限公司集中处理，达标排放。冷却水循环使用，不排放，只需定期添加损耗。</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2"/>
                      <w:sz w:val="21"/>
                      <w:szCs w:val="21"/>
                      <w:highlight w:val="yellow"/>
                      <w:shd w:val="clear" w:color="auto" w:fill="FFFFFF"/>
                      <w:lang w:val="en-US" w:eastAsia="zh-CN" w:bidi="ar-SA"/>
                    </w:rPr>
                  </w:pPr>
                  <w:r>
                    <w:rPr>
                      <w:rFonts w:hint="default" w:ascii="Times New Roman" w:hAnsi="Times New Roman" w:eastAsia="宋体" w:cs="Times New Roman"/>
                      <w:color w:val="auto"/>
                      <w:sz w:val="21"/>
                      <w:szCs w:val="21"/>
                      <w:highlight w:val="none"/>
                      <w:shd w:val="clear" w:color="auto" w:fill="FFFFFF"/>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Cs/>
                      <w:color w:val="auto"/>
                      <w:sz w:val="21"/>
                      <w:szCs w:val="21"/>
                    </w:rPr>
                  </w:pPr>
                </w:p>
              </w:tc>
              <w:tc>
                <w:tcPr>
                  <w:tcW w:w="519"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废气</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kern w:val="0"/>
                      <w:sz w:val="21"/>
                      <w:szCs w:val="21"/>
                      <w:lang w:val="en-US" w:eastAsia="zh-CN" w:bidi="ar"/>
                    </w:rPr>
                    <w:t>处理</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艺粉尘：在各投料处上方设置吸风集气装置，粉尘经收集后进入1套脉冲布袋除尘装置进行除尘处理，尾气通过1根15米高的排气筒高空排放；工艺废气：在各搅拌、研磨、罐装处设置吸风集气装置，废气经收集后进入同一套分子筛吸附+催化燃烧处理装置进行处理，尾气通过同一根15m高的排气筒高空排放。实验室废气：由通风橱管道收集后经活性炭净化装置处理，尾气通过一根15m的排气筒排放。</w:t>
                  </w:r>
                  <w:r>
                    <w:rPr>
                      <w:rFonts w:hint="default" w:ascii="Times New Roman" w:hAnsi="Times New Roman" w:eastAsia="宋体" w:cs="Times New Roman"/>
                      <w:color w:val="auto"/>
                      <w:kern w:val="0"/>
                      <w:sz w:val="21"/>
                      <w:szCs w:val="21"/>
                      <w:lang w:val="en-US" w:eastAsia="zh-CN" w:bidi="ar"/>
                    </w:rPr>
                    <w:t>食堂油烟废气：安装油烟净化装置进行处理，油烟废气经油烟净化装置净化处理后于食堂屋顶高空排放。</w:t>
                  </w:r>
                </w:p>
              </w:tc>
              <w:tc>
                <w:tcPr>
                  <w:tcW w:w="194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b/>
                      <w:bCs/>
                      <w:color w:val="auto"/>
                      <w:sz w:val="21"/>
                      <w:szCs w:val="21"/>
                      <w:highlight w:val="none"/>
                      <w:shd w:val="clear" w:color="auto" w:fill="auto"/>
                      <w:lang w:val="en-US" w:eastAsia="zh-CN"/>
                    </w:rPr>
                    <w:t>工艺粉尘、工艺废气：</w:t>
                  </w:r>
                  <w:r>
                    <w:rPr>
                      <w:rFonts w:hint="default" w:ascii="Times New Roman" w:hAnsi="Times New Roman" w:eastAsia="宋体" w:cs="Times New Roman"/>
                      <w:color w:val="auto"/>
                      <w:sz w:val="21"/>
                      <w:szCs w:val="21"/>
                      <w:highlight w:val="none"/>
                      <w:shd w:val="clear" w:color="auto" w:fill="auto"/>
                      <w:lang w:val="en-US" w:eastAsia="zh-CN"/>
                    </w:rPr>
                    <w:t>各投料</w:t>
                  </w:r>
                  <w:r>
                    <w:rPr>
                      <w:rFonts w:hint="eastAsia" w:ascii="Times New Roman" w:hAnsi="Times New Roman" w:eastAsia="宋体" w:cs="Times New Roman"/>
                      <w:color w:val="auto"/>
                      <w:sz w:val="21"/>
                      <w:szCs w:val="21"/>
                      <w:highlight w:val="none"/>
                      <w:shd w:val="clear" w:color="auto" w:fill="auto"/>
                      <w:lang w:val="en-US" w:eastAsia="zh-CN"/>
                    </w:rPr>
                    <w:t>口整体密闭</w:t>
                  </w:r>
                  <w:r>
                    <w:rPr>
                      <w:rFonts w:hint="default" w:ascii="Times New Roman" w:hAnsi="Times New Roman" w:eastAsia="宋体" w:cs="Times New Roman"/>
                      <w:color w:val="auto"/>
                      <w:sz w:val="21"/>
                      <w:szCs w:val="21"/>
                      <w:highlight w:val="none"/>
                      <w:shd w:val="clear" w:color="auto" w:fill="auto"/>
                      <w:lang w:val="en-US" w:eastAsia="zh-CN"/>
                    </w:rPr>
                    <w:t>，</w:t>
                  </w:r>
                  <w:r>
                    <w:rPr>
                      <w:rFonts w:hint="eastAsia" w:ascii="Times New Roman" w:hAnsi="Times New Roman" w:eastAsia="宋体" w:cs="Times New Roman"/>
                      <w:color w:val="auto"/>
                      <w:sz w:val="21"/>
                      <w:szCs w:val="21"/>
                      <w:highlight w:val="none"/>
                      <w:shd w:val="clear" w:color="auto" w:fill="auto"/>
                      <w:lang w:val="en-US" w:eastAsia="zh-CN"/>
                    </w:rPr>
                    <w:t>设备整体密闭，</w:t>
                  </w:r>
                  <w:r>
                    <w:rPr>
                      <w:rFonts w:hint="default" w:ascii="Times New Roman" w:hAnsi="Times New Roman" w:eastAsia="宋体" w:cs="Times New Roman"/>
                      <w:color w:val="auto"/>
                      <w:sz w:val="21"/>
                      <w:szCs w:val="21"/>
                      <w:highlight w:val="none"/>
                      <w:shd w:val="clear" w:color="auto" w:fill="auto"/>
                      <w:lang w:val="en-US" w:eastAsia="zh-CN"/>
                    </w:rPr>
                    <w:t>产生的高浓度废气</w:t>
                  </w:r>
                  <w:r>
                    <w:rPr>
                      <w:rFonts w:hint="eastAsia" w:ascii="Times New Roman" w:hAnsi="Times New Roman" w:eastAsia="宋体" w:cs="Times New Roman"/>
                      <w:color w:val="auto"/>
                      <w:sz w:val="21"/>
                      <w:szCs w:val="21"/>
                      <w:highlight w:val="none"/>
                      <w:shd w:val="clear" w:color="auto" w:fill="auto"/>
                      <w:lang w:val="en-US" w:eastAsia="zh-CN"/>
                    </w:rPr>
                    <w:t>经管道收集后</w:t>
                  </w:r>
                  <w:r>
                    <w:rPr>
                      <w:rFonts w:hint="default" w:ascii="Times New Roman" w:hAnsi="Times New Roman" w:eastAsia="宋体" w:cs="Times New Roman"/>
                      <w:color w:val="auto"/>
                      <w:sz w:val="21"/>
                      <w:szCs w:val="21"/>
                      <w:highlight w:val="none"/>
                      <w:shd w:val="clear" w:color="auto" w:fill="auto"/>
                      <w:lang w:val="en-US" w:eastAsia="zh-CN"/>
                    </w:rPr>
                    <w:t>先进行除尘，再进入2级袋式过滤（G4+F7），最后进入RCO处理（RCO采用蓄热体进行余热回用）；</w:t>
                  </w:r>
                  <w:r>
                    <w:rPr>
                      <w:rFonts w:hint="eastAsia" w:ascii="Times New Roman" w:hAnsi="Times New Roman" w:eastAsia="宋体" w:cs="Times New Roman"/>
                      <w:color w:val="auto"/>
                      <w:sz w:val="21"/>
                      <w:szCs w:val="21"/>
                      <w:highlight w:val="none"/>
                      <w:shd w:val="clear" w:color="auto" w:fill="auto"/>
                      <w:lang w:val="en-US" w:eastAsia="zh-CN"/>
                    </w:rPr>
                    <w:t>生产车间整体密闭</w:t>
                  </w:r>
                  <w:r>
                    <w:rPr>
                      <w:rFonts w:hint="default" w:ascii="Times New Roman" w:hAnsi="Times New Roman" w:eastAsia="宋体" w:cs="Times New Roman"/>
                      <w:color w:val="auto"/>
                      <w:sz w:val="21"/>
                      <w:szCs w:val="21"/>
                      <w:highlight w:val="none"/>
                      <w:shd w:val="clear" w:color="auto" w:fill="auto"/>
                      <w:lang w:val="en-US" w:eastAsia="zh-CN"/>
                    </w:rPr>
                    <w:t>，</w:t>
                  </w:r>
                  <w:r>
                    <w:rPr>
                      <w:rFonts w:hint="eastAsia" w:ascii="Times New Roman" w:hAnsi="Times New Roman" w:eastAsia="宋体" w:cs="Times New Roman"/>
                      <w:color w:val="auto"/>
                      <w:sz w:val="21"/>
                      <w:szCs w:val="21"/>
                      <w:highlight w:val="none"/>
                      <w:shd w:val="clear" w:color="auto" w:fill="auto"/>
                      <w:lang w:val="en-US" w:eastAsia="zh-CN"/>
                    </w:rPr>
                    <w:t>使整个车间形成微负压，</w:t>
                  </w:r>
                  <w:r>
                    <w:rPr>
                      <w:rFonts w:hint="default" w:ascii="Times New Roman" w:hAnsi="Times New Roman" w:eastAsia="宋体" w:cs="Times New Roman"/>
                      <w:color w:val="auto"/>
                      <w:sz w:val="21"/>
                      <w:szCs w:val="21"/>
                      <w:highlight w:val="none"/>
                      <w:shd w:val="clear" w:color="auto" w:fill="auto"/>
                      <w:lang w:val="en-US" w:eastAsia="zh-CN"/>
                    </w:rPr>
                    <w:t>产生的低浓度废气</w:t>
                  </w:r>
                  <w:r>
                    <w:rPr>
                      <w:rFonts w:hint="eastAsia" w:ascii="Times New Roman" w:hAnsi="Times New Roman" w:eastAsia="宋体" w:cs="Times New Roman"/>
                      <w:color w:val="auto"/>
                      <w:sz w:val="21"/>
                      <w:szCs w:val="21"/>
                      <w:highlight w:val="none"/>
                      <w:shd w:val="clear" w:color="auto" w:fill="auto"/>
                      <w:lang w:val="en-US" w:eastAsia="zh-CN"/>
                    </w:rPr>
                    <w:t>经管道收集后</w:t>
                  </w:r>
                  <w:r>
                    <w:rPr>
                      <w:rFonts w:hint="default" w:ascii="Times New Roman" w:hAnsi="Times New Roman" w:eastAsia="宋体" w:cs="Times New Roman"/>
                      <w:color w:val="auto"/>
                      <w:sz w:val="21"/>
                      <w:szCs w:val="21"/>
                      <w:highlight w:val="none"/>
                      <w:shd w:val="clear" w:color="auto" w:fill="auto"/>
                      <w:lang w:val="en-US" w:eastAsia="zh-CN"/>
                    </w:rPr>
                    <w:t>采用3级过滤（G4+F7+F9），过滤后的废气进入转轮吸附处理，高浓度和低浓度废气经过净化后，尾气通过一根15m高的排气筒DA001高空排放；</w:t>
                  </w:r>
                  <w:r>
                    <w:rPr>
                      <w:rFonts w:hint="default" w:ascii="Times New Roman" w:hAnsi="Times New Roman" w:eastAsia="宋体" w:cs="Times New Roman"/>
                      <w:b/>
                      <w:bCs/>
                      <w:color w:val="auto"/>
                      <w:sz w:val="21"/>
                      <w:szCs w:val="21"/>
                      <w:highlight w:val="none"/>
                      <w:shd w:val="clear" w:color="auto" w:fill="auto"/>
                      <w:lang w:val="en-US" w:eastAsia="zh-CN"/>
                    </w:rPr>
                    <w:t>实验室废气：</w:t>
                  </w:r>
                  <w:r>
                    <w:rPr>
                      <w:rFonts w:hint="default" w:ascii="Times New Roman" w:hAnsi="Times New Roman" w:eastAsia="宋体" w:cs="Times New Roman"/>
                      <w:color w:val="auto"/>
                      <w:sz w:val="21"/>
                      <w:szCs w:val="21"/>
                      <w:highlight w:val="none"/>
                      <w:shd w:val="clear" w:color="auto" w:fill="auto"/>
                      <w:lang w:val="en-US" w:eastAsia="zh-CN"/>
                    </w:rPr>
                    <w:t>由通风橱管道收集后经活性炭净化装置处理，尾气通过一根15m高的排气筒DA002排放；</w:t>
                  </w:r>
                  <w:r>
                    <w:rPr>
                      <w:rFonts w:hint="default" w:ascii="Times New Roman" w:hAnsi="Times New Roman" w:eastAsia="宋体" w:cs="Times New Roman"/>
                      <w:b/>
                      <w:bCs/>
                      <w:color w:val="auto"/>
                      <w:sz w:val="21"/>
                      <w:szCs w:val="21"/>
                      <w:highlight w:val="none"/>
                      <w:shd w:val="clear" w:color="auto" w:fill="auto"/>
                      <w:lang w:val="en-US" w:eastAsia="zh-CN"/>
                    </w:rPr>
                    <w:t>食堂油烟废气：</w:t>
                  </w:r>
                  <w:r>
                    <w:rPr>
                      <w:rFonts w:hint="default" w:ascii="Times New Roman" w:hAnsi="Times New Roman" w:eastAsia="宋体" w:cs="Times New Roman"/>
                      <w:color w:val="auto"/>
                      <w:sz w:val="21"/>
                      <w:szCs w:val="21"/>
                      <w:highlight w:val="none"/>
                      <w:shd w:val="clear" w:color="auto" w:fill="auto"/>
                      <w:lang w:val="en-US" w:eastAsia="zh-CN"/>
                    </w:rPr>
                    <w:t>经油烟净化器处理后高空排放。</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2"/>
                      <w:sz w:val="21"/>
                      <w:szCs w:val="21"/>
                      <w:shd w:val="clear" w:color="auto" w:fill="FFFFFF"/>
                      <w:lang w:val="en-US" w:eastAsia="zh-CN" w:bidi="ar-SA"/>
                    </w:rPr>
                  </w:pPr>
                  <w:r>
                    <w:rPr>
                      <w:rFonts w:hint="default" w:ascii="Times New Roman" w:hAnsi="Times New Roman" w:eastAsia="宋体" w:cs="Times New Roman"/>
                      <w:color w:val="auto"/>
                      <w:sz w:val="21"/>
                      <w:szCs w:val="21"/>
                      <w:highlight w:val="none"/>
                      <w:shd w:val="clear" w:color="auto" w:fill="FFFFFF"/>
                    </w:rPr>
                    <w:t>满足相关环保要求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Cs/>
                      <w:color w:val="auto"/>
                      <w:sz w:val="21"/>
                      <w:szCs w:val="21"/>
                    </w:rPr>
                  </w:pPr>
                </w:p>
              </w:tc>
              <w:tc>
                <w:tcPr>
                  <w:tcW w:w="259"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shd w:val="clear" w:color="auto" w:fill="FFFFFF"/>
                    </w:rPr>
                  </w:pPr>
                  <w:r>
                    <w:rPr>
                      <w:rFonts w:hint="default" w:ascii="Times New Roman" w:hAnsi="Times New Roman" w:eastAsia="宋体" w:cs="Times New Roman"/>
                      <w:color w:val="auto"/>
                      <w:kern w:val="0"/>
                      <w:sz w:val="21"/>
                      <w:szCs w:val="21"/>
                      <w:lang w:val="en-US" w:eastAsia="zh-CN" w:bidi="ar"/>
                    </w:rPr>
                    <w:t>固废处理</w:t>
                  </w:r>
                </w:p>
              </w:tc>
              <w:tc>
                <w:tcPr>
                  <w:tcW w:w="260"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一般固废</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kern w:val="0"/>
                      <w:sz w:val="21"/>
                      <w:szCs w:val="21"/>
                      <w:lang w:val="en-US" w:eastAsia="zh-CN" w:bidi="ar"/>
                    </w:rPr>
                    <w:t>生活垃圾委托当地环卫部门清运；生产固废收集后妥善处置，不排放。</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highlight w:val="none"/>
                      <w:shd w:val="clear" w:color="auto" w:fill="FFFFFF"/>
                      <w:lang w:val="en-US" w:eastAsia="zh-CN"/>
                    </w:rPr>
                  </w:pPr>
                  <w:r>
                    <w:rPr>
                      <w:rFonts w:hint="default" w:ascii="Times New Roman" w:hAnsi="Times New Roman" w:eastAsia="宋体" w:cs="Times New Roman"/>
                      <w:color w:val="auto"/>
                      <w:sz w:val="21"/>
                      <w:szCs w:val="21"/>
                      <w:highlight w:val="none"/>
                      <w:shd w:val="clear" w:color="auto" w:fill="FFFFFF"/>
                      <w:lang w:val="en-US" w:eastAsia="zh-CN"/>
                    </w:rPr>
                    <w:t>生活垃圾、食堂固废</w:t>
                  </w:r>
                  <w:r>
                    <w:rPr>
                      <w:rFonts w:hint="default" w:ascii="Times New Roman" w:hAnsi="Times New Roman" w:eastAsia="宋体" w:cs="Times New Roman"/>
                      <w:color w:val="auto"/>
                      <w:sz w:val="21"/>
                      <w:szCs w:val="21"/>
                    </w:rPr>
                    <w:t>由环卫部门统一清运处理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收集的粉尘、蒸馏残渣</w:t>
                  </w:r>
                  <w:r>
                    <w:rPr>
                      <w:rFonts w:hint="default" w:ascii="Times New Roman" w:hAnsi="Times New Roman" w:eastAsia="宋体" w:cs="Times New Roman"/>
                      <w:color w:val="auto"/>
                      <w:sz w:val="21"/>
                      <w:szCs w:val="21"/>
                    </w:rPr>
                    <w:t>回用于生产</w:t>
                  </w:r>
                  <w:r>
                    <w:rPr>
                      <w:rFonts w:hint="default" w:ascii="Times New Roman" w:hAnsi="Times New Roman" w:eastAsia="宋体" w:cs="Times New Roman"/>
                      <w:color w:val="auto"/>
                      <w:sz w:val="21"/>
                      <w:szCs w:val="21"/>
                      <w:lang w:eastAsia="zh-CN"/>
                    </w:rPr>
                    <w:t>；废包装桶</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rPr>
                    <w:t>废包装袋</w:t>
                  </w:r>
                  <w:r>
                    <w:rPr>
                      <w:rFonts w:hint="default" w:ascii="Times New Roman" w:hAnsi="Times New Roman" w:eastAsia="宋体" w:cs="Times New Roman"/>
                      <w:color w:val="auto"/>
                      <w:sz w:val="21"/>
                      <w:szCs w:val="21"/>
                      <w:lang w:eastAsia="zh-CN"/>
                    </w:rPr>
                    <w:t>由浙江固清环境科技有限公司处置。</w:t>
                  </w:r>
                  <w:r>
                    <w:rPr>
                      <w:rFonts w:hint="default" w:ascii="Times New Roman" w:hAnsi="Times New Roman" w:eastAsia="宋体" w:cs="Times New Roman"/>
                      <w:color w:val="auto"/>
                      <w:sz w:val="21"/>
                      <w:szCs w:val="21"/>
                      <w:highlight w:val="none"/>
                      <w:lang w:val="en-US" w:eastAsia="zh-CN"/>
                    </w:rPr>
                    <w:t>一般固废仓库位于厂区东侧的仓库三内，约8m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353"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FFFFFF"/>
                      <w:lang w:val="en-US" w:eastAsia="zh-CN" w:bidi="ar-SA"/>
                    </w:rPr>
                  </w:pPr>
                  <w:r>
                    <w:rPr>
                      <w:rFonts w:hint="default" w:ascii="Times New Roman" w:hAnsi="Times New Roman" w:eastAsia="宋体" w:cs="Times New Roman"/>
                      <w:color w:val="auto"/>
                      <w:sz w:val="21"/>
                      <w:szCs w:val="21"/>
                      <w:highlight w:val="none"/>
                      <w:shd w:val="clear" w:color="auto" w:fill="FFFFFF"/>
                    </w:rPr>
                    <w:t>满足相关环保要求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rPr>
                  </w:pPr>
                </w:p>
              </w:tc>
              <w:tc>
                <w:tcPr>
                  <w:tcW w:w="25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rPr>
                  </w:pPr>
                </w:p>
              </w:tc>
              <w:tc>
                <w:tcPr>
                  <w:tcW w:w="260"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危险废物</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实验室废液、废抹布、废活性炭集中收集后交由资质单位处置。</w:t>
                  </w:r>
                </w:p>
              </w:tc>
              <w:tc>
                <w:tcPr>
                  <w:tcW w:w="1948"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废抹布、废油墨渣、废活性炭</w:t>
                  </w:r>
                  <w:r>
                    <w:rPr>
                      <w:rFonts w:hint="default" w:ascii="Times New Roman" w:hAnsi="Times New Roman" w:eastAsia="宋体" w:cs="Times New Roman"/>
                      <w:color w:val="auto"/>
                      <w:sz w:val="21"/>
                      <w:szCs w:val="21"/>
                    </w:rPr>
                    <w:t>集中收集后交由资质单位处置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highlight w:val="none"/>
                      <w:lang w:val="en-US" w:eastAsia="zh-CN"/>
                    </w:rPr>
                    <w:t>危废仓库位于厂区东侧的仓库三内，约8m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w:t>
                  </w:r>
                </w:p>
              </w:tc>
              <w:tc>
                <w:tcPr>
                  <w:tcW w:w="35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Cs/>
                      <w:color w:val="auto"/>
                      <w:sz w:val="21"/>
                      <w:szCs w:val="21"/>
                      <w:highlight w:val="none"/>
                    </w:rPr>
                  </w:pPr>
                </w:p>
              </w:tc>
              <w:tc>
                <w:tcPr>
                  <w:tcW w:w="519" w:type="pct"/>
                  <w:gridSpan w:val="2"/>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噪声</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lang w:val="en-US" w:eastAsia="zh-CN" w:bidi="ar"/>
                    </w:rPr>
                    <w:t>防治</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lang w:val="en-US" w:eastAsia="zh-CN" w:bidi="ar"/>
                    </w:rPr>
                    <w:t>选用低噪声设备；加强生产管理和设备养护；加强工人的生产操作管理，减少或降低人为噪声的产生；车间安装隔声门窗，生产时关闭门窗；对风机安装消声器等装置。</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
                      <w:bCs/>
                      <w:color w:val="auto"/>
                      <w:sz w:val="21"/>
                      <w:szCs w:val="21"/>
                      <w:highlight w:val="none"/>
                      <w:shd w:val="clear" w:color="auto" w:fill="FFFFFF"/>
                      <w:lang w:eastAsia="zh-CN"/>
                    </w:rPr>
                  </w:pPr>
                  <w:r>
                    <w:rPr>
                      <w:rFonts w:hint="default" w:ascii="Times New Roman" w:hAnsi="Times New Roman" w:eastAsia="宋体" w:cs="Times New Roman"/>
                      <w:color w:val="auto"/>
                      <w:sz w:val="21"/>
                      <w:szCs w:val="21"/>
                    </w:rPr>
                    <w:t>选用噪声低、振动小的设备；对风机等高噪声设备加设减震垫；安装隔声门窗，生产时关闭门窗平时加强生产管理和设备维护保养，加强工人生产操作管理，减少或降低人为噪声的产生</w:t>
                  </w:r>
                  <w:r>
                    <w:rPr>
                      <w:rFonts w:hint="default" w:ascii="Times New Roman" w:hAnsi="Times New Roman" w:eastAsia="宋体" w:cs="Times New Roman"/>
                      <w:color w:val="auto"/>
                      <w:sz w:val="21"/>
                      <w:szCs w:val="21"/>
                      <w:lang w:eastAsia="zh-CN"/>
                    </w:rPr>
                    <w:t>。</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2"/>
                      <w:sz w:val="21"/>
                      <w:szCs w:val="21"/>
                      <w:highlight w:val="none"/>
                      <w:shd w:val="clear" w:color="auto" w:fill="FFFFFF"/>
                      <w:lang w:val="en-US" w:eastAsia="zh-CN" w:bidi="ar-SA"/>
                    </w:rPr>
                  </w:pPr>
                  <w:r>
                    <w:rPr>
                      <w:rFonts w:hint="default" w:ascii="Times New Roman" w:hAnsi="Times New Roman" w:eastAsia="宋体" w:cs="Times New Roman"/>
                      <w:color w:val="auto"/>
                      <w:sz w:val="21"/>
                      <w:szCs w:val="21"/>
                      <w:highlight w:val="none"/>
                      <w:shd w:val="clear" w:color="auto" w:fill="FFFFFF"/>
                    </w:rPr>
                    <w:t>满足相关环保要求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3"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bCs/>
                      <w:color w:val="auto"/>
                      <w:sz w:val="21"/>
                      <w:szCs w:val="21"/>
                      <w:highlight w:val="none"/>
                    </w:rPr>
                  </w:pPr>
                </w:p>
              </w:tc>
              <w:tc>
                <w:tcPr>
                  <w:tcW w:w="519"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事故应急池</w:t>
                  </w:r>
                </w:p>
              </w:tc>
              <w:tc>
                <w:tcPr>
                  <w:tcW w:w="179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容积950m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vertAlign w:val="baseline"/>
                      <w:lang w:val="en-US" w:eastAsia="zh-CN" w:bidi="ar"/>
                    </w:rPr>
                    <w:t>。</w:t>
                  </w:r>
                </w:p>
              </w:tc>
              <w:tc>
                <w:tcPr>
                  <w:tcW w:w="1948"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容积950m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kern w:val="0"/>
                      <w:sz w:val="21"/>
                      <w:szCs w:val="21"/>
                      <w:vertAlign w:val="baseline"/>
                      <w:lang w:val="en-US" w:eastAsia="zh-CN" w:bidi="ar"/>
                    </w:rPr>
                    <w:t>。</w:t>
                  </w:r>
                </w:p>
              </w:tc>
              <w:tc>
                <w:tcPr>
                  <w:tcW w:w="353"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highlight w:val="none"/>
                      <w:shd w:val="clear" w:color="auto" w:fill="FFFFFF"/>
                      <w:lang w:eastAsia="zh-CN"/>
                    </w:rPr>
                  </w:pPr>
                  <w:r>
                    <w:rPr>
                      <w:rFonts w:hint="default" w:ascii="Times New Roman" w:hAnsi="Times New Roman" w:eastAsia="宋体" w:cs="Times New Roman"/>
                      <w:color w:val="auto"/>
                      <w:sz w:val="21"/>
                      <w:szCs w:val="21"/>
                      <w:highlight w:val="none"/>
                      <w:shd w:val="clear" w:color="auto" w:fill="FFFFFF"/>
                      <w:lang w:val="en-US" w:eastAsia="zh-CN"/>
                    </w:rPr>
                    <w:t>一致</w:t>
                  </w:r>
                </w:p>
              </w:tc>
            </w:tr>
          </w:tbl>
          <w:p>
            <w:pP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原辅材料消耗及水平衡：</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1、原辅材料</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表2-2  本项目主要原辅材料及能源消耗对照表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345"/>
              <w:gridCol w:w="450"/>
              <w:gridCol w:w="3285"/>
              <w:gridCol w:w="1080"/>
              <w:gridCol w:w="1080"/>
              <w:gridCol w:w="73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noWrap w:val="0"/>
                  <w:vAlign w:val="center"/>
                </w:tcPr>
                <w:p>
                  <w:pPr>
                    <w:spacing w:line="240" w:lineRule="auto"/>
                    <w:jc w:val="center"/>
                    <w:rPr>
                      <w:rFonts w:hint="default" w:ascii="Times New Roman" w:hAnsi="Times New Roman" w:eastAsia="宋体" w:cs="Times New Roman"/>
                      <w:color w:val="auto"/>
                      <w:sz w:val="21"/>
                      <w:szCs w:val="21"/>
                      <w:highlight w:val="none"/>
                      <w:lang w:eastAsia="zh-CN"/>
                    </w:rPr>
                  </w:pPr>
                  <w:bookmarkStart w:id="12" w:name="_Toc24458"/>
                  <w:r>
                    <w:rPr>
                      <w:rFonts w:hint="default" w:ascii="Times New Roman" w:hAnsi="Times New Roman" w:eastAsia="宋体" w:cs="Times New Roman"/>
                      <w:b/>
                      <w:bCs/>
                      <w:color w:val="auto"/>
                      <w:sz w:val="21"/>
                      <w:szCs w:val="21"/>
                      <w:highlight w:val="none"/>
                      <w:shd w:val="clear" w:color="auto" w:fill="auto"/>
                      <w:lang w:val="en-US" w:eastAsia="zh-CN"/>
                    </w:rPr>
                    <w:t>用途</w:t>
                  </w:r>
                </w:p>
                <w:bookmarkEnd w:id="12"/>
              </w:tc>
              <w:tc>
                <w:tcPr>
                  <w:tcW w:w="2190" w:type="pct"/>
                  <w:gridSpan w:val="3"/>
                  <w:noWrap w:val="0"/>
                  <w:vAlign w:val="center"/>
                </w:tcPr>
                <w:p>
                  <w:pPr>
                    <w:spacing w:line="240" w:lineRule="auto"/>
                    <w:jc w:val="center"/>
                    <w:rPr>
                      <w:rFonts w:hint="default" w:ascii="Times New Roman" w:hAnsi="Times New Roman" w:eastAsia="宋体" w:cs="Times New Roman"/>
                      <w:b/>
                      <w:bCs/>
                      <w:color w:val="auto"/>
                      <w:sz w:val="21"/>
                      <w:szCs w:val="21"/>
                      <w:highlight w:val="none"/>
                      <w:shd w:val="clear" w:color="auto" w:fill="auto"/>
                    </w:rPr>
                  </w:pPr>
                  <w:bookmarkStart w:id="13" w:name="_Toc31115"/>
                  <w:r>
                    <w:rPr>
                      <w:rFonts w:hint="default" w:ascii="Times New Roman" w:hAnsi="Times New Roman" w:eastAsia="宋体" w:cs="Times New Roman"/>
                      <w:b/>
                      <w:bCs/>
                      <w:color w:val="auto"/>
                      <w:sz w:val="21"/>
                      <w:szCs w:val="21"/>
                      <w:highlight w:val="none"/>
                      <w:shd w:val="clear" w:color="auto" w:fill="auto"/>
                      <w:lang w:val="en-US" w:eastAsia="zh-CN"/>
                    </w:rPr>
                    <w:t>原辅料</w:t>
                  </w:r>
                  <w:r>
                    <w:rPr>
                      <w:rFonts w:hint="default" w:ascii="Times New Roman" w:hAnsi="Times New Roman" w:eastAsia="宋体" w:cs="Times New Roman"/>
                      <w:b/>
                      <w:bCs/>
                      <w:color w:val="auto"/>
                      <w:sz w:val="21"/>
                      <w:szCs w:val="21"/>
                      <w:highlight w:val="none"/>
                      <w:shd w:val="clear" w:color="auto" w:fill="auto"/>
                    </w:rPr>
                    <w:t>名称</w:t>
                  </w:r>
                  <w:bookmarkEnd w:id="13"/>
                </w:p>
              </w:tc>
              <w:tc>
                <w:tcPr>
                  <w:tcW w:w="579" w:type="pct"/>
                  <w:noWrap w:val="0"/>
                  <w:vAlign w:val="center"/>
                </w:tcPr>
                <w:p>
                  <w:pPr>
                    <w:spacing w:line="240" w:lineRule="auto"/>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环评审批</w:t>
                  </w:r>
                </w:p>
                <w:p>
                  <w:pPr>
                    <w:spacing w:line="240" w:lineRule="auto"/>
                    <w:jc w:val="center"/>
                    <w:rPr>
                      <w:rFonts w:hint="default" w:ascii="Times New Roman" w:hAnsi="Times New Roman" w:eastAsia="宋体" w:cs="Times New Roman"/>
                      <w:b/>
                      <w:bCs/>
                      <w:color w:val="auto"/>
                      <w:sz w:val="21"/>
                      <w:szCs w:val="21"/>
                      <w:highlight w:val="none"/>
                      <w:shd w:val="clear" w:color="auto" w:fill="auto"/>
                      <w:lang w:eastAsia="zh-CN"/>
                    </w:rPr>
                  </w:pPr>
                  <w:r>
                    <w:rPr>
                      <w:rFonts w:hint="default" w:ascii="Times New Roman" w:hAnsi="Times New Roman" w:eastAsia="宋体" w:cs="Times New Roman"/>
                      <w:b/>
                      <w:color w:val="auto"/>
                      <w:sz w:val="21"/>
                      <w:szCs w:val="21"/>
                    </w:rPr>
                    <w:t>年耗用量</w:t>
                  </w:r>
                </w:p>
              </w:tc>
              <w:tc>
                <w:tcPr>
                  <w:tcW w:w="579" w:type="pct"/>
                  <w:noWrap w:val="0"/>
                  <w:vAlign w:val="center"/>
                </w:tcPr>
                <w:p>
                  <w:pPr>
                    <w:spacing w:line="240" w:lineRule="auto"/>
                    <w:jc w:val="center"/>
                    <w:rPr>
                      <w:rFonts w:hint="default" w:ascii="Times New Roman" w:hAnsi="Times New Roman" w:eastAsia="宋体" w:cs="Times New Roman"/>
                      <w:b/>
                      <w:color w:val="auto"/>
                      <w:sz w:val="21"/>
                      <w:szCs w:val="21"/>
                      <w:highlight w:val="none"/>
                      <w:lang w:eastAsia="zh-CN"/>
                    </w:rPr>
                  </w:pPr>
                  <w:bookmarkStart w:id="14" w:name="_Toc12179"/>
                  <w:r>
                    <w:rPr>
                      <w:rFonts w:hint="default" w:ascii="Times New Roman" w:hAnsi="Times New Roman" w:eastAsia="宋体" w:cs="Times New Roman"/>
                      <w:b/>
                      <w:color w:val="auto"/>
                      <w:sz w:val="21"/>
                      <w:szCs w:val="21"/>
                      <w:highlight w:val="none"/>
                      <w:lang w:eastAsia="zh-CN"/>
                    </w:rPr>
                    <w:t>实际</w:t>
                  </w:r>
                </w:p>
                <w:p>
                  <w:pPr>
                    <w:spacing w:line="240" w:lineRule="auto"/>
                    <w:jc w:val="center"/>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b/>
                      <w:color w:val="auto"/>
                      <w:sz w:val="21"/>
                      <w:szCs w:val="21"/>
                      <w:highlight w:val="none"/>
                      <w:lang w:eastAsia="zh-CN"/>
                    </w:rPr>
                    <w:t>年耗用量</w:t>
                  </w:r>
                </w:p>
                <w:bookmarkEnd w:id="14"/>
              </w:tc>
              <w:tc>
                <w:tcPr>
                  <w:tcW w:w="394" w:type="pct"/>
                  <w:noWrap w:val="0"/>
                  <w:vAlign w:val="center"/>
                </w:tcPr>
                <w:p>
                  <w:pPr>
                    <w:spacing w:line="240" w:lineRule="auto"/>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lang w:val="en-US" w:eastAsia="zh-CN"/>
                    </w:rPr>
                    <w:t>变化量</w:t>
                  </w:r>
                </w:p>
              </w:tc>
              <w:tc>
                <w:tcPr>
                  <w:tcW w:w="786" w:type="pct"/>
                  <w:noWrap w:val="0"/>
                  <w:vAlign w:val="center"/>
                </w:tcPr>
                <w:p>
                  <w:pPr>
                    <w:spacing w:line="240" w:lineRule="auto"/>
                    <w:jc w:val="center"/>
                    <w:rPr>
                      <w:rFonts w:hint="default" w:ascii="Times New Roman" w:hAnsi="Times New Roman" w:eastAsia="宋体" w:cs="Times New Roman"/>
                      <w:b/>
                      <w:bCs/>
                      <w:color w:val="auto"/>
                      <w:sz w:val="21"/>
                      <w:szCs w:val="21"/>
                      <w:highlight w:val="none"/>
                      <w:shd w:val="clear" w:color="auto" w:fill="auto"/>
                      <w:lang w:eastAsia="zh-CN"/>
                    </w:rPr>
                  </w:pPr>
                  <w:r>
                    <w:rPr>
                      <w:rFonts w:hint="default" w:ascii="Times New Roman" w:hAnsi="Times New Roman" w:eastAsia="宋体" w:cs="Times New Roman"/>
                      <w:b/>
                      <w:bCs/>
                      <w:color w:val="auto"/>
                      <w:sz w:val="21"/>
                      <w:szCs w:val="21"/>
                      <w:highlight w:val="no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shd w:val="clear" w:color="auto" w:fill="auto"/>
                      <w:lang w:val="en-US" w:eastAsia="zh-CN"/>
                    </w:rPr>
                    <w:t>溶剂型油墨</w:t>
                  </w:r>
                </w:p>
              </w:tc>
              <w:tc>
                <w:tcPr>
                  <w:tcW w:w="185"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溶剂</w:t>
                  </w:r>
                </w:p>
              </w:tc>
              <w:tc>
                <w:tcPr>
                  <w:tcW w:w="579"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147t</w:t>
                  </w:r>
                </w:p>
              </w:tc>
              <w:tc>
                <w:tcPr>
                  <w:tcW w:w="1080"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147t</w:t>
                  </w:r>
                </w:p>
              </w:tc>
              <w:tc>
                <w:tcPr>
                  <w:tcW w:w="73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其中</w:t>
                  </w: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S-1500芳烃溶剂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9t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9t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DBE高沸点溶剂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异氟尔酮</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53</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rPr>
                  </w:pPr>
                  <w:r>
                    <w:rPr>
                      <w:rFonts w:hint="default" w:ascii="Times New Roman" w:hAnsi="Times New Roman" w:eastAsia="宋体" w:cs="Times New Roman"/>
                      <w:b w:val="0"/>
                      <w:bCs w:val="0"/>
                      <w:color w:val="auto"/>
                      <w:sz w:val="21"/>
                      <w:szCs w:val="21"/>
                      <w:highlight w:val="none"/>
                      <w:shd w:val="clear" w:color="auto" w:fill="auto"/>
                      <w:lang w:val="en-US" w:eastAsia="zh-CN"/>
                    </w:rPr>
                    <w:t>-2t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环己酮</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乙二醇丁醚</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18</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18</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二乙二醇丁醚</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9</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9</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7</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二乙二醇丁醚醋酸酯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6t</w:t>
                  </w:r>
                </w:p>
              </w:tc>
              <w:tc>
                <w:tcPr>
                  <w:tcW w:w="735" w:type="dxa"/>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+2t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固体树脂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其中</w:t>
                  </w: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丙烯酸树脂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环氧树脂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聚氨酯树脂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颜料/填料</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1080" w:type="dxa"/>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35" w:type="dxa"/>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助剂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5kg/塑料桶；25kg/塑料桶；25kg/铁桶；180kg/铁桶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t>环保型UV油墨</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UV单体</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其中</w:t>
                  </w: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二缩三丙二醇二丙烯酸酯TPGDA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三羟甲基丙烷三丙烯酸酯TMPTA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1,6-己二醇二丙烯酸酯HDDA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甲基丙烯酸羟乙酯HEMA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乙氧基化三羟甲基丙烷三丙烯酸酯EO-TMPTA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w:t>
                  </w:r>
                </w:p>
              </w:tc>
              <w:tc>
                <w:tcPr>
                  <w:tcW w:w="1763" w:type="pct"/>
                  <w:noWrap w:val="0"/>
                  <w:vAlign w:val="center"/>
                </w:tcPr>
                <w:p>
                  <w:pPr>
                    <w:numPr>
                      <w:ilvl w:val="0"/>
                      <w:numId w:val="1"/>
                    </w:num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苯氧基乙基丙烯酸酯4035#单体</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7</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丙烯酸异冰片酯IBOA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N,N-二甲基丙烯酰胺DMAA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9</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4-丙烯酰吗啉ACMO</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10</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N-乙烯基吡咯烷酮NVP</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双-季戊四醇六丙烯酸脂DPHA</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0.5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0.5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NVP-1</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0.5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0.5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UV树脂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510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其中</w:t>
                  </w: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环氧丙烯酸酯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聚氨酯丙烯酸酯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聚酯丙烯酸酯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170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颜料/填料</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442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437</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35" w:type="dxa"/>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-5t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助剂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35" w:type="dxa"/>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+5t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25kg/塑料桶；25kg/铁桶；180kg/铁桶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t>环保型水性油墨</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水性树脂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颜料/填料</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60t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60t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蒸馏水</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助剂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25kg/塑料桶；25kg/铁桶；180kg/铁桶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t>油墨冲淡剂</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33</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33</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其中</w:t>
                  </w: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S-1500芳烃溶剂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DBE高沸点溶剂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异氟尔酮</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环己酮</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乙二醇丁醚</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二乙二醇丁醚</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p>
              </w:tc>
              <w:tc>
                <w:tcPr>
                  <w:tcW w:w="241"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7</w:t>
                  </w:r>
                </w:p>
              </w:tc>
              <w:tc>
                <w:tcPr>
                  <w:tcW w:w="1763"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乙二醇乙醚醋酸酯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溶剂型树脂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15</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助剂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25kg/塑料桶；25kg/铁桶；180kg/铁桶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t>清洗设备所需溶剂</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二甲苯</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30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29t</w:t>
                  </w:r>
                </w:p>
              </w:tc>
              <w:tc>
                <w:tcPr>
                  <w:tcW w:w="735" w:type="dxa"/>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环己酮</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10t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10t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S-100芳烃溶剂</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widowControl/>
                    <w:spacing w:line="240" w:lineRule="auto"/>
                    <w:jc w:val="center"/>
                    <w:textAlignment w:val="top"/>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snapToGrid w:val="0"/>
                      <w:color w:val="auto"/>
                      <w:kern w:val="0"/>
                      <w:sz w:val="21"/>
                      <w:szCs w:val="21"/>
                      <w:highlight w:val="none"/>
                      <w:shd w:val="clear" w:color="auto" w:fill="auto"/>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shd w:val="clear" w:color="auto" w:fill="auto"/>
                      <w:lang w:val="en-US" w:eastAsia="zh-CN"/>
                    </w:rPr>
                    <w:t>产品化学品性测试所需溶剂</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甲苯</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394"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lang w:val="en-US" w:eastAsia="zh-CN"/>
                    </w:rPr>
                    <w:t>2-丁酮</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394"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3</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环己酮</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10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4</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乙二醇乙醚醋酸酯</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3</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5</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醋酸丁酯</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6</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正丁醇</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7</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丁内酯</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0.2</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8</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二异丁基酮（DIBK）</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394"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180kg/铁桶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shd w:val="clear" w:color="auto" w:fill="auto"/>
                      <w:lang w:val="en-US" w:eastAsia="zh-CN"/>
                    </w:rPr>
                    <w:t>9</w:t>
                  </w:r>
                </w:p>
              </w:tc>
              <w:tc>
                <w:tcPr>
                  <w:tcW w:w="2004" w:type="pct"/>
                  <w:gridSpan w:val="2"/>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双丙酮醇</w:t>
                  </w:r>
                </w:p>
              </w:tc>
              <w:tc>
                <w:tcPr>
                  <w:tcW w:w="579"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0</w:t>
                  </w:r>
                </w:p>
              </w:tc>
              <w:tc>
                <w:tcPr>
                  <w:tcW w:w="394"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b w:val="0"/>
                      <w:bCs w:val="0"/>
                      <w:snapToGrid w:val="0"/>
                      <w:color w:val="auto"/>
                      <w:kern w:val="0"/>
                      <w:sz w:val="21"/>
                      <w:szCs w:val="21"/>
                      <w:highlight w:val="none"/>
                      <w:shd w:val="clear" w:color="auto" w:fill="auto"/>
                      <w:lang w:val="en-US" w:eastAsia="zh-CN"/>
                    </w:rPr>
                  </w:pPr>
                  <w:r>
                    <w:rPr>
                      <w:rFonts w:hint="default" w:ascii="Times New Roman" w:hAnsi="Times New Roman" w:eastAsia="宋体" w:cs="Times New Roman"/>
                      <w:color w:val="auto"/>
                      <w:sz w:val="21"/>
                      <w:szCs w:val="21"/>
                      <w:highlight w:val="none"/>
                      <w:vertAlign w:val="baseline"/>
                      <w:lang w:val="en-US" w:eastAsia="zh-CN"/>
                    </w:rPr>
                    <w:t>-0.4</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restart"/>
                  <w:noWrap w:val="0"/>
                  <w:vAlign w:val="center"/>
                </w:tcPr>
                <w:p>
                  <w:pPr>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公用</w:t>
                  </w: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1</w:t>
                  </w:r>
                </w:p>
              </w:tc>
              <w:tc>
                <w:tcPr>
                  <w:tcW w:w="2004" w:type="pct"/>
                  <w:gridSpan w:val="2"/>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水</w:t>
                  </w:r>
                </w:p>
              </w:tc>
              <w:tc>
                <w:tcPr>
                  <w:tcW w:w="579"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2000</w:t>
                  </w:r>
                  <w:r>
                    <w:rPr>
                      <w:rFonts w:hint="default" w:ascii="Times New Roman" w:hAnsi="Times New Roman" w:eastAsia="宋体" w:cs="Times New Roman"/>
                      <w:b w:val="0"/>
                      <w:bCs w:val="0"/>
                      <w:color w:val="auto"/>
                      <w:sz w:val="21"/>
                      <w:szCs w:val="21"/>
                      <w:highlight w:val="none"/>
                      <w:shd w:val="clear" w:color="auto" w:fill="auto"/>
                      <w:lang w:val="en-US" w:eastAsia="zh-CN"/>
                    </w:rPr>
                    <w:t>t</w:t>
                  </w:r>
                </w:p>
              </w:tc>
              <w:tc>
                <w:tcPr>
                  <w:tcW w:w="579"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2577t</w:t>
                  </w:r>
                </w:p>
              </w:tc>
              <w:tc>
                <w:tcPr>
                  <w:tcW w:w="394"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+577t</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9" w:type="pct"/>
                  <w:vMerge w:val="continue"/>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p>
              </w:tc>
              <w:tc>
                <w:tcPr>
                  <w:tcW w:w="185" w:type="pct"/>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lang w:val="en-US" w:eastAsia="zh-CN"/>
                    </w:rPr>
                    <w:t>2</w:t>
                  </w:r>
                </w:p>
              </w:tc>
              <w:tc>
                <w:tcPr>
                  <w:tcW w:w="2004" w:type="pct"/>
                  <w:gridSpan w:val="2"/>
                  <w:noWrap w:val="0"/>
                  <w:vAlign w:val="center"/>
                </w:tcPr>
                <w:p>
                  <w:pPr>
                    <w:spacing w:line="240" w:lineRule="auto"/>
                    <w:jc w:val="center"/>
                    <w:rPr>
                      <w:rFonts w:hint="default" w:ascii="Times New Roman" w:hAnsi="Times New Roman" w:eastAsia="宋体" w:cs="Times New Roman"/>
                      <w:color w:val="auto"/>
                      <w:sz w:val="21"/>
                      <w:szCs w:val="21"/>
                      <w:highlight w:val="none"/>
                      <w:shd w:val="clear" w:color="auto" w:fill="auto"/>
                    </w:rPr>
                  </w:pPr>
                  <w:r>
                    <w:rPr>
                      <w:rFonts w:hint="default" w:ascii="Times New Roman" w:hAnsi="Times New Roman" w:eastAsia="宋体" w:cs="Times New Roman"/>
                      <w:color w:val="auto"/>
                      <w:sz w:val="21"/>
                      <w:szCs w:val="21"/>
                      <w:highlight w:val="none"/>
                      <w:shd w:val="clear" w:color="auto" w:fill="auto"/>
                    </w:rPr>
                    <w:t>电</w:t>
                  </w:r>
                </w:p>
              </w:tc>
              <w:tc>
                <w:tcPr>
                  <w:tcW w:w="579"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100</w:t>
                  </w:r>
                  <w:r>
                    <w:rPr>
                      <w:rFonts w:hint="default" w:ascii="Times New Roman" w:hAnsi="Times New Roman" w:eastAsia="宋体" w:cs="Times New Roman"/>
                      <w:bCs/>
                      <w:snapToGrid w:val="0"/>
                      <w:color w:val="auto"/>
                      <w:kern w:val="0"/>
                      <w:sz w:val="21"/>
                      <w:szCs w:val="21"/>
                      <w:highlight w:val="none"/>
                      <w:shd w:val="clear" w:color="auto" w:fill="auto"/>
                    </w:rPr>
                    <w:t>万</w:t>
                  </w:r>
                </w:p>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rPr>
                    <w:t>k</w:t>
                  </w:r>
                  <w:r>
                    <w:rPr>
                      <w:rFonts w:hint="default" w:ascii="Times New Roman" w:hAnsi="Times New Roman" w:eastAsia="宋体" w:cs="Times New Roman"/>
                      <w:bCs/>
                      <w:snapToGrid w:val="0"/>
                      <w:color w:val="auto"/>
                      <w:kern w:val="0"/>
                      <w:sz w:val="21"/>
                      <w:szCs w:val="21"/>
                      <w:highlight w:val="none"/>
                      <w:shd w:val="clear" w:color="auto" w:fill="auto"/>
                      <w:lang w:val="en-US" w:eastAsia="zh-CN"/>
                    </w:rPr>
                    <w:t>W</w:t>
                  </w:r>
                  <w:r>
                    <w:rPr>
                      <w:rFonts w:hint="default" w:ascii="Times New Roman" w:hAnsi="Times New Roman" w:eastAsia="宋体" w:cs="Times New Roman"/>
                      <w:bCs/>
                      <w:snapToGrid w:val="0"/>
                      <w:color w:val="auto"/>
                      <w:kern w:val="0"/>
                      <w:sz w:val="21"/>
                      <w:szCs w:val="21"/>
                      <w:highlight w:val="none"/>
                      <w:shd w:val="clear" w:color="auto" w:fill="auto"/>
                    </w:rPr>
                    <w:t>h</w:t>
                  </w:r>
                </w:p>
              </w:tc>
              <w:tc>
                <w:tcPr>
                  <w:tcW w:w="579"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shd w:val="clear" w:color="auto" w:fill="auto"/>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105万kWh</w:t>
                  </w:r>
                </w:p>
              </w:tc>
              <w:tc>
                <w:tcPr>
                  <w:tcW w:w="394" w:type="pct"/>
                  <w:noWrap w:val="0"/>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shd w:val="clear" w:color="auto" w:fill="auto"/>
                      <w:lang w:val="en-US" w:eastAsia="zh-CN"/>
                    </w:rPr>
                    <w:t>+5万kWh</w:t>
                  </w:r>
                </w:p>
              </w:tc>
              <w:tc>
                <w:tcPr>
                  <w:tcW w:w="786" w:type="pct"/>
                  <w:noWrap w:val="0"/>
                  <w:vAlign w:val="center"/>
                </w:tcPr>
                <w:p>
                  <w:pPr>
                    <w:spacing w:line="240" w:lineRule="auto"/>
                    <w:jc w:val="center"/>
                    <w:rPr>
                      <w:rFonts w:hint="default" w:ascii="Times New Roman" w:hAnsi="Times New Roman" w:eastAsia="宋体" w:cs="Times New Roman"/>
                      <w:bCs/>
                      <w:snapToGrid w:val="0"/>
                      <w:color w:val="auto"/>
                      <w:kern w:val="0"/>
                      <w:sz w:val="21"/>
                      <w:szCs w:val="21"/>
                      <w:highlight w:val="none"/>
                      <w:shd w:val="clear" w:color="auto" w:fill="auto"/>
                      <w:lang w:val="en-US" w:eastAsia="zh-CN"/>
                    </w:rPr>
                  </w:pPr>
                  <w:r>
                    <w:rPr>
                      <w:rFonts w:hint="default" w:ascii="Times New Roman" w:hAnsi="Times New Roman" w:eastAsia="宋体" w:cs="Times New Roman"/>
                      <w:bCs/>
                      <w:snapToGrid w:val="0"/>
                      <w:color w:val="auto"/>
                      <w:kern w:val="0"/>
                      <w:sz w:val="21"/>
                      <w:szCs w:val="21"/>
                      <w:highlight w:val="none"/>
                      <w:shd w:val="clear" w:color="auto" w:fill="auto"/>
                      <w:lang w:val="en-US" w:eastAsia="zh-CN"/>
                    </w:rPr>
                    <w:t>/</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实际原辅材料消耗情况与环评对照，异氟尔酮、二乙二醇丁醚醋酸酯、颜料/填料、助剂、二甲苯消耗量略有变化，但总体产能不变；产品化学品性测试所需溶剂中的甲苯、2-丁酮双丙酮醇不再使用；总用水量、用电量增加。</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2、水平衡</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本项目营运过程中的用水主要是职工的生活用水和冷却水。企业拥有职工130人，</w:t>
            </w:r>
            <w:r>
              <w:rPr>
                <w:rFonts w:hint="eastAsia" w:ascii="Times New Roman" w:hAnsi="Times New Roman" w:cs="Times New Roman"/>
                <w:color w:val="auto"/>
                <w:sz w:val="24"/>
                <w:szCs w:val="24"/>
                <w:lang w:val="en-US" w:eastAsia="zh-CN"/>
              </w:rPr>
              <w:t>年生产天数250天，</w:t>
            </w:r>
            <w:r>
              <w:rPr>
                <w:rFonts w:hint="default" w:ascii="Times New Roman" w:hAnsi="Times New Roman" w:eastAsia="宋体" w:cs="Times New Roman"/>
                <w:color w:val="auto"/>
                <w:sz w:val="24"/>
                <w:szCs w:val="24"/>
                <w:lang w:val="en-US" w:eastAsia="zh-CN"/>
              </w:rPr>
              <w:t>生活用水量以每人50L/d计，则年用量约1625t，生活污水产生量以80%计，则年产生量约1300t，经化粪池、隔油池预处理后纳管至德清县新市乐安污水处理有限公司集中处理，达标排放；冷却水循环使用，不排放，只需定期添加损耗，根据企业提供资料，年补充量约952t。项目用水由德清县水务公司供应。具体水平衡见下图。</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object>
                <v:shape id="_x0000_i1025" o:spt="75" type="#_x0000_t75" style="height:111.2pt;width:412.3pt;" o:ole="t" filled="f" o:preferrelative="t" stroked="f" coordsize="21600,21600">
                  <v:path/>
                  <v:fill on="f" focussize="0,0"/>
                  <v:stroke on="f"/>
                  <v:imagedata r:id="rId8" cropleft="1823f" croptop="4077f" cropright="1731f" cropbottom="9286f" o:title=""/>
                  <o:lock v:ext="edit" aspectratio="f"/>
                  <w10:wrap type="none"/>
                  <w10:anchorlock/>
                </v:shape>
                <o:OLEObject Type="Embed" ProgID="Visio.Drawing.15" ShapeID="_x0000_i1025" DrawAspect="Content" ObjectID="_1468075725" r:id="rId7">
                  <o:LockedField>false</o:LockedField>
                </o:OLEObject>
              </w:object>
            </w:r>
          </w:p>
          <w:p>
            <w:pPr>
              <w:pStyle w:val="11"/>
              <w:keepNext w:val="0"/>
              <w:keepLines w:val="0"/>
              <w:pageBreakBefore w:val="0"/>
              <w:widowControl w:val="0"/>
              <w:tabs>
                <w:tab w:val="left" w:pos="865"/>
              </w:tabs>
              <w:kinsoku/>
              <w:wordWrap/>
              <w:overflowPunct/>
              <w:topLinePunct w:val="0"/>
              <w:autoSpaceDE/>
              <w:autoSpaceDN/>
              <w:bidi w:val="0"/>
              <w:adjustRightInd/>
              <w:snapToGrid/>
              <w:spacing w:after="0" w:line="240" w:lineRule="auto"/>
              <w:ind w:left="0" w:leftChars="0" w:firstLine="0"/>
              <w:jc w:val="center"/>
              <w:textAlignment w:val="auto"/>
              <w:outlineLvl w:val="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2"/>
                <w:sz w:val="21"/>
                <w:szCs w:val="21"/>
                <w:lang w:val="en-US" w:eastAsia="zh-CN" w:bidi="ar-SA"/>
              </w:rPr>
              <w:t>图2-1  本项目营运过程水平衡图（单位：t/a）</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3、主要设备设施</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对本项目实际营运过程中所配置的设备设施种类、数量与原环评文件进行对比，具体对照情况如下表所示。</w:t>
            </w:r>
          </w:p>
          <w:p>
            <w:pPr>
              <w:pStyle w:val="11"/>
              <w:keepNext w:val="0"/>
              <w:keepLines w:val="0"/>
              <w:pageBreakBefore w:val="0"/>
              <w:widowControl w:val="0"/>
              <w:tabs>
                <w:tab w:val="left" w:pos="865"/>
              </w:tabs>
              <w:kinsoku/>
              <w:wordWrap/>
              <w:overflowPunct/>
              <w:topLinePunct w:val="0"/>
              <w:autoSpaceDE/>
              <w:autoSpaceDN/>
              <w:bidi w:val="0"/>
              <w:adjustRightInd/>
              <w:snapToGrid/>
              <w:spacing w:after="0" w:line="240" w:lineRule="auto"/>
              <w:ind w:left="0" w:leftChars="0" w:firstLine="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表2-3  本项目设备设施情况对照表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680"/>
              <w:gridCol w:w="900"/>
              <w:gridCol w:w="2085"/>
              <w:gridCol w:w="765"/>
              <w:gridCol w:w="660"/>
              <w:gridCol w:w="107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01"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482"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环评审批</w:t>
                  </w:r>
                  <w:r>
                    <w:rPr>
                      <w:rFonts w:hint="default" w:ascii="Times New Roman" w:hAnsi="Times New Roman" w:eastAsia="宋体" w:cs="Times New Roman"/>
                      <w:b/>
                      <w:bCs/>
                      <w:color w:val="auto"/>
                      <w:sz w:val="21"/>
                      <w:szCs w:val="21"/>
                      <w:highlight w:val="none"/>
                    </w:rPr>
                    <w:t>数量</w:t>
                  </w:r>
                </w:p>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（台）</w:t>
                  </w:r>
                </w:p>
              </w:tc>
              <w:tc>
                <w:tcPr>
                  <w:tcW w:w="1529" w:type="pct"/>
                  <w:gridSpan w:val="2"/>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实际</w:t>
                  </w:r>
                </w:p>
              </w:tc>
              <w:tc>
                <w:tcPr>
                  <w:tcW w:w="354"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变化量</w:t>
                  </w:r>
                </w:p>
              </w:tc>
              <w:tc>
                <w:tcPr>
                  <w:tcW w:w="575"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用途</w:t>
                  </w:r>
                </w:p>
              </w:tc>
              <w:tc>
                <w:tcPr>
                  <w:tcW w:w="875"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p>
              </w:tc>
              <w:tc>
                <w:tcPr>
                  <w:tcW w:w="901"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p>
              </w:tc>
              <w:tc>
                <w:tcPr>
                  <w:tcW w:w="482"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p>
              </w:tc>
              <w:tc>
                <w:tcPr>
                  <w:tcW w:w="1118"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规格/型号</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（台）</w:t>
                  </w:r>
                </w:p>
              </w:tc>
              <w:tc>
                <w:tcPr>
                  <w:tcW w:w="354"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p>
              </w:tc>
              <w:tc>
                <w:tcPr>
                  <w:tcW w:w="575"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p>
              </w:tc>
              <w:tc>
                <w:tcPr>
                  <w:tcW w:w="875"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4718" w:type="pct"/>
                  <w:gridSpan w:val="7"/>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研磨设备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90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液压三辊机</w:t>
                  </w:r>
                </w:p>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（配套油墨挤出机）</w:t>
                  </w:r>
                </w:p>
              </w:tc>
              <w:tc>
                <w:tcPr>
                  <w:tcW w:w="482"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5</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SY400-1300</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54" w:type="pct"/>
                  <w:vMerge w:val="restart"/>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5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研磨</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利用挤出机的压力将油墨挤到研磨设备的辊筒面，免去人工上料环节，同时能够实现密闭操作，减少废气的无组织排放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FDVM-1300</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FDXM-600</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SY400-800</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9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lang w:val="en-US" w:eastAsia="zh-CN" w:bidi="ar"/>
                    </w:rPr>
                    <w:t>三辊研磨机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20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0</w:t>
                  </w:r>
                </w:p>
              </w:tc>
              <w:tc>
                <w:tcPr>
                  <w:tcW w:w="354" w:type="pct"/>
                  <w:vMerge w:val="continue"/>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901"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砂磨机</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（配套油墨挤出机）</w:t>
                  </w:r>
                </w:p>
              </w:tc>
              <w:tc>
                <w:tcPr>
                  <w:tcW w:w="482" w:type="pct"/>
                  <w:vMerge w:val="restar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WSP-K120</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354" w:type="pct"/>
                  <w:vMerge w:val="continue"/>
                  <w:noWrap w:val="0"/>
                  <w:vAlign w:val="center"/>
                </w:tcPr>
                <w:p>
                  <w:pPr>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0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WSP-J30</w:t>
                  </w:r>
                </w:p>
              </w:tc>
              <w:tc>
                <w:tcPr>
                  <w:tcW w:w="410" w:type="pct"/>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color w:val="auto"/>
                      <w:kern w:val="2"/>
                      <w:sz w:val="21"/>
                      <w:szCs w:val="21"/>
                      <w:highlight w:val="none"/>
                      <w:lang w:val="en-US" w:eastAsia="zh-CN" w:bidi="ar-SA"/>
                    </w:rPr>
                    <w:t>1</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小计</w:t>
                  </w: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1529" w:type="pct"/>
                  <w:gridSpan w:val="2"/>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17</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4718" w:type="pct"/>
                  <w:gridSpan w:val="7"/>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搅拌设备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2.1</w:t>
                  </w:r>
                </w:p>
              </w:tc>
              <w:tc>
                <w:tcPr>
                  <w:tcW w:w="90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搅拌机</w:t>
                  </w:r>
                </w:p>
              </w:tc>
              <w:tc>
                <w:tcPr>
                  <w:tcW w:w="482"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20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FDG-22</w:t>
                  </w:r>
                </w:p>
              </w:tc>
              <w:tc>
                <w:tcPr>
                  <w:tcW w:w="410" w:type="pct"/>
                  <w:noWrap w:val="0"/>
                  <w:vAlign w:val="center"/>
                </w:tcPr>
                <w:p>
                  <w:pPr>
                    <w:spacing w:line="240" w:lineRule="auto"/>
                    <w:jc w:val="center"/>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354"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5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搅拌</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产品较杂且批量不大，为了实现大多数颜色的通用性，搅拌设备增加，减少设备清洗频次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0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FDG-11</w:t>
                  </w:r>
                </w:p>
              </w:tc>
              <w:tc>
                <w:tcPr>
                  <w:tcW w:w="410" w:type="pct"/>
                  <w:noWrap w:val="0"/>
                  <w:vAlign w:val="center"/>
                </w:tcPr>
                <w:p>
                  <w:pPr>
                    <w:spacing w:line="240" w:lineRule="auto"/>
                    <w:jc w:val="center"/>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w:t>
                  </w:r>
                </w:p>
              </w:tc>
              <w:tc>
                <w:tcPr>
                  <w:tcW w:w="90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分散机</w:t>
                  </w:r>
                </w:p>
              </w:tc>
              <w:tc>
                <w:tcPr>
                  <w:tcW w:w="482"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snapToGrid/>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GFJ-22</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0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GFJ-11</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90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TS1.1</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小计</w:t>
                  </w: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1529" w:type="pct"/>
                  <w:gridSpan w:val="2"/>
                  <w:noWrap w:val="0"/>
                  <w:vAlign w:val="center"/>
                </w:tcPr>
                <w:p>
                  <w:pPr>
                    <w:pStyle w:val="20"/>
                    <w:spacing w:line="240" w:lineRule="auto"/>
                    <w:ind w:left="0" w:leftChars="0" w:right="0" w:rightChars="0" w:firstLine="0" w:firstLineChars="0"/>
                    <w:jc w:val="center"/>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32</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洗桶机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XTJ</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5</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洗桶</w:t>
                  </w:r>
                </w:p>
              </w:tc>
              <w:tc>
                <w:tcPr>
                  <w:tcW w:w="875"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拉缸的清洗，减少人工操作，实现密闭系统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eastAsia="zh-CN"/>
                    </w:rPr>
                    <w:t>加盖机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lang w:val="en-US" w:eastAsia="zh-CN"/>
                    </w:rPr>
                    <w:t>2</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半自动、移动式</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替代人工操作，实现密闭作业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灌装机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冲淡剂自动灌装</w:t>
                  </w:r>
                </w:p>
              </w:tc>
              <w:tc>
                <w:tcPr>
                  <w:tcW w:w="87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包装机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（配套油墨挤出机）</w:t>
                  </w:r>
                </w:p>
              </w:tc>
              <w:tc>
                <w:tcPr>
                  <w:tcW w:w="4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7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移动式</w:t>
                  </w:r>
                </w:p>
              </w:tc>
              <w:tc>
                <w:tcPr>
                  <w:tcW w:w="875"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空压机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BK11-8G</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57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空压储气罐</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I类</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w:t>
                  </w:r>
                </w:p>
              </w:tc>
              <w:tc>
                <w:tcPr>
                  <w:tcW w:w="57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氮气储气罐</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w:t>
                  </w:r>
                </w:p>
              </w:tc>
              <w:tc>
                <w:tcPr>
                  <w:tcW w:w="57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901"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环保设施</w:t>
                  </w: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布袋除尘装置</w:t>
                  </w:r>
                </w:p>
              </w:tc>
              <w:tc>
                <w:tcPr>
                  <w:tcW w:w="410"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35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575" w:type="pct"/>
                  <w:vMerge w:val="restar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废气</w:t>
                  </w:r>
                </w:p>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处理</w:t>
                  </w:r>
                </w:p>
              </w:tc>
              <w:tc>
                <w:tcPr>
                  <w:tcW w:w="875" w:type="pct"/>
                  <w:vMerge w:val="restar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分子筛吸附+催化燃烧处理装置</w:t>
                  </w:r>
                </w:p>
              </w:tc>
              <w:tc>
                <w:tcPr>
                  <w:tcW w:w="410"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35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活性炭净化装置</w:t>
                  </w:r>
                </w:p>
              </w:tc>
              <w:tc>
                <w:tcPr>
                  <w:tcW w:w="410"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油烟净化装置</w:t>
                  </w:r>
                </w:p>
              </w:tc>
              <w:tc>
                <w:tcPr>
                  <w:tcW w:w="410"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p>
              </w:tc>
              <w:tc>
                <w:tcPr>
                  <w:tcW w:w="482"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1118"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转轮+RCO蓄热催化</w:t>
                  </w:r>
                </w:p>
              </w:tc>
              <w:tc>
                <w:tcPr>
                  <w:tcW w:w="410"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尾气引风机</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SCH-HC670D2-R2-L0EXP＆VFD</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57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901"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叉车</w:t>
                  </w:r>
                </w:p>
              </w:tc>
              <w:tc>
                <w:tcPr>
                  <w:tcW w:w="482"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CPD25-AC4-EX</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354" w:type="pct"/>
                  <w:vMerge w:val="restar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575" w:type="pct"/>
                  <w:vMerge w:val="restar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lang w:val="en-US" w:eastAsia="zh-CN" w:bidi="ar-SA"/>
                    </w:rPr>
                    <w:t>运输</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901"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48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CPD</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354"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c>
                <w:tcPr>
                  <w:tcW w:w="9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粘度仪</w:t>
                  </w:r>
                </w:p>
              </w:tc>
              <w:tc>
                <w:tcPr>
                  <w:tcW w:w="482"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57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油墨粘度测定</w:t>
                  </w:r>
                </w:p>
              </w:tc>
              <w:tc>
                <w:tcPr>
                  <w:tcW w:w="8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901"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气象质谱仪</w:t>
                  </w:r>
                </w:p>
              </w:tc>
              <w:tc>
                <w:tcPr>
                  <w:tcW w:w="482"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5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分析</w:t>
                  </w:r>
                </w:p>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检测</w:t>
                  </w: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901"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红外光谱仪</w:t>
                  </w:r>
                </w:p>
              </w:tc>
              <w:tc>
                <w:tcPr>
                  <w:tcW w:w="482"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1118"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16</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紫外线老化试验器</w:t>
                  </w:r>
                </w:p>
              </w:tc>
              <w:tc>
                <w:tcPr>
                  <w:tcW w:w="4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ZH-P-UVA</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w:t>
                  </w:r>
                </w:p>
              </w:tc>
              <w:tc>
                <w:tcPr>
                  <w:tcW w:w="901"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UV固化设备</w:t>
                  </w:r>
                </w:p>
              </w:tc>
              <w:tc>
                <w:tcPr>
                  <w:tcW w:w="482"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1118"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575"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小样</w:t>
                  </w:r>
                </w:p>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测试</w:t>
                  </w: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90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LED固化设备</w:t>
                  </w:r>
                </w:p>
              </w:tc>
              <w:tc>
                <w:tcPr>
                  <w:tcW w:w="4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w:t>
                  </w:r>
                </w:p>
              </w:tc>
              <w:tc>
                <w:tcPr>
                  <w:tcW w:w="11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定制</w:t>
                  </w:r>
                </w:p>
              </w:tc>
              <w:tc>
                <w:tcPr>
                  <w:tcW w:w="41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w:t>
                  </w:r>
                </w:p>
              </w:tc>
              <w:tc>
                <w:tcPr>
                  <w:tcW w:w="901"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丝印设备</w:t>
                  </w:r>
                </w:p>
              </w:tc>
              <w:tc>
                <w:tcPr>
                  <w:tcW w:w="482"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w:t>
                  </w:r>
                </w:p>
              </w:tc>
              <w:tc>
                <w:tcPr>
                  <w:tcW w:w="1118"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1</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w:t>
                  </w:r>
                </w:p>
              </w:tc>
              <w:tc>
                <w:tcPr>
                  <w:tcW w:w="5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7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901"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防爆溶剂回收机</w:t>
                  </w:r>
                </w:p>
              </w:tc>
              <w:tc>
                <w:tcPr>
                  <w:tcW w:w="482"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1118"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lang w:val="en-US" w:eastAsia="zh-CN" w:bidi="ar-SA"/>
                    </w:rPr>
                    <w:t>/</w:t>
                  </w:r>
                </w:p>
              </w:tc>
              <w:tc>
                <w:tcPr>
                  <w:tcW w:w="410" w:type="pct"/>
                  <w:noWrap w:val="0"/>
                  <w:vAlign w:val="center"/>
                </w:tcPr>
                <w:p>
                  <w:pPr>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sz w:val="21"/>
                      <w:szCs w:val="21"/>
                      <w:highlight w:val="none"/>
                      <w:lang w:val="en-US" w:eastAsia="zh-CN"/>
                    </w:rPr>
                    <w:t>2</w:t>
                  </w:r>
                </w:p>
              </w:tc>
              <w:tc>
                <w:tcPr>
                  <w:tcW w:w="354" w:type="pct"/>
                  <w:noWrap w:val="0"/>
                  <w:vAlign w:val="center"/>
                </w:tcPr>
                <w:p>
                  <w:pPr>
                    <w:adjustRightInd w:val="0"/>
                    <w:snapToGrid w:val="0"/>
                    <w:spacing w:line="240" w:lineRule="auto"/>
                    <w:jc w:val="center"/>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p>
              </w:tc>
              <w:tc>
                <w:tcPr>
                  <w:tcW w:w="575"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lang w:val="en-US" w:eastAsia="zh-CN" w:bidi="ar"/>
                    </w:rPr>
                    <w:t>蒸馏回收溶剂</w:t>
                  </w:r>
                </w:p>
              </w:tc>
              <w:tc>
                <w:tcPr>
                  <w:tcW w:w="875"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lang w:val="en-US" w:eastAsia="zh-CN" w:bidi="ar"/>
                    </w:rPr>
                  </w:pP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本项目实际设备情况与环评对照，设备种类和数量增加，但总体产能保持不变，采用更多较为先进的设备提升性能及替代落后的人工操作，实现自动化密闭作业，尽可能的降低污染物的排放，实现更具环保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主要工艺流程及产物环节（附处理工艺流程图，标出产污节点）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产品主要为溶剂型油墨、环保型UV油墨、环保型水性油墨和油墨冲淡剂，溶剂型油墨、环保型UV油墨、环保型水性油墨生产使用的原材料不同，但生产工艺相同，均为各种原材料的复配，无化学反应产生；油墨冲淡剂主要进行分装。项目实际生产工艺流程与原环评相比无变化。</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（1）溶剂型油墨、环保型UV油墨、环保型水性油墨主要生产工艺如下：</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drawing>
                <wp:inline distT="0" distB="0" distL="114300" distR="114300">
                  <wp:extent cx="5310505" cy="3446145"/>
                  <wp:effectExtent l="0" t="0" r="0" b="190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9"/>
                          <a:srcRect l="494" t="2257" r="-8565" b="2067"/>
                          <a:stretch>
                            <a:fillRect/>
                          </a:stretch>
                        </pic:blipFill>
                        <pic:spPr>
                          <a:xfrm>
                            <a:off x="0" y="0"/>
                            <a:ext cx="5310505" cy="3446145"/>
                          </a:xfrm>
                          <a:prstGeom prst="rect">
                            <a:avLst/>
                          </a:prstGeom>
                          <a:noFill/>
                          <a:ln>
                            <a:noFill/>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图2-2  生产工艺流程及产污节点图</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工艺流程说明：</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投料：将外购的原材料计量后按照一定的比例人工投入拉缸搅拌机中。此工序产生工艺废气和噪声。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搅拌：投料混合过程，对投入原料进行低速搅拌，此过程搅拌机加盖密闭。此工序产生工艺废气、工艺粉尘和噪声。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研磨：将拉缸移至砂磨机或液压三辊机旁，人工将搅拌后的原料投入进料口，按产品要求在三辊研磨机或液压三辊机内进行高速研磨分散，利用高速搅拌和辊筒的剪切力作用进行分散和研磨，直至物料细度达到产品规格要求，此过程加盖密闭，投料口与出料口为活动式翻盖。此工序产生工艺废气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检验：检验合格的产品包装入库；不合格的产品则需要进行调整，重复投料、预分散和分散研磨工序，直至达到产品品质要求为止。此工序产生工艺废气和噪声。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包装：调配、检验合格的产品利用外购的包装罐对物料进行灌装、入库。此工序产生工艺废气和噪声。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（2）油墨冲淡剂主要分装工艺如下：</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drawing>
                <wp:inline distT="0" distB="0" distL="114300" distR="114300">
                  <wp:extent cx="3551555" cy="829310"/>
                  <wp:effectExtent l="0" t="0" r="10795" b="889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0"/>
                          <a:srcRect t="10944" b="610"/>
                          <a:stretch>
                            <a:fillRect/>
                          </a:stretch>
                        </pic:blipFill>
                        <pic:spPr>
                          <a:xfrm>
                            <a:off x="0" y="0"/>
                            <a:ext cx="3551555" cy="829310"/>
                          </a:xfrm>
                          <a:prstGeom prst="rect">
                            <a:avLst/>
                          </a:prstGeom>
                          <a:noFill/>
                          <a:ln>
                            <a:noFill/>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图2-3  生产工艺流程及产污节点图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val="en-US" w:eastAsia="zh-CN"/>
              </w:rPr>
              <w:t>工艺流程说明：</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外购200kg的油墨冲淡剂，倒入分装槽罐中，通过计量器进行分装罐桶。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项目变动情况</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通过对照关于印发〈污染影响类建设项目重大变动清单（试行）〉的通知（环办环评函（2020）688号，本项目主要变动情况见下表。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表2-4  项目与《污染影响类建设项目重大变动清单》（试行）对比情况一览表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338"/>
              <w:gridCol w:w="333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变动清单要求</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变化情况</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性质</w:t>
                  </w: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1、建设项目开发、使用功能发生变化的。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建设项目开发、使用功能未发生变化。</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规模</w:t>
                  </w: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2、生产、处置或储存能力增大30%及以上的。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生产、处置或储存能力未发生变化。</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3、生产、处置或储存，导致废水第一类污染物排放量增加的。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废水第一类污染物排放量未增加。</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项目污染物排放量未增加。</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地点</w:t>
                  </w: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5、重新选址；在原厂址附近调整（包括总平面布置变化）导致环境防护距离范围变化且新增敏感点的。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建设地点、</w:t>
                  </w:r>
                  <w:r>
                    <w:rPr>
                      <w:rFonts w:hint="default" w:ascii="Times New Roman" w:hAnsi="Times New Roman" w:eastAsia="宋体" w:cs="Times New Roman"/>
                      <w:color w:val="auto"/>
                      <w:sz w:val="21"/>
                      <w:szCs w:val="21"/>
                      <w:lang w:val="en-US" w:eastAsia="zh-CN"/>
                    </w:rPr>
                    <w:t>总平面布置</w:t>
                  </w:r>
                  <w:r>
                    <w:rPr>
                      <w:rFonts w:hint="default" w:ascii="Times New Roman" w:hAnsi="Times New Roman" w:eastAsia="宋体" w:cs="Times New Roman"/>
                      <w:color w:val="auto"/>
                      <w:sz w:val="21"/>
                      <w:szCs w:val="21"/>
                      <w:highlight w:val="none"/>
                      <w:lang w:val="en-US" w:eastAsia="zh-CN"/>
                    </w:rPr>
                    <w:t>与环评审批一致。</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生产工艺</w:t>
                  </w:r>
                </w:p>
              </w:tc>
              <w:tc>
                <w:tcPr>
                  <w:tcW w:w="2326" w:type="pct"/>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产品品种或生产工艺（含主要生产装置、设备及配套设施）、主要原辅材料、燃料变化，导致以下情形之一：（1）新增排放污染物种类的（毒性、挥发性降低的除外）；（2）位于环境质量不达标区的建设项目相应污染物排放量增加的；（3）废水第一类污染物排放量增加的；（4）其他污染物排放量增加10%及以上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产品品种及产能和生产工艺不变。实际原辅材料中异氟尔酮、二乙二醇丁醚醋酸酯、颜料/填料、助剂、二甲苯消耗量略有变化，但总体产能不变；产品化学品性测试所需溶剂中的甲苯、2-丁酮双丙酮醇不再使用。设备种类和数量增加，但总体产能保持不变，采用更多较为先进的设备提升性能及替代落后的人工操作，实现自动化密闭作业，尽可能的降低污染物的排放，实现更具环保的作业。</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7、物料运输、装卸、贮存方式变化，导致大气污染物无组织排放量增加10%及以上的。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物料运输、装卸、贮存方式未发生变化。</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环境保护措施</w:t>
                  </w: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8、废气、废水污染防治变化，导致第6条中所列情形之一（废气无组织排放改为有组织排放、污染防治措施强化或改进的除外）或大气污染物无组织排放量增加10%及以上的。</w:t>
                  </w:r>
                </w:p>
              </w:tc>
              <w:tc>
                <w:tcPr>
                  <w:tcW w:w="1789" w:type="pct"/>
                  <w:noWrap w:val="0"/>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废水污染防治未发生变化；实际废气中的工艺粉尘和工艺废气经收集后合并处理，尾气通过一根排气筒排放。</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9、新增废水直接排放口；废水由间接排放改为直接排放；废水直接排放口位置变化，导致不利环境影响加重的。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废水未新增废水直接排放口，也未改变废水直接排放口位置变化。</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10、新增废气主要排放口（废气无组织排放改为有组织排放的除外）；主要排放口排气筒高度降低10%及以上的。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废气未新增主要排放口。</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11、噪声、土壤或地下水污染防治措施变化，导致不利环境影响加重的。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项目噪声污染防治措施未变化，大气及废水污染防治合理，对土壤或地下水基本无影响。</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12、固体废物利用处置方式由委托外单位利用处置改为自行利用处置的（自行利用处置设施单独开展环境影响评价的除外）；固体废物自行处置方式变化，导致不利环境影响加重的。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lang w:val="en-US" w:eastAsia="zh-CN" w:bidi="ar"/>
                    </w:rPr>
                    <w:t>实际增加废油墨渣，实验废液与产品成分一致，合并为废油墨渣一同处置。固体废物利用处置方式未发生变化</w:t>
                  </w:r>
                  <w:r>
                    <w:rPr>
                      <w:rFonts w:hint="default" w:ascii="Times New Roman" w:hAnsi="Times New Roman" w:eastAsia="宋体" w:cs="Times New Roman"/>
                      <w:color w:val="auto"/>
                      <w:sz w:val="21"/>
                      <w:szCs w:val="21"/>
                      <w:lang w:eastAsia="zh-CN"/>
                    </w:rPr>
                    <w:t>。</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23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13、事故废水暂存能力或拦截设施变化，导致环境风险防范能力弱化或降低的。</w:t>
                  </w:r>
                </w:p>
              </w:tc>
              <w:tc>
                <w:tcPr>
                  <w:tcW w:w="178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项目无生产废水外排，环境风险防范能力无变化。</w:t>
                  </w:r>
                </w:p>
              </w:tc>
              <w:tc>
                <w:tcPr>
                  <w:tcW w:w="60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否</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通过对照〈污染影响类建设项目重大变动清单（试行）〉的通知（环办环评函（2020）688号，上述变动未导致环境影响显著不利变化，因此以上变动不构成重大变动。</w:t>
            </w: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表三</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主要污染源、污染物处理和排放（附处理流程示意图，标出废水、废气、厂界噪声监测点位）</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本项目营运过程产生的废水主要是生活污水和冷却水。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（1）生活污水：厕所冲洗水经化粪池、食堂废水经隔油池预处理后，纳管至德清县新市乐安污水处理有限公司集中处理。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（2）冷却水：循环使用，不排放，只需定期添加损耗。</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废水来源及处理方式见下表。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表3-1  废水来源及处理方式一览表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99"/>
              <w:gridCol w:w="1875"/>
              <w:gridCol w:w="1199"/>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8"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bookmarkStart w:id="15" w:name="_Toc121562200"/>
                  <w:bookmarkStart w:id="16" w:name="_Toc121987758"/>
                  <w:bookmarkStart w:id="17" w:name="_Toc122086836"/>
                  <w:bookmarkStart w:id="18" w:name="_Toc127421260"/>
                  <w:r>
                    <w:rPr>
                      <w:rFonts w:hint="default" w:ascii="Times New Roman" w:hAnsi="Times New Roman" w:eastAsia="宋体" w:cs="Times New Roman"/>
                      <w:b/>
                      <w:bCs/>
                      <w:color w:val="auto"/>
                      <w:kern w:val="0"/>
                      <w:sz w:val="21"/>
                      <w:szCs w:val="21"/>
                      <w:highlight w:val="none"/>
                    </w:rPr>
                    <w:t>废水来源</w:t>
                  </w:r>
                </w:p>
              </w:tc>
              <w:tc>
                <w:tcPr>
                  <w:tcW w:w="1716"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废水污染因子</w:t>
                  </w:r>
                </w:p>
              </w:tc>
              <w:tc>
                <w:tcPr>
                  <w:tcW w:w="1006"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排放方式</w:t>
                  </w:r>
                </w:p>
              </w:tc>
              <w:tc>
                <w:tcPr>
                  <w:tcW w:w="643"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处理设施</w:t>
                  </w:r>
                </w:p>
              </w:tc>
              <w:tc>
                <w:tcPr>
                  <w:tcW w:w="1044"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8"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生活污水</w:t>
                  </w:r>
                </w:p>
              </w:tc>
              <w:tc>
                <w:tcPr>
                  <w:tcW w:w="1716"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pH值、化学需氧量、氨氮、悬浮物、五日生化需氧量、动植物油</w:t>
                  </w:r>
                </w:p>
              </w:tc>
              <w:tc>
                <w:tcPr>
                  <w:tcW w:w="1006" w:type="pct"/>
                  <w:noWrap w:val="0"/>
                  <w:vAlign w:val="center"/>
                </w:tcPr>
                <w:p>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间歇</w:t>
                  </w:r>
                </w:p>
              </w:tc>
              <w:tc>
                <w:tcPr>
                  <w:tcW w:w="643" w:type="pct"/>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化粪池</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隔油池</w:t>
                  </w:r>
                </w:p>
              </w:tc>
              <w:tc>
                <w:tcPr>
                  <w:tcW w:w="1044" w:type="pct"/>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val="en-US" w:eastAsia="zh-CN"/>
                    </w:rPr>
                    <w:t>德清县</w:t>
                  </w:r>
                  <w:r>
                    <w:rPr>
                      <w:rFonts w:hint="default" w:ascii="Times New Roman" w:hAnsi="Times New Roman" w:eastAsia="宋体" w:cs="Times New Roman"/>
                      <w:color w:val="auto"/>
                      <w:sz w:val="21"/>
                      <w:szCs w:val="21"/>
                      <w:lang w:eastAsia="zh-CN"/>
                    </w:rPr>
                    <w:t>新市乐安污水处理有限公司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8"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冷却水</w:t>
                  </w:r>
                </w:p>
              </w:tc>
              <w:tc>
                <w:tcPr>
                  <w:tcW w:w="1716"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热量</w:t>
                  </w:r>
                </w:p>
              </w:tc>
              <w:tc>
                <w:tcPr>
                  <w:tcW w:w="1006" w:type="pct"/>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循环使用，不排放</w:t>
                  </w:r>
                </w:p>
              </w:tc>
              <w:tc>
                <w:tcPr>
                  <w:tcW w:w="643" w:type="pct"/>
                  <w:noWrap w:val="0"/>
                  <w:vAlign w:val="center"/>
                </w:tcPr>
                <w:p>
                  <w:pPr>
                    <w:spacing w:line="240" w:lineRule="auto"/>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c>
                <w:tcPr>
                  <w:tcW w:w="1044" w:type="pct"/>
                  <w:noWrap w:val="0"/>
                  <w:vAlign w:val="center"/>
                </w:tcPr>
                <w:p>
                  <w:pPr>
                    <w:spacing w:line="24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不排放</w:t>
                  </w:r>
                </w:p>
              </w:tc>
            </w:tr>
            <w:bookmarkEnd w:id="15"/>
            <w:bookmarkEnd w:id="16"/>
            <w:bookmarkEnd w:id="17"/>
            <w:bookmarkEnd w:id="18"/>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本项目营运过程产生的废气主要是工艺粉尘、工艺废气、实验室废气和食堂油烟废气。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（1）工艺粉尘、工艺废气：各投料</w:t>
            </w:r>
            <w:r>
              <w:rPr>
                <w:rFonts w:hint="eastAsia" w:ascii="Times New Roman" w:hAnsi="Times New Roman" w:eastAsia="宋体" w:cs="Times New Roman"/>
                <w:color w:val="auto"/>
                <w:sz w:val="24"/>
                <w:szCs w:val="24"/>
                <w:lang w:val="en-US" w:eastAsia="zh-CN"/>
              </w:rPr>
              <w:t>口整体密闭</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设备整体密闭，</w:t>
            </w:r>
            <w:r>
              <w:rPr>
                <w:rFonts w:hint="default" w:ascii="Times New Roman" w:hAnsi="Times New Roman" w:eastAsia="宋体" w:cs="Times New Roman"/>
                <w:color w:val="auto"/>
                <w:sz w:val="24"/>
                <w:szCs w:val="24"/>
                <w:lang w:val="en-US" w:eastAsia="zh-CN"/>
              </w:rPr>
              <w:t>产生的高浓度废气</w:t>
            </w:r>
            <w:r>
              <w:rPr>
                <w:rFonts w:hint="eastAsia" w:ascii="Times New Roman" w:hAnsi="Times New Roman" w:eastAsia="宋体" w:cs="Times New Roman"/>
                <w:color w:val="auto"/>
                <w:sz w:val="24"/>
                <w:szCs w:val="24"/>
                <w:lang w:val="en-US" w:eastAsia="zh-CN"/>
              </w:rPr>
              <w:t>经管道收集后</w:t>
            </w:r>
            <w:r>
              <w:rPr>
                <w:rFonts w:hint="default" w:ascii="Times New Roman" w:hAnsi="Times New Roman" w:eastAsia="宋体" w:cs="Times New Roman"/>
                <w:color w:val="auto"/>
                <w:sz w:val="24"/>
                <w:szCs w:val="24"/>
                <w:lang w:val="en-US" w:eastAsia="zh-CN"/>
              </w:rPr>
              <w:t>先进行除尘，再进入2级袋式过滤（G4+F7），最后进入RCO处理（RCO采用蓄热体进行余热回用）；</w:t>
            </w:r>
            <w:r>
              <w:rPr>
                <w:rFonts w:hint="eastAsia" w:ascii="Times New Roman" w:hAnsi="Times New Roman" w:eastAsia="宋体" w:cs="Times New Roman"/>
                <w:color w:val="auto"/>
                <w:sz w:val="24"/>
                <w:szCs w:val="24"/>
                <w:lang w:val="en-US" w:eastAsia="zh-CN"/>
              </w:rPr>
              <w:t>生产车间整体密闭</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使整个车间形成微负压，</w:t>
            </w:r>
            <w:r>
              <w:rPr>
                <w:rFonts w:hint="default" w:ascii="Times New Roman" w:hAnsi="Times New Roman" w:eastAsia="宋体" w:cs="Times New Roman"/>
                <w:color w:val="auto"/>
                <w:sz w:val="24"/>
                <w:szCs w:val="24"/>
                <w:lang w:val="en-US" w:eastAsia="zh-CN"/>
              </w:rPr>
              <w:t>产生的低浓度废气</w:t>
            </w:r>
            <w:r>
              <w:rPr>
                <w:rFonts w:hint="eastAsia" w:ascii="Times New Roman" w:hAnsi="Times New Roman" w:eastAsia="宋体" w:cs="Times New Roman"/>
                <w:color w:val="auto"/>
                <w:sz w:val="24"/>
                <w:szCs w:val="24"/>
                <w:lang w:val="en-US" w:eastAsia="zh-CN"/>
              </w:rPr>
              <w:t>经管道收集后</w:t>
            </w:r>
            <w:r>
              <w:rPr>
                <w:rFonts w:hint="default" w:ascii="Times New Roman" w:hAnsi="Times New Roman" w:eastAsia="宋体" w:cs="Times New Roman"/>
                <w:color w:val="auto"/>
                <w:sz w:val="24"/>
                <w:szCs w:val="24"/>
                <w:lang w:val="en-US" w:eastAsia="zh-CN"/>
              </w:rPr>
              <w:t>采用3级过滤（G4+F7+F9），过滤后的废气进入转轮吸附处理，高浓度和低浓度废气经过净化后，尾气通过一根15m高的排气筒DA001高空排放。</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转轮+RCO组合工艺如下：</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object>
                <v:shape id="_x0000_i1026" o:spt="75" type="#_x0000_t75" style="height:218.15pt;width:415.3pt;" o:ole="t" filled="f" o:preferrelative="t" stroked="f" coordsize="21600,21600">
                  <v:path/>
                  <v:fill on="f" focussize="0,0"/>
                  <v:stroke on="f"/>
                  <v:imagedata r:id="rId12" cropleft="1551f" croptop="2476f" cropright="1645f" cropbottom="3064f" o:title=""/>
                  <o:lock v:ext="edit" aspectratio="f"/>
                  <w10:wrap type="none"/>
                  <w10:anchorlock/>
                </v:shape>
                <o:OLEObject Type="Embed" ProgID="Visio.Drawing.15" ShapeID="_x0000_i1026" DrawAspect="Content" ObjectID="_1468075726" r:id="rId11">
                  <o:LockedField>false</o:LockedField>
                </o:OLEObject>
              </w:objec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图3-1  转轮+RCO组合工艺流程图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sz w:val="24"/>
                <w:szCs w:val="24"/>
                <w:highlight w:val="none"/>
                <w:shd w:val="clear" w:color="auto" w:fill="auto"/>
                <w:lang w:val="en-US" w:eastAsia="zh-CN"/>
              </w:rPr>
              <w:t>工艺流程说明：</w:t>
            </w:r>
            <w:r>
              <w:rPr>
                <w:rFonts w:hint="default" w:ascii="Times New Roman" w:hAnsi="Times New Roman" w:eastAsia="宋体" w:cs="Times New Roman"/>
                <w:color w:val="auto"/>
                <w:sz w:val="24"/>
                <w:szCs w:val="24"/>
                <w:lang w:val="en-US" w:eastAsia="zh-CN"/>
              </w:rPr>
              <w:t>高浓度废气需要预先进行除尘，除完粉尘的废气再进入2级袋式过滤（G4+F7），过滤后再进入RCO处理。本项目高浓度废气中含有高沸点的物质如异氟尔酮，为了降低高沸点物质对沸石转轮的影响，本项目高浓度废气直接进入RCO处理，RCO采用蓄热体进行余热回用，运行费用较低。加热方式采用防爆电加热，运行安全稳定。低浓度废气采用3级过滤（G4+F7+F9），过滤后的废气进入转轮吸附处理，吸附处理达标后排放。转轮采用小风量高温气体脱附，脱附后的高浓度浓缩废气进入RCO合并排放。高浓度和低浓度废气经过净化后，集中到一根烟囱排放。</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（2）实验室废气：由通风橱管道收集后经活性炭净化装置处理，尾气通过一根15m高的排气筒DA002排放。</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（3）食堂油烟废气：经油烟净化器处理后高空排放。</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废气来源及处理方式见下表。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表3-2  废气来源及处理方式一览表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2041"/>
              <w:gridCol w:w="1643"/>
              <w:gridCol w:w="305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废气来源</w:t>
                  </w:r>
                </w:p>
              </w:tc>
              <w:tc>
                <w:tcPr>
                  <w:tcW w:w="1094"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废气污染因子</w:t>
                  </w:r>
                </w:p>
              </w:tc>
              <w:tc>
                <w:tcPr>
                  <w:tcW w:w="881"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排放方式</w:t>
                  </w:r>
                </w:p>
              </w:tc>
              <w:tc>
                <w:tcPr>
                  <w:tcW w:w="1636"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处理设施</w:t>
                  </w:r>
                </w:p>
              </w:tc>
              <w:tc>
                <w:tcPr>
                  <w:tcW w:w="578" w:type="pct"/>
                  <w:noWrap w:val="0"/>
                  <w:vAlign w:val="center"/>
                </w:tcPr>
                <w:p>
                  <w:pPr>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工艺粉尘</w:t>
                  </w:r>
                </w:p>
              </w:tc>
              <w:tc>
                <w:tcPr>
                  <w:tcW w:w="1094"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颗粒物</w:t>
                  </w:r>
                </w:p>
              </w:tc>
              <w:tc>
                <w:tcPr>
                  <w:tcW w:w="881" w:type="pct"/>
                  <w:vMerge w:val="restar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有组织；</w:t>
                  </w:r>
                  <w:r>
                    <w:rPr>
                      <w:rFonts w:hint="default" w:ascii="Times New Roman" w:hAnsi="Times New Roman" w:eastAsia="宋体" w:cs="Times New Roman"/>
                      <w:color w:val="auto"/>
                      <w:sz w:val="21"/>
                      <w:szCs w:val="21"/>
                      <w:lang w:val="en-US" w:eastAsia="zh-CN"/>
                    </w:rPr>
                    <w:t>15m排气筒DA001，管径约0.95m</w:t>
                  </w:r>
                </w:p>
              </w:tc>
              <w:tc>
                <w:tcPr>
                  <w:tcW w:w="1636" w:type="pct"/>
                  <w:vMerge w:val="restar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高浓度废气先进行除尘，再进入2级袋式过滤（G4+F7），最后进入RCO处理（RCO采用蓄热体进行余热回用）；低浓度废气采用3级过滤（G4+F7+F9）处理，过滤后的废气进入转轮吸附处理</w:t>
                  </w:r>
                </w:p>
              </w:tc>
              <w:tc>
                <w:tcPr>
                  <w:tcW w:w="578" w:type="pct"/>
                  <w:vMerge w:val="restar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工艺废气</w:t>
                  </w:r>
                </w:p>
              </w:tc>
              <w:tc>
                <w:tcPr>
                  <w:tcW w:w="1094"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非甲烷总烃、甲苯、二甲苯、环己酮、2-丁酮、醋酸丁酯、臭气浓度</w:t>
                  </w:r>
                </w:p>
              </w:tc>
              <w:tc>
                <w:tcPr>
                  <w:tcW w:w="881" w:type="pct"/>
                  <w:vMerge w:val="continue"/>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p>
              </w:tc>
              <w:tc>
                <w:tcPr>
                  <w:tcW w:w="1636" w:type="pct"/>
                  <w:vMerge w:val="continue"/>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p>
              </w:tc>
              <w:tc>
                <w:tcPr>
                  <w:tcW w:w="578" w:type="pct"/>
                  <w:vMerge w:val="continue"/>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实验室废气</w:t>
                  </w:r>
                </w:p>
              </w:tc>
              <w:tc>
                <w:tcPr>
                  <w:tcW w:w="1094"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非甲烷总烃</w:t>
                  </w:r>
                </w:p>
              </w:tc>
              <w:tc>
                <w:tcPr>
                  <w:tcW w:w="881"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有组织；</w:t>
                  </w:r>
                  <w:r>
                    <w:rPr>
                      <w:rFonts w:hint="default" w:ascii="Times New Roman" w:hAnsi="Times New Roman" w:eastAsia="宋体" w:cs="Times New Roman"/>
                      <w:color w:val="auto"/>
                      <w:sz w:val="21"/>
                      <w:szCs w:val="21"/>
                      <w:lang w:val="en-US" w:eastAsia="zh-CN"/>
                    </w:rPr>
                    <w:t>15m排气筒DA002，管径约0.7m</w:t>
                  </w:r>
                </w:p>
              </w:tc>
              <w:tc>
                <w:tcPr>
                  <w:tcW w:w="1636"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由通风橱管道收集后经活性炭净化装置处理</w:t>
                  </w:r>
                </w:p>
              </w:tc>
              <w:tc>
                <w:tcPr>
                  <w:tcW w:w="578" w:type="pct"/>
                  <w:vMerge w:val="continue"/>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食堂油烟废气</w:t>
                  </w:r>
                </w:p>
              </w:tc>
              <w:tc>
                <w:tcPr>
                  <w:tcW w:w="1094"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油烟</w:t>
                  </w:r>
                </w:p>
              </w:tc>
              <w:tc>
                <w:tcPr>
                  <w:tcW w:w="881"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rPr>
                    <w:t>有组织；烟囱</w:t>
                  </w:r>
                </w:p>
              </w:tc>
              <w:tc>
                <w:tcPr>
                  <w:tcW w:w="1636" w:type="pct"/>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经油烟净化器处理</w:t>
                  </w:r>
                </w:p>
              </w:tc>
              <w:tc>
                <w:tcPr>
                  <w:tcW w:w="578" w:type="pct"/>
                  <w:vMerge w:val="continue"/>
                  <w:noWrap w:val="0"/>
                  <w:vAlign w:val="center"/>
                </w:tcPr>
                <w:p>
                  <w:pPr>
                    <w:spacing w:line="240" w:lineRule="auto"/>
                    <w:jc w:val="center"/>
                    <w:rPr>
                      <w:rFonts w:hint="default" w:ascii="Times New Roman" w:hAnsi="Times New Roman" w:eastAsia="宋体" w:cs="Times New Roman"/>
                      <w:b w:val="0"/>
                      <w:bCs w:val="0"/>
                      <w:color w:val="auto"/>
                      <w:kern w:val="0"/>
                      <w:sz w:val="21"/>
                      <w:szCs w:val="21"/>
                      <w:highlight w:val="none"/>
                      <w:lang w:val="en-US" w:eastAsia="zh-CN"/>
                    </w:rPr>
                  </w:pP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实行一班制，厂区噪声源主要为生产车间内的生产设备工作时产生的噪声，通过合理安排布局，生产设备设施选用低噪声设备，生产时关闭门窗，平时加强生产及工人操作的管理和设备维护保养，并通过墙体阻隔、距离和厂区四周绿化衰减，夜间不生产。</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4、固体废物</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本项目营运过程产生的固体废物包括生活垃圾、食堂固废、一般工业固废和危险废物。</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固废产生量及处置措施见下表。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表3-3  本项目固废产生量及处置情况一览表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35"/>
              <w:gridCol w:w="1275"/>
              <w:gridCol w:w="1185"/>
              <w:gridCol w:w="1005"/>
              <w:gridCol w:w="990"/>
              <w:gridCol w:w="198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917" w:type="pct"/>
                  <w:gridSpan w:val="2"/>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固废名称</w:t>
                  </w:r>
                </w:p>
              </w:tc>
              <w:tc>
                <w:tcPr>
                  <w:tcW w:w="636" w:type="pct"/>
                  <w:noWrap w:val="0"/>
                  <w:vAlign w:val="center"/>
                </w:tcPr>
                <w:p>
                  <w:pPr>
                    <w:spacing w:line="240" w:lineRule="auto"/>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产生工序</w:t>
                  </w:r>
                </w:p>
              </w:tc>
              <w:tc>
                <w:tcPr>
                  <w:tcW w:w="539"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环评</w:t>
                  </w:r>
                </w:p>
                <w:p>
                  <w:pPr>
                    <w:spacing w:line="240" w:lineRule="auto"/>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产生量</w:t>
                  </w:r>
                </w:p>
              </w:tc>
              <w:tc>
                <w:tcPr>
                  <w:tcW w:w="531"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实际</w:t>
                  </w:r>
                </w:p>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产生量</w:t>
                  </w:r>
                </w:p>
              </w:tc>
              <w:tc>
                <w:tcPr>
                  <w:tcW w:w="1062"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废物代码</w:t>
                  </w:r>
                </w:p>
              </w:tc>
              <w:tc>
                <w:tcPr>
                  <w:tcW w:w="1068"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917" w:type="pct"/>
                  <w:gridSpan w:val="2"/>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生活垃圾</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职工生活</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32.5t/a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1068"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由环卫部门统一清运处理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917" w:type="pct"/>
                  <w:gridSpan w:val="2"/>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食堂固废</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职工就餐</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9.0t/a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6.5t/a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33"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一般固废</w:t>
                  </w: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收集的粉尘</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投料工序</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0.425t/a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0.545t/a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264-002-66</w:t>
                  </w:r>
                </w:p>
              </w:tc>
              <w:tc>
                <w:tcPr>
                  <w:tcW w:w="1068"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蒸馏残渣</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溶剂回收</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r>
                    <w:rPr>
                      <w:rFonts w:hint="default" w:ascii="Times New Roman" w:hAnsi="Times New Roman" w:eastAsia="宋体" w:cs="Times New Roman"/>
                      <w:b w:val="0"/>
                      <w:bCs w:val="0"/>
                      <w:color w:val="auto"/>
                      <w:sz w:val="21"/>
                      <w:szCs w:val="21"/>
                      <w:lang w:val="en-US" w:eastAsia="zh-CN"/>
                    </w:rPr>
                    <w:t>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264-002-99</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废包装桶</w:t>
                  </w:r>
                </w:p>
              </w:tc>
              <w:tc>
                <w:tcPr>
                  <w:tcW w:w="63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原辅料使用后</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360桶/a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264-002-07</w:t>
                  </w:r>
                </w:p>
              </w:tc>
              <w:tc>
                <w:tcPr>
                  <w:tcW w:w="106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由浙江固清环境科技有限公司处置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废包装袋</w:t>
                  </w:r>
                </w:p>
              </w:tc>
              <w:tc>
                <w:tcPr>
                  <w:tcW w:w="636"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264-002-07</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233"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实验废液</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实验工序</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HW49-900-047-49</w:t>
                  </w:r>
                </w:p>
              </w:tc>
              <w:tc>
                <w:tcPr>
                  <w:tcW w:w="106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集中收集后交由湖州明境环保科技有限公司处置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废抹布</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设备擦拭</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b w:val="0"/>
                      <w:bCs w:val="0"/>
                      <w:color w:val="auto"/>
                      <w:sz w:val="21"/>
                      <w:szCs w:val="21"/>
                      <w:lang w:val="en-US" w:eastAsia="zh-CN"/>
                    </w:rPr>
                    <w:t>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HW49-900-041-49</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废油墨渣</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报废</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r>
                    <w:rPr>
                      <w:rFonts w:hint="default" w:ascii="Times New Roman" w:hAnsi="Times New Roman" w:eastAsia="宋体" w:cs="Times New Roman"/>
                      <w:b w:val="0"/>
                      <w:bCs w:val="0"/>
                      <w:color w:val="auto"/>
                      <w:sz w:val="21"/>
                      <w:szCs w:val="21"/>
                      <w:lang w:val="en-US" w:eastAsia="zh-CN"/>
                    </w:rPr>
                    <w:t>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HW12-264-011-12</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23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废活性炭</w:t>
                  </w:r>
                </w:p>
              </w:tc>
              <w:tc>
                <w:tcPr>
                  <w:tcW w:w="63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废气净化</w:t>
                  </w:r>
                </w:p>
              </w:tc>
              <w:tc>
                <w:tcPr>
                  <w:tcW w:w="53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1.5t/a</w:t>
                  </w:r>
                </w:p>
              </w:tc>
              <w:tc>
                <w:tcPr>
                  <w:tcW w:w="531"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b w:val="0"/>
                      <w:bCs w:val="0"/>
                      <w:color w:val="auto"/>
                      <w:sz w:val="21"/>
                      <w:szCs w:val="21"/>
                      <w:lang w:val="en-US" w:eastAsia="zh-CN"/>
                    </w:rPr>
                    <w:t>t/a</w:t>
                  </w:r>
                </w:p>
              </w:tc>
              <w:tc>
                <w:tcPr>
                  <w:tcW w:w="106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HW49-900-039-49</w:t>
                  </w:r>
                </w:p>
              </w:tc>
              <w:tc>
                <w:tcPr>
                  <w:tcW w:w="106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注：实际实验废液与产品成分一致，故代码为HW12-264-011-12，合并为废油墨渣一同处置。</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本项目在厂区东侧的仓库三内设置一个危废仓库，存放废抹布、废油墨渣和废活性炭，面积约8m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。危险废物集中收集后在危废仓库暂存，定期交由资质单位安全处置。危废库具备防腐防渗、防雨淋等措施，可以有效防止二次污染，规范建立了危废台账。</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5、监测点位图</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drawing>
                <wp:inline distT="0" distB="0" distL="114300" distR="114300">
                  <wp:extent cx="4357370" cy="3956050"/>
                  <wp:effectExtent l="0" t="0" r="5080" b="6350"/>
                  <wp:docPr id="3" name="图片 4" descr="168248077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82480774172"/>
                          <pic:cNvPicPr>
                            <a:picLocks noChangeAspect="1"/>
                          </pic:cNvPicPr>
                        </pic:nvPicPr>
                        <pic:blipFill>
                          <a:blip r:embed="rId13"/>
                          <a:stretch>
                            <a:fillRect/>
                          </a:stretch>
                        </pic:blipFill>
                        <pic:spPr>
                          <a:xfrm>
                            <a:off x="0" y="0"/>
                            <a:ext cx="4357370" cy="3956050"/>
                          </a:xfrm>
                          <a:prstGeom prst="rect">
                            <a:avLst/>
                          </a:prstGeom>
                          <a:noFill/>
                          <a:ln>
                            <a:noFill/>
                          </a:ln>
                        </pic:spPr>
                      </pic:pic>
                    </a:graphicData>
                  </a:graphic>
                </wp:inline>
              </w:drawing>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图3-2  监测点位图</w:t>
            </w: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表四</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建设项目环境影响报告表主要结论及审批部门审批决定：</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1、建设项目环评报告表的主要结论</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表4-1  项目污染防治措施一览表</w:t>
            </w:r>
          </w:p>
          <w:tbl>
            <w:tblPr>
              <w:tblStyle w:val="13"/>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067"/>
              <w:gridCol w:w="1305"/>
              <w:gridCol w:w="3345"/>
              <w:gridCol w:w="2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tcBorders>
                    <w:tl2br w:val="single" w:color="auto" w:sz="4" w:space="0"/>
                  </w:tcBorders>
                  <w:noWrap w:val="0"/>
                  <w:vAlign w:val="center"/>
                </w:tcPr>
                <w:p>
                  <w:pPr>
                    <w:adjustRightInd w:val="0"/>
                    <w:snapToGrid w:val="0"/>
                    <w:spacing w:line="240" w:lineRule="auto"/>
                    <w:jc w:val="both"/>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adjustRightInd w:val="0"/>
                    <w:snapToGrid w:val="0"/>
                    <w:spacing w:line="240" w:lineRule="auto"/>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类型</w:t>
                  </w:r>
                </w:p>
              </w:tc>
              <w:tc>
                <w:tcPr>
                  <w:tcW w:w="573"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排放源</w:t>
                  </w:r>
                </w:p>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（编号）</w:t>
                  </w:r>
                </w:p>
              </w:tc>
              <w:tc>
                <w:tcPr>
                  <w:tcW w:w="701"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797"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防治措施</w:t>
                  </w:r>
                </w:p>
              </w:tc>
              <w:tc>
                <w:tcPr>
                  <w:tcW w:w="1509" w:type="pc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预期治理效果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yellow"/>
                      <w:lang w:eastAsia="zh-CN"/>
                    </w:rPr>
                  </w:pPr>
                  <w:r>
                    <w:rPr>
                      <w:rFonts w:hint="default" w:ascii="Times New Roman" w:hAnsi="Times New Roman" w:eastAsia="宋体" w:cs="Times New Roman"/>
                      <w:b/>
                      <w:bCs/>
                      <w:color w:val="auto"/>
                      <w:sz w:val="21"/>
                      <w:szCs w:val="21"/>
                      <w:highlight w:val="none"/>
                      <w:lang w:val="en-US" w:eastAsia="zh-CN"/>
                    </w:rPr>
                    <w:t>大气污染物</w:t>
                  </w: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营运期</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工艺粉尘</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（YG1）</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颗粒物</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yellow"/>
                      <w:shd w:val="clear" w:color="auto" w:fill="FFFFFF"/>
                      <w:lang w:val="en-US" w:eastAsia="zh-CN" w:bidi="ar-SA"/>
                    </w:rPr>
                  </w:pPr>
                  <w:r>
                    <w:rPr>
                      <w:rFonts w:hint="default" w:ascii="Times New Roman" w:hAnsi="Times New Roman" w:eastAsia="宋体" w:cs="Times New Roman"/>
                      <w:color w:val="auto"/>
                      <w:kern w:val="0"/>
                      <w:sz w:val="21"/>
                      <w:szCs w:val="21"/>
                      <w:highlight w:val="none"/>
                      <w:lang w:val="en-US" w:eastAsia="zh-CN" w:bidi="ar"/>
                    </w:rPr>
                    <w:t>在各投料处上方设置吸风集气装置，粉尘经收集后进入1套脉冲布袋除尘装置进行除尘处理，尾气通过1根15米高的排气筒高空排放。</w:t>
                  </w:r>
                </w:p>
              </w:tc>
              <w:tc>
                <w:tcPr>
                  <w:tcW w:w="1509"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snapToGrid/>
                      <w:color w:val="auto"/>
                      <w:spacing w:val="-3"/>
                      <w:kern w:val="2"/>
                      <w:sz w:val="21"/>
                      <w:szCs w:val="21"/>
                      <w:highlight w:val="none"/>
                      <w:lang w:val="en-US" w:eastAsia="zh-CN" w:bidi="ar-SA"/>
                    </w:rPr>
                    <w:t>达到GB16297-1996《大气污染物综合排放标准》“新污染源、二级标准”，对当地环境空气质量影响不大。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营运期</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工艺废气</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（YG2）</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非甲烷总烃、2-丁酮、环己酮、醋酸丁酯</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bidi="ar"/>
                    </w:rPr>
                    <w:t>在各搅拌、研磨、罐装等处设置吸风集气装置，废气经收集后进入同一套分子筛吸附+催化燃烧处理装置进行处理，尾气通过同一根15m高的排气筒高空排放。</w:t>
                  </w:r>
                </w:p>
              </w:tc>
              <w:tc>
                <w:tcPr>
                  <w:tcW w:w="1509" w:type="pct"/>
                  <w:noWrap w:val="0"/>
                  <w:vAlign w:val="center"/>
                </w:tcPr>
                <w:p>
                  <w:pPr>
                    <w:adjustRightInd w:val="0"/>
                    <w:snapToGrid w:val="0"/>
                    <w:spacing w:line="240" w:lineRule="auto"/>
                    <w:jc w:val="center"/>
                    <w:rPr>
                      <w:rFonts w:hint="default" w:ascii="Times New Roman" w:hAnsi="Times New Roman" w:eastAsia="宋体" w:cs="Times New Roman"/>
                      <w:snapToGrid/>
                      <w:color w:val="auto"/>
                      <w:spacing w:val="-3"/>
                      <w:kern w:val="2"/>
                      <w:sz w:val="21"/>
                      <w:szCs w:val="21"/>
                      <w:highlight w:val="yellow"/>
                      <w:lang w:val="en-US" w:eastAsia="zh-CN" w:bidi="ar-SA"/>
                    </w:rPr>
                  </w:pPr>
                  <w:r>
                    <w:rPr>
                      <w:rFonts w:hint="default" w:ascii="Times New Roman" w:hAnsi="Times New Roman" w:eastAsia="宋体" w:cs="Times New Roman"/>
                      <w:snapToGrid/>
                      <w:color w:val="auto"/>
                      <w:spacing w:val="-3"/>
                      <w:kern w:val="2"/>
                      <w:sz w:val="21"/>
                      <w:szCs w:val="21"/>
                      <w:highlight w:val="none"/>
                      <w:lang w:val="en-US" w:eastAsia="zh-CN" w:bidi="ar-SA"/>
                    </w:rPr>
                    <w:t>达到相应的排放限值要求，对周围环境空气质量影响较小。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营运期</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实验室废气（YG3）</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非甲烷</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总烃</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bidi="ar"/>
                    </w:rPr>
                    <w:t>经管道收集后通过一套活性炭净化装置处理，尾气通过一根15m高的排气筒排放。</w:t>
                  </w:r>
                </w:p>
              </w:tc>
              <w:tc>
                <w:tcPr>
                  <w:tcW w:w="1509" w:type="pct"/>
                  <w:noWrap w:val="0"/>
                  <w:vAlign w:val="center"/>
                </w:tcPr>
                <w:p>
                  <w:pPr>
                    <w:adjustRightInd w:val="0"/>
                    <w:snapToGrid w:val="0"/>
                    <w:spacing w:line="240" w:lineRule="auto"/>
                    <w:jc w:val="center"/>
                    <w:rPr>
                      <w:rFonts w:hint="default" w:ascii="Times New Roman" w:hAnsi="Times New Roman" w:eastAsia="宋体" w:cs="Times New Roman"/>
                      <w:snapToGrid/>
                      <w:color w:val="auto"/>
                      <w:spacing w:val="-3"/>
                      <w:kern w:val="2"/>
                      <w:sz w:val="21"/>
                      <w:szCs w:val="21"/>
                      <w:highlight w:val="yellow"/>
                      <w:lang w:val="en-US" w:eastAsia="zh-CN" w:bidi="ar-SA"/>
                    </w:rPr>
                  </w:pPr>
                  <w:r>
                    <w:rPr>
                      <w:rFonts w:hint="default" w:ascii="Times New Roman" w:hAnsi="Times New Roman" w:eastAsia="宋体" w:cs="Times New Roman"/>
                      <w:snapToGrid/>
                      <w:color w:val="auto"/>
                      <w:spacing w:val="-3"/>
                      <w:kern w:val="2"/>
                      <w:sz w:val="21"/>
                      <w:szCs w:val="21"/>
                      <w:highlight w:val="none"/>
                      <w:lang w:val="en-US" w:eastAsia="zh-CN" w:bidi="ar-SA"/>
                    </w:rPr>
                    <w:t>达标排放，对周围环境空气质量影响较小。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营运期</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食堂油烟</w:t>
                  </w:r>
                </w:p>
                <w:p>
                  <w:pPr>
                    <w:keepNext w:val="0"/>
                    <w:keepLines w:val="0"/>
                    <w:widowControl/>
                    <w:suppressLineNumbers w:val="0"/>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bidi="ar"/>
                    </w:rPr>
                    <w:t>（YG4）</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食堂油烟</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bidi="ar"/>
                    </w:rPr>
                    <w:t>经油烟净化器处理后高空排放。</w:t>
                  </w:r>
                </w:p>
              </w:tc>
              <w:tc>
                <w:tcPr>
                  <w:tcW w:w="1509" w:type="pct"/>
                  <w:noWrap w:val="0"/>
                  <w:vAlign w:val="center"/>
                </w:tcPr>
                <w:p>
                  <w:pPr>
                    <w:adjustRightInd w:val="0"/>
                    <w:snapToGrid w:val="0"/>
                    <w:spacing w:line="240" w:lineRule="auto"/>
                    <w:jc w:val="center"/>
                    <w:rPr>
                      <w:rFonts w:hint="default" w:ascii="Times New Roman" w:hAnsi="Times New Roman" w:eastAsia="宋体" w:cs="Times New Roman"/>
                      <w:snapToGrid/>
                      <w:color w:val="auto"/>
                      <w:spacing w:val="-3"/>
                      <w:kern w:val="2"/>
                      <w:sz w:val="21"/>
                      <w:szCs w:val="21"/>
                      <w:highlight w:val="yellow"/>
                      <w:lang w:val="en-US" w:eastAsia="zh-CN" w:bidi="ar-SA"/>
                    </w:rPr>
                  </w:pPr>
                  <w:r>
                    <w:rPr>
                      <w:rFonts w:hint="default" w:ascii="Times New Roman" w:hAnsi="Times New Roman" w:eastAsia="宋体" w:cs="Times New Roman"/>
                      <w:snapToGrid/>
                      <w:color w:val="auto"/>
                      <w:spacing w:val="-3"/>
                      <w:kern w:val="2"/>
                      <w:sz w:val="21"/>
                      <w:szCs w:val="21"/>
                      <w:highlight w:val="none"/>
                      <w:lang w:val="en-US" w:eastAsia="zh-CN" w:bidi="ar-SA"/>
                    </w:rPr>
                    <w:t>达到GB18483-2001《饮食业油烟排放标准（试行）》中相应标准，对当地环境空气质量影响不大。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
                      <w:bCs/>
                      <w:color w:val="auto"/>
                      <w:sz w:val="21"/>
                      <w:szCs w:val="21"/>
                      <w:highlight w:val="none"/>
                      <w:lang w:val="en-US" w:eastAsia="zh-CN"/>
                    </w:rPr>
                    <w:t>水污染物</w:t>
                  </w: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rPr>
                    <w:t>（YW1）</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yellow"/>
                      <w:lang w:val="en-US" w:eastAsia="zh-CN"/>
                    </w:rPr>
                  </w:pPr>
                  <w:r>
                    <w:rPr>
                      <w:rFonts w:hint="default" w:ascii="Times New Roman" w:hAnsi="Times New Roman" w:eastAsia="宋体" w:cs="Times New Roman"/>
                      <w:color w:val="auto"/>
                      <w:kern w:val="0"/>
                      <w:sz w:val="21"/>
                      <w:szCs w:val="21"/>
                      <w:highlight w:val="none"/>
                      <w:lang w:val="en-US" w:eastAsia="zh-CN"/>
                    </w:rPr>
                    <w:t>COD</w:t>
                  </w:r>
                  <w:r>
                    <w:rPr>
                      <w:rFonts w:hint="default" w:ascii="Times New Roman" w:hAnsi="Times New Roman" w:eastAsia="宋体" w:cs="Times New Roman"/>
                      <w:color w:val="auto"/>
                      <w:kern w:val="0"/>
                      <w:sz w:val="21"/>
                      <w:szCs w:val="21"/>
                      <w:highlight w:val="none"/>
                      <w:vertAlign w:val="subscript"/>
                      <w:lang w:val="en-US" w:eastAsia="zh-CN"/>
                    </w:rPr>
                    <w:t>Cr</w:t>
                  </w:r>
                  <w:r>
                    <w:rPr>
                      <w:rFonts w:hint="default" w:ascii="Times New Roman" w:hAnsi="Times New Roman" w:eastAsia="宋体" w:cs="Times New Roman"/>
                      <w:color w:val="auto"/>
                      <w:kern w:val="0"/>
                      <w:sz w:val="21"/>
                      <w:szCs w:val="21"/>
                      <w:highlight w:val="none"/>
                      <w:lang w:val="en-US" w:eastAsia="zh-CN"/>
                    </w:rPr>
                    <w:t>、氨氮、TP</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yellow"/>
                      <w:shd w:val="clear" w:color="auto" w:fill="FFFFFF"/>
                    </w:rPr>
                  </w:pPr>
                  <w:r>
                    <w:rPr>
                      <w:rFonts w:hint="default" w:ascii="Times New Roman" w:hAnsi="Times New Roman" w:eastAsia="宋体" w:cs="Times New Roman"/>
                      <w:color w:val="auto"/>
                      <w:sz w:val="21"/>
                      <w:szCs w:val="21"/>
                      <w:highlight w:val="none"/>
                      <w:shd w:val="clear" w:color="auto" w:fill="FFFFFF"/>
                    </w:rPr>
                    <w:t>经化粪池预处理后，纳管至德清县新市乐安污水处理有限公司集中处理。</w:t>
                  </w:r>
                </w:p>
              </w:tc>
              <w:tc>
                <w:tcPr>
                  <w:tcW w:w="1509"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pacing w:val="-2"/>
                      <w:sz w:val="21"/>
                      <w:szCs w:val="21"/>
                      <w:highlight w:val="yellow"/>
                    </w:rPr>
                  </w:pPr>
                  <w:r>
                    <w:rPr>
                      <w:rFonts w:hint="default" w:ascii="Times New Roman" w:hAnsi="Times New Roman" w:eastAsia="宋体" w:cs="Times New Roman"/>
                      <w:snapToGrid/>
                      <w:color w:val="auto"/>
                      <w:spacing w:val="-3"/>
                      <w:kern w:val="2"/>
                      <w:sz w:val="21"/>
                      <w:szCs w:val="21"/>
                      <w:highlight w:val="none"/>
                      <w:lang w:val="en-US" w:eastAsia="zh-CN" w:bidi="ar-SA"/>
                    </w:rPr>
                    <w:t>达标排放，对纳污水体水环境质量影响不大。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restart"/>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固体废物</w:t>
                  </w: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（YS1）</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生活垃圾</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由环卫部门统一清运处理。</w:t>
                  </w:r>
                </w:p>
              </w:tc>
              <w:tc>
                <w:tcPr>
                  <w:tcW w:w="1509"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r>
                    <w:rPr>
                      <w:rFonts w:hint="default" w:ascii="Times New Roman" w:hAnsi="Times New Roman" w:eastAsia="宋体" w:cs="Times New Roman"/>
                      <w:snapToGrid/>
                      <w:color w:val="auto"/>
                      <w:spacing w:val="-3"/>
                      <w:kern w:val="2"/>
                      <w:sz w:val="21"/>
                      <w:szCs w:val="21"/>
                      <w:highlight w:val="none"/>
                      <w:lang w:val="en-US" w:eastAsia="zh-CN" w:bidi="ar-SA"/>
                    </w:rPr>
                    <w:t>不排放，对周围环境无影响。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生产固废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（YS2）</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收集的粉尘</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lang w:eastAsia="zh-CN"/>
                    </w:rPr>
                  </w:pPr>
                  <w:r>
                    <w:rPr>
                      <w:rFonts w:hint="default" w:ascii="Times New Roman" w:hAnsi="Times New Roman" w:eastAsia="宋体" w:cs="Times New Roman"/>
                      <w:color w:val="auto"/>
                      <w:sz w:val="21"/>
                      <w:szCs w:val="21"/>
                      <w:highlight w:val="none"/>
                      <w:shd w:val="clear" w:color="auto" w:fill="FFFFFF"/>
                    </w:rPr>
                    <w:t>回用于生产</w:t>
                  </w:r>
                  <w:r>
                    <w:rPr>
                      <w:rFonts w:hint="default" w:ascii="Times New Roman" w:hAnsi="Times New Roman" w:eastAsia="宋体" w:cs="Times New Roman"/>
                      <w:color w:val="auto"/>
                      <w:sz w:val="21"/>
                      <w:szCs w:val="21"/>
                      <w:highlight w:val="none"/>
                      <w:shd w:val="clear" w:color="auto" w:fill="FFFFFF"/>
                      <w:lang w:eastAsia="zh-CN"/>
                    </w:rPr>
                    <w:t>。</w:t>
                  </w: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实验室废液</w:t>
                  </w:r>
                </w:p>
              </w:tc>
              <w:tc>
                <w:tcPr>
                  <w:tcW w:w="1797" w:type="pct"/>
                  <w:vMerge w:val="restar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lang w:eastAsia="zh-CN"/>
                    </w:rPr>
                  </w:pPr>
                  <w:r>
                    <w:rPr>
                      <w:rFonts w:hint="default" w:ascii="Times New Roman" w:hAnsi="Times New Roman" w:eastAsia="宋体" w:cs="Times New Roman"/>
                      <w:color w:val="auto"/>
                      <w:sz w:val="21"/>
                      <w:szCs w:val="21"/>
                      <w:highlight w:val="none"/>
                      <w:shd w:val="clear" w:color="auto" w:fill="FFFFFF"/>
                    </w:rPr>
                    <w:t>集中收集后交由资质单位处置</w:t>
                  </w:r>
                  <w:r>
                    <w:rPr>
                      <w:rFonts w:hint="default" w:ascii="Times New Roman" w:hAnsi="Times New Roman" w:eastAsia="宋体" w:cs="Times New Roman"/>
                      <w:color w:val="auto"/>
                      <w:sz w:val="21"/>
                      <w:szCs w:val="21"/>
                      <w:highlight w:val="none"/>
                      <w:shd w:val="clear" w:color="auto" w:fill="FFFFFF"/>
                      <w:lang w:eastAsia="zh-CN"/>
                    </w:rPr>
                    <w:t>。</w:t>
                  </w: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废抹布</w:t>
                  </w:r>
                </w:p>
              </w:tc>
              <w:tc>
                <w:tcPr>
                  <w:tcW w:w="1797"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rPr>
                  </w:pP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废活性炭</w:t>
                  </w:r>
                </w:p>
              </w:tc>
              <w:tc>
                <w:tcPr>
                  <w:tcW w:w="1797"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rPr>
                  </w:pP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蒸馏残渣</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lang w:eastAsia="zh-CN"/>
                    </w:rPr>
                  </w:pPr>
                  <w:r>
                    <w:rPr>
                      <w:rFonts w:hint="default" w:ascii="Times New Roman" w:hAnsi="Times New Roman" w:eastAsia="宋体" w:cs="Times New Roman"/>
                      <w:color w:val="auto"/>
                      <w:sz w:val="21"/>
                      <w:szCs w:val="21"/>
                      <w:highlight w:val="none"/>
                      <w:shd w:val="clear" w:color="auto" w:fill="FFFFFF"/>
                    </w:rPr>
                    <w:t>回用于生产</w:t>
                  </w:r>
                  <w:r>
                    <w:rPr>
                      <w:rFonts w:hint="default" w:ascii="Times New Roman" w:hAnsi="Times New Roman" w:eastAsia="宋体" w:cs="Times New Roman"/>
                      <w:color w:val="auto"/>
                      <w:sz w:val="21"/>
                      <w:szCs w:val="21"/>
                      <w:highlight w:val="none"/>
                      <w:shd w:val="clear" w:color="auto" w:fill="FFFFFF"/>
                      <w:lang w:eastAsia="zh-CN"/>
                    </w:rPr>
                    <w:t>。</w:t>
                  </w: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vMerge w:val="continue"/>
                  <w:noWrap w:val="0"/>
                  <w:vAlign w:val="center"/>
                </w:tcPr>
                <w:p>
                  <w:pPr>
                    <w:adjustRightInd w:val="0"/>
                    <w:snapToGrid w:val="0"/>
                    <w:spacing w:line="240" w:lineRule="auto"/>
                    <w:jc w:val="center"/>
                    <w:rPr>
                      <w:rFonts w:hint="default" w:ascii="Times New Roman" w:hAnsi="Times New Roman" w:eastAsia="宋体" w:cs="Times New Roman"/>
                      <w:b/>
                      <w:bCs/>
                      <w:color w:val="auto"/>
                      <w:sz w:val="21"/>
                      <w:szCs w:val="21"/>
                      <w:highlight w:val="none"/>
                      <w:lang w:val="en-US" w:eastAsia="zh-CN"/>
                    </w:rPr>
                  </w:pP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食堂固废</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（YS3）</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泔水、废弃食物等</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shd w:val="clear" w:color="auto" w:fill="FFFFFF"/>
                    </w:rPr>
                  </w:pPr>
                  <w:r>
                    <w:rPr>
                      <w:rFonts w:hint="default" w:ascii="Times New Roman" w:hAnsi="Times New Roman" w:eastAsia="宋体" w:cs="Times New Roman"/>
                      <w:color w:val="auto"/>
                      <w:sz w:val="21"/>
                      <w:szCs w:val="21"/>
                      <w:highlight w:val="none"/>
                      <w:shd w:val="clear" w:color="auto" w:fill="FFFFFF"/>
                    </w:rPr>
                    <w:t>由环卫部门统一清运处理。</w:t>
                  </w:r>
                </w:p>
              </w:tc>
              <w:tc>
                <w:tcPr>
                  <w:tcW w:w="1509" w:type="pct"/>
                  <w:vMerge w:val="continue"/>
                  <w:noWrap w:val="0"/>
                  <w:vAlign w:val="center"/>
                </w:tcPr>
                <w:p>
                  <w:pPr>
                    <w:keepNext w:val="0"/>
                    <w:keepLines w:val="0"/>
                    <w:widowControl/>
                    <w:suppressLineNumbers w:val="0"/>
                    <w:spacing w:line="240" w:lineRule="auto"/>
                    <w:jc w:val="center"/>
                    <w:rPr>
                      <w:rFonts w:hint="default" w:ascii="Times New Roman" w:hAnsi="Times New Roman" w:eastAsia="宋体" w:cs="Times New Roman"/>
                      <w:snapToGrid/>
                      <w:color w:val="auto"/>
                      <w:spacing w:val="-3"/>
                      <w:kern w:val="2"/>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8" w:type="pct"/>
                  <w:noWrap w:val="0"/>
                  <w:vAlign w:val="center"/>
                </w:tcPr>
                <w:p>
                  <w:pPr>
                    <w:adjustRightInd w:val="0"/>
                    <w:snapToGrid w:val="0"/>
                    <w:spacing w:line="240" w:lineRule="auto"/>
                    <w:jc w:val="center"/>
                    <w:rPr>
                      <w:rFonts w:hint="default" w:ascii="Times New Roman" w:hAnsi="Times New Roman" w:eastAsia="宋体" w:cs="Times New Roman"/>
                      <w:color w:val="auto"/>
                      <w:sz w:val="21"/>
                      <w:szCs w:val="21"/>
                      <w:highlight w:val="yellow"/>
                      <w:lang w:eastAsia="zh-CN"/>
                    </w:rPr>
                  </w:pPr>
                  <w:r>
                    <w:rPr>
                      <w:rFonts w:hint="default" w:ascii="Times New Roman" w:hAnsi="Times New Roman" w:eastAsia="宋体" w:cs="Times New Roman"/>
                      <w:b/>
                      <w:bCs/>
                      <w:color w:val="auto"/>
                      <w:sz w:val="21"/>
                      <w:szCs w:val="21"/>
                      <w:highlight w:val="none"/>
                      <w:lang w:val="en-US" w:eastAsia="zh-CN"/>
                    </w:rPr>
                    <w:t>噪声</w:t>
                  </w:r>
                </w:p>
              </w:tc>
              <w:tc>
                <w:tcPr>
                  <w:tcW w:w="573"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营运期</w:t>
                  </w:r>
                </w:p>
                <w:p>
                  <w:pPr>
                    <w:keepNext w:val="0"/>
                    <w:keepLines w:val="0"/>
                    <w:widowControl/>
                    <w:suppressLineNumbers w:val="0"/>
                    <w:spacing w:line="240" w:lineRule="auto"/>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机械噪声</w:t>
                  </w:r>
                </w:p>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（YN1）</w:t>
                  </w:r>
                </w:p>
              </w:tc>
              <w:tc>
                <w:tcPr>
                  <w:tcW w:w="701"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噪声</w:t>
                  </w:r>
                </w:p>
              </w:tc>
              <w:tc>
                <w:tcPr>
                  <w:tcW w:w="1797"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yellow"/>
                      <w:lang w:val="en-US"/>
                    </w:rPr>
                  </w:pPr>
                  <w:r>
                    <w:rPr>
                      <w:rFonts w:hint="default" w:ascii="Times New Roman" w:hAnsi="Times New Roman" w:eastAsia="宋体" w:cs="Times New Roman"/>
                      <w:color w:val="auto"/>
                      <w:kern w:val="0"/>
                      <w:sz w:val="21"/>
                      <w:szCs w:val="21"/>
                      <w:highlight w:val="none"/>
                      <w:lang w:val="en-US" w:eastAsia="zh-CN" w:bidi="ar"/>
                    </w:rPr>
                    <w:t>选用低噪声设备；加强生产管理和设备养护；加强工人的生产操作管理，减少或降低人为噪声的产生；车间安装隔声门窗，生产时关闭门窗；对风机安装消声器等装置。</w:t>
                  </w:r>
                </w:p>
              </w:tc>
              <w:tc>
                <w:tcPr>
                  <w:tcW w:w="1509" w:type="pct"/>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1"/>
                      <w:szCs w:val="21"/>
                      <w:highlight w:val="yellow"/>
                      <w:lang w:eastAsia="zh-CN"/>
                    </w:rPr>
                  </w:pPr>
                  <w:r>
                    <w:rPr>
                      <w:rFonts w:hint="default" w:ascii="Times New Roman" w:hAnsi="Times New Roman" w:eastAsia="宋体" w:cs="Times New Roman"/>
                      <w:color w:val="auto"/>
                      <w:kern w:val="0"/>
                      <w:sz w:val="21"/>
                      <w:szCs w:val="21"/>
                      <w:highlight w:val="none"/>
                      <w:lang w:val="en-US" w:eastAsia="zh-CN" w:bidi="ar"/>
                    </w:rPr>
                    <w:t>项目南、西、北侧厂界昼间噪声贡献值均能够达到GB12348-2008《工业企业厂界环境噪声排放标准》中的3类标准，东侧厂界昼间噪声能够达到GB12348-2008《工业企业厂界环境噪声排放标准》中的4类标准，对周围声环境影响不大。</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2、审批部门审批决定</w:t>
            </w:r>
          </w:p>
          <w:p>
            <w:pPr>
              <w:bidi w:val="0"/>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浙江恒基油墨科技有限公司：</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你公司要求批复项目环境影响报告表的申请、落实环保措施的承诺书及《浙江恒基油墨科技有限公司年产2000吨高级特种丝印油墨项目环境影响报告表》已收悉，根据项目环评文件结论、《浙江省建设项目环境影响评价文件分级审批管理办法》（浙政办发[2014]86号）、浙江省建设项目环评文件分级审批目录（浙环发[2015]38号）及《浙江省建设项目环境管理办法》（省政府364号令），经研究，对该项目环境影响报告表的批复意见如下：</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该项目拟建地址为德清县工业园区。主要建设内容为年产2000吨高级特种丝印油墨。在落实各项环境保护措施且污染物达标排放并符合总量控制要求的前提下，我局原则同意《浙江恒基油墨科技有限公司年产2000吨高级特种丝印油墨项目环境影响报告表》。</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项目建设与运行管理中应重点做好的工作：</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一</w:t>
            </w:r>
            <w:r>
              <w:rPr>
                <w:rFonts w:hint="default" w:ascii="Times New Roman" w:hAnsi="Times New Roman" w:eastAsia="宋体" w:cs="Times New Roman"/>
                <w:color w:val="auto"/>
                <w:sz w:val="24"/>
                <w:szCs w:val="24"/>
                <w:lang w:eastAsia="zh-CN"/>
              </w:rPr>
              <w:t>）加强废水污染防治。项目排水须实行雨污分流、清污分流，生活污水、初期雨水预处理达到《污水综合排放标准》（GB8978-1996）三级标准及《工业企业废水氮、磷污染物间接排放限值》（DB33/887-2013）后纳管排入德清县新市镇乐安污水处理有限公司。</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二</w:t>
            </w:r>
            <w:r>
              <w:rPr>
                <w:rFonts w:hint="default" w:ascii="Times New Roman" w:hAnsi="Times New Roman" w:eastAsia="宋体" w:cs="Times New Roman"/>
                <w:color w:val="auto"/>
                <w:sz w:val="24"/>
                <w:szCs w:val="24"/>
                <w:lang w:eastAsia="zh-CN"/>
              </w:rPr>
              <w:t>）加强废气污染防治。项目投料、搅拌、研磨、罐装、实验室废气收集后分别通过脉冲布袋除尘装置及分子筛吸附+催化燃烧处理装置，尾气通过15m高的排气筒高空排放。提高项目装备配置和密闭化、连续化、自动化和管道化水平，从源头减少废气的无组织排放。项目废气排放须达到《大气污染物综合排放标准》（GB16297-1996）中的“新污染源、二级标准”、油烟废气须达到《饮食业油烟排放标准》（GB18483-2001）中相应标准及环评文件中提出的其他相关限值要求。</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三</w:t>
            </w:r>
            <w:r>
              <w:rPr>
                <w:rFonts w:hint="default" w:ascii="Times New Roman" w:hAnsi="Times New Roman" w:eastAsia="宋体" w:cs="Times New Roman"/>
                <w:color w:val="auto"/>
                <w:sz w:val="24"/>
                <w:szCs w:val="24"/>
                <w:lang w:eastAsia="zh-CN"/>
              </w:rPr>
              <w:t>）加强噪声污染防治。合理安排噪声设备布局，对噪声强度大的设备应采取隔音、消声、减震等降噪措施，加强厂区绿化，确保厂界噪声达到《工业企业厂界环境噪声排放标准》（GB12348-2008）中相应标准。</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lang w:eastAsia="zh-CN"/>
              </w:rPr>
              <w:t>）加强固废污染防治。建立固体废物台账制度，规范设置废物暂存库，并设置规范的废物识别标志，做好防雨、防渗、防漏等工作，危险固废和一般固废进行分类收集、堆放、分质处置。一般固废的贮存和处置须符合《一般工业固体废物贮存、处置场污染控制标准》（GB18599-2001）及其标准修改单（环保部公告2013年第36号）要求。危险固废须按照《危险废物贮存污染</w:t>
            </w:r>
            <w:r>
              <w:rPr>
                <w:rFonts w:hint="default" w:ascii="Times New Roman" w:hAnsi="Times New Roman" w:eastAsia="宋体" w:cs="Times New Roman"/>
                <w:color w:val="auto"/>
                <w:sz w:val="24"/>
                <w:szCs w:val="24"/>
                <w:lang w:val="en-US" w:eastAsia="zh-CN"/>
              </w:rPr>
              <w:t>物</w:t>
            </w:r>
            <w:r>
              <w:rPr>
                <w:rFonts w:hint="default" w:ascii="Times New Roman" w:hAnsi="Times New Roman" w:eastAsia="宋体" w:cs="Times New Roman"/>
                <w:color w:val="auto"/>
                <w:sz w:val="24"/>
                <w:szCs w:val="24"/>
                <w:lang w:eastAsia="zh-CN"/>
              </w:rPr>
              <w:t>控制标准》（GB18597-2001）及其标准修改单（环保部公告2013年第36号）进行收集、贮存，并委托资质单位进行处置，规范转移，并严格执行转移联单制度。</w:t>
            </w:r>
          </w:p>
          <w:p>
            <w:pPr>
              <w:numPr>
                <w:ilvl w:val="0"/>
                <w:numId w:val="0"/>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lang w:eastAsia="zh-CN"/>
              </w:rPr>
              <w:t>）加强项目施工期环境管理。认真落实施工期各项污染防治措施，合理安排各类施工机械工作时间，确保施工场界噪声达到《建筑施工场界环境噪声排放标准》（GB12523-2011）标准；施工废水、生活废水按环评提出的治理措施妥善处理；有效控制施工扬尘，妥善处置施工弃土、弃渣和固体废弃物，防止施工废水、扬尘、固废、噪声、振动等污染环境。</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企业应按照清洁生产要求，不断采取改进设计，使用清洁能源和原料，采用先进工艺技术与设备，改善管理，综合利用，从源头削减污染，提高资源利用效率，减少生产过程中污染物的产生和排放。</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严格落实污染物排放总量控制措施及排污权有偿使用与交易制度，本项目投产后，企业须严格按照有关要求落实总量控制及节能减排措施，各项污染物排放总量控制在环评明确的指标内。根据环评文件结论，本项目投产后，你公司主要污染物排环境总量控制指标为：VOCs≤0.233t/a。</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加强日常环保管理。企业应建立健全各项环保规章制度和岗位责任制，配备环保管理人员，加强原料的运输、贮存、使用过程的管理;做好环保设施的日常检修维护，确保环保设施稳定正常运行和污染物的稳定达标排放，杜绝跑、冒、滴、漏现象。</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严格执行环境防护距离要求。根据环评报告计算结果，本项目不需设置大气环境防护距离。其他各类距离要求，请建设单位、当地政府和有关部门按照国家卫生、安全、产业等主管部门相关规定予以落实。</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建立健全项目信息公开机制，按照环保部《建设项目环境影响评价信息公开机制》（环发[2015]162号）等要求，及时、如实向社会公开项目开工前、施工过程中、建成后全过程信息。</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建设必须严格执行环境保护设施与主体工程同时设计、同时施工、同时投产使用的环境保护“三同时”制度。项目竣工后，须在实际发生排污行为之前申领排污许可证，并依法依规开展建设项目竣工环保验收，环保设施验收合格后，主体工程方可正式投入生产或使用。</w:t>
            </w:r>
          </w:p>
          <w:p>
            <w:pPr>
              <w:numPr>
                <w:ilvl w:val="0"/>
                <w:numId w:val="3"/>
              </w:numPr>
              <w:bidi w:val="0"/>
              <w:spacing w:line="360" w:lineRule="auto"/>
              <w:ind w:firstLine="480" w:firstLineChars="200"/>
              <w:jc w:val="both"/>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环评文件经批准后，该项目的性质、规模、地点或者防治污染、防止生态破坏的措施发生重大变动，应当重新报批环评文件。自环评文件批复之日起，项目超过5年方决定开工建设，环评文件应当报我局重新审核。</w:t>
            </w:r>
          </w:p>
          <w:p>
            <w:pPr>
              <w:numPr>
                <w:ilvl w:val="0"/>
                <w:numId w:val="0"/>
              </w:numPr>
              <w:bidi w:val="0"/>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湖州市生态环境局德清分局</w:t>
            </w:r>
          </w:p>
          <w:p>
            <w:pPr>
              <w:numPr>
                <w:ilvl w:val="0"/>
                <w:numId w:val="0"/>
              </w:numPr>
              <w:bidi w:val="0"/>
              <w:spacing w:line="360" w:lineRule="auto"/>
              <w:ind w:firstLine="480" w:firstLineChars="200"/>
              <w:jc w:val="righ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2019年3月26日</w:t>
            </w: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表五</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验收监测质量保证及质量控制：</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1、监测分析方法及仪器</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本项目监测分析方法及仪器见下表。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表5-1  监测分析方法及仪器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95"/>
              <w:gridCol w:w="3030"/>
              <w:gridCol w:w="1935"/>
              <w:gridCol w:w="145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restar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检测类别</w:t>
                  </w:r>
                </w:p>
              </w:tc>
              <w:tc>
                <w:tcPr>
                  <w:tcW w:w="587" w:type="pct"/>
                  <w:vMerge w:val="restar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检测项目</w:t>
                  </w:r>
                </w:p>
              </w:tc>
              <w:tc>
                <w:tcPr>
                  <w:tcW w:w="1626" w:type="pct"/>
                  <w:vMerge w:val="restar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检测方法</w:t>
                  </w:r>
                </w:p>
              </w:tc>
              <w:tc>
                <w:tcPr>
                  <w:tcW w:w="2380" w:type="pct"/>
                  <w:gridSpan w:val="3"/>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b/>
                      <w:bCs/>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b/>
                      <w:bCs/>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b/>
                      <w:bCs/>
                      <w:color w:val="auto"/>
                      <w:sz w:val="21"/>
                      <w:szCs w:val="21"/>
                    </w:rPr>
                  </w:pPr>
                </w:p>
              </w:tc>
              <w:tc>
                <w:tcPr>
                  <w:tcW w:w="1038"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780"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型号</w:t>
                  </w:r>
                </w:p>
              </w:tc>
              <w:tc>
                <w:tcPr>
                  <w:tcW w:w="561"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废水</w:t>
                  </w: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总磷</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总磷的测定 钼酸铵分光光度法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GB/T11893-1989</w:t>
                  </w:r>
                </w:p>
              </w:tc>
              <w:tc>
                <w:tcPr>
                  <w:tcW w:w="10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紫外可见分光光度计</w:t>
                  </w:r>
                </w:p>
              </w:tc>
              <w:tc>
                <w:tcPr>
                  <w:tcW w:w="780"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754</w:t>
                  </w:r>
                </w:p>
              </w:tc>
              <w:tc>
                <w:tcPr>
                  <w:tcW w:w="561"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总氮</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总氮的测定 碱性过硫酸钾消解紫外分光光度法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HJ636-2012</w:t>
                  </w:r>
                </w:p>
              </w:tc>
              <w:tc>
                <w:tcPr>
                  <w:tcW w:w="10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61"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氨氮</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氨氮的测定 纳氏试剂分光光度法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HJ535-2009</w:t>
                  </w:r>
                </w:p>
              </w:tc>
              <w:tc>
                <w:tcPr>
                  <w:tcW w:w="10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61"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化学需</w:t>
                  </w:r>
                </w:p>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氧量</w:t>
                  </w:r>
                </w:p>
              </w:tc>
              <w:tc>
                <w:tcPr>
                  <w:tcW w:w="162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化学需氧量的测定 重铬酸盐法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 828-2017</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标准COD消解器</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聚四氟乙烯滴定管</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50.0mL</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QJ-21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悬浮物</w:t>
                  </w:r>
                </w:p>
              </w:tc>
              <w:tc>
                <w:tcPr>
                  <w:tcW w:w="162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悬浮物的测定 重量法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GB/T11901-1989</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万分之一天平</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BSA224S</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电热鼓风干燥箱</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DHG-9140A</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动植物</w:t>
                  </w:r>
                </w:p>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油类</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石油类和动植物油类的测定 红外分光光度法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HJ637-2018</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红外分光测油仪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InLab-2100</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五日生化需氧量</w:t>
                  </w:r>
                </w:p>
              </w:tc>
              <w:tc>
                <w:tcPr>
                  <w:tcW w:w="162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五日生化需氧量（BOD5）的测定 稀释与接种法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HJ505-2009</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生化培养箱</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LRH-150</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溶解氧测定仪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MP516</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pH值</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水质 pH值的测定 电极法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HJ1147-2020</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多参数水质分析仪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SX836</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废</w:t>
                  </w:r>
                  <w:r>
                    <w:rPr>
                      <w:rFonts w:hint="default" w:ascii="Times New Roman" w:hAnsi="Times New Roman" w:eastAsia="宋体" w:cs="Times New Roman"/>
                      <w:color w:val="auto"/>
                      <w:sz w:val="21"/>
                      <w:szCs w:val="21"/>
                      <w:lang w:val="en-US" w:eastAsia="zh-CN"/>
                    </w:rPr>
                    <w:t>气</w:t>
                  </w: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颗粒物</w:t>
                  </w:r>
                </w:p>
              </w:tc>
              <w:tc>
                <w:tcPr>
                  <w:tcW w:w="162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固定污染源排气中颗粒物测定与气态污染物采样方法及修改单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GB/T16157-1996</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万分之一天平</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BSA224S</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2023-003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电热鼓风干燥箱</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DHG-9140A</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w:t>
                  </w:r>
                </w:p>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总烃</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固定污染源废气 总烃、甲烷和非甲烷总烃的测定 气相色谱法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HJ38-2017</w:t>
                  </w:r>
                </w:p>
              </w:tc>
              <w:tc>
                <w:tcPr>
                  <w:tcW w:w="10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气相色谱仪</w:t>
                  </w:r>
                </w:p>
              </w:tc>
              <w:tc>
                <w:tcPr>
                  <w:tcW w:w="780"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PannaA60</w:t>
                  </w:r>
                </w:p>
              </w:tc>
              <w:tc>
                <w:tcPr>
                  <w:tcW w:w="561"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环境空气 总烃、甲烷和非甲烷总烃的测定</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直接进样-气相色谱法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HJ604-2017</w:t>
                  </w:r>
                </w:p>
              </w:tc>
              <w:tc>
                <w:tcPr>
                  <w:tcW w:w="10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61"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苯、苯系物（甲苯、二甲苯）</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环境空气 苯系物的测定 活性炭吸附/二硫化碳解吸-气相色谱法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HJ584-2010</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气相色谱仪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GC-2014C</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挥发性有机物</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固定污染源废气 挥发性有机物的测定 固相吸附-热脱附/气相色谱-质谱法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HJ734-2014</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气相色谱质谱联用仪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7890B-5977B</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油烟</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固定污染源废气 油烟和烟雾的测定红外分光光度法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HJ1077-2019</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红外分光测油仪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InLab-2100</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总悬浮颗粒物</w:t>
                  </w:r>
                </w:p>
              </w:tc>
              <w:tc>
                <w:tcPr>
                  <w:tcW w:w="162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环境空气 总悬浮颗粒物的测定 重量法 HJ1263-2022</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十万分之一天平</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MS105DU</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626"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滤膜（滤筒）平衡称量系统</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ZR-5102型</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环境空气和废气 臭气的测定 三点比较式臭袋法</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HJ1262-2022</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无油抽气泵</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环己酮</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工作场所空气有毒物质测定 脂环酮和芳香族酮类化合物 GBZ/T160.56-2004</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气相色谱仪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GC-7890B</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乙酸丁酯</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工作场所空气有毒物质测定 饱和脂肪族酯类化合物 GBZ/T160.63-2007</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气相色谱仪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GC-2014C</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丁酮</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工作场所空气有毒物质测定 第103部分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丙</w:t>
                  </w:r>
                  <w:r>
                    <w:rPr>
                      <w:rFonts w:hint="default" w:ascii="Times New Roman" w:hAnsi="Times New Roman" w:eastAsia="宋体" w:cs="Times New Roman"/>
                      <w:color w:val="auto"/>
                      <w:sz w:val="21"/>
                      <w:szCs w:val="21"/>
                      <w:lang w:val="en-US" w:eastAsia="zh-CN"/>
                    </w:rPr>
                    <w:t>酮、丁酮和甲基异丁基甲酮 GBZ/T300.103-2017（4）</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气相色谱仪</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GC-2014C</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2018-112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5"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58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工业企业厂界环境噪声</w:t>
                  </w:r>
                </w:p>
              </w:tc>
              <w:tc>
                <w:tcPr>
                  <w:tcW w:w="162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工业企业厂界环境噪声排放标准</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GB12348-2008</w:t>
                  </w:r>
                </w:p>
              </w:tc>
              <w:tc>
                <w:tcPr>
                  <w:tcW w:w="10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多功能声级计</w:t>
                  </w:r>
                </w:p>
              </w:tc>
              <w:tc>
                <w:tcPr>
                  <w:tcW w:w="780"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AWA5688</w:t>
                  </w:r>
                </w:p>
              </w:tc>
              <w:tc>
                <w:tcPr>
                  <w:tcW w:w="561"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2018-100</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2、人员资质</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参加本次验收监测的人员均经考核并持有合格证书。</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3、监测分析过程中的质量保证和质量控制</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（1）水质监测分析过程中的质量保证和质量控制：</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水样的采集、运输、保存、实验室分析和数据计算的全过程均按照《环境水质监测质量保证手册》（第四版）的要求进行。</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①采样过程中应采集不少于10%的平行样；</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②实验室分析过程一般应加不少于10%的平行样；</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③对可以得到标准样品或质量控制样品的项目，应在分析的同时做10%的质控样品分析，对无标准样品或质量控制样品的项目，但可进行加标回收测试的，应在分析的同时做10%加标回收样品分析。</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（2）气体监测分析过程中的质量保证和质量控制：</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监测质量保证和质量控制按照《固定污染源监则质量保证与质量控制技术规范（试行）》（HJ/T373-2007）、《环境空气质量手工监测技术规范》（HJ/I194-2005）的相关要求进行。</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①监测期间及时了解工况情况，确保监测过程中生产负苛满足要求（≥75%）；</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②监测点位、监测因子与频率及抽样率设置合理规范，保证监测数据具备科学性和代表性；</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③优先采用国标监测分析方法，监测采样与测试分析人员均经国家考核合格并持证上岗，监测仪器经计量部门检定并在有效使用期内；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④监测数据和技术报告执行三级审核制度；</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⑤尽量避免被测排放物中共存污染物对分析的交叉干扰；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⑥被测排放物的浓度在仪器量程的有效范围（即30%~70%之间）；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⑦烟尘采样器在进入现场前应对采样器流量计、流速计等进行校核。</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（3）噪声监测分析过程中的质量保证和质量控制：</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监测质量保证和质量控制按照《工业企业厂界环境噪声排放标准》（GB12348-2008）的要求进行。</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①合理规范地设置监测点位、监测因子与频率，保证监测数据具备科学性和代表性；</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②优先采用国标监测分析方法，监测采样与测试分析人员均经国家考核合格并持证上岗，监测仪器经计量部门检定并在有效使用期内。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③监测数据和技术报告执行三级审核制度。</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④声级计在测试前后用标准声源进行校准，测量前后仪器的灵敏度相差不大于0.5dB，若大于0.5dB则测试数据无效。</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⑤测量在无风雪、无雷电天气，风速为1.2~2.1m/s，小于5m/s，满足要求。</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表六</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验收监测内容：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恒基油墨科技有限公司委托浙江安联检测技术服务有限公司于2023年3月13日至2023年3月14日进行了现场验收监测，通过对废水、废气、噪声等污染物达标排放的监测，来说明环境保护设施调试效果，具体监测内容如下：</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表6-1  验收监测内容表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431"/>
              <w:gridCol w:w="3391"/>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监测内容</w:t>
                  </w:r>
                </w:p>
              </w:tc>
              <w:tc>
                <w:tcPr>
                  <w:tcW w:w="1304"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监测点位</w:t>
                  </w:r>
                </w:p>
              </w:tc>
              <w:tc>
                <w:tcPr>
                  <w:tcW w:w="1819"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监测项目</w:t>
                  </w:r>
                </w:p>
              </w:tc>
              <w:tc>
                <w:tcPr>
                  <w:tcW w:w="638"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监测频次</w:t>
                  </w:r>
                </w:p>
              </w:tc>
              <w:tc>
                <w:tcPr>
                  <w:tcW w:w="638" w:type="pct"/>
                  <w:noWrap w:val="0"/>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废水</w:t>
                  </w: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生活污水排放口</w:t>
                  </w:r>
                </w:p>
              </w:tc>
              <w:tc>
                <w:tcPr>
                  <w:tcW w:w="181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pH值、化学需氧量、氨氮、悬浮物、总磷、总氮、五日生化需氧量、动植物油</w:t>
                  </w:r>
                </w:p>
              </w:tc>
              <w:tc>
                <w:tcPr>
                  <w:tcW w:w="6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次/周期</w:t>
                  </w:r>
                </w:p>
              </w:tc>
              <w:tc>
                <w:tcPr>
                  <w:tcW w:w="638"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废气</w:t>
                  </w: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厂界上风向1#</w:t>
                  </w:r>
                </w:p>
              </w:tc>
              <w:tc>
                <w:tcPr>
                  <w:tcW w:w="1819"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颗粒物、非甲烷总烃、甲苯、二甲苯、苯、醋酸丁酯、2-丁酮、环己酮、臭气浓度</w:t>
                  </w:r>
                </w:p>
              </w:tc>
              <w:tc>
                <w:tcPr>
                  <w:tcW w:w="6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3次/周期</w:t>
                  </w:r>
                </w:p>
              </w:tc>
              <w:tc>
                <w:tcPr>
                  <w:tcW w:w="6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厂界下风向2#</w:t>
                  </w:r>
                </w:p>
              </w:tc>
              <w:tc>
                <w:tcPr>
                  <w:tcW w:w="1819"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yellow"/>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厂界下风向3#</w:t>
                  </w:r>
                </w:p>
              </w:tc>
              <w:tc>
                <w:tcPr>
                  <w:tcW w:w="1819"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yellow"/>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厂区内车间外4#</w:t>
                  </w:r>
                </w:p>
              </w:tc>
              <w:tc>
                <w:tcPr>
                  <w:tcW w:w="181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工艺粉尘、工艺废气排气筒DA001进出口1#</w:t>
                  </w:r>
                </w:p>
              </w:tc>
              <w:tc>
                <w:tcPr>
                  <w:tcW w:w="181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颗粒物、非甲烷总烃、苯系物、挥发性有机物、环己酮、臭气浓度</w:t>
                  </w: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实验室废气排气筒DA002进出口2#</w:t>
                  </w:r>
                </w:p>
              </w:tc>
              <w:tc>
                <w:tcPr>
                  <w:tcW w:w="181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食堂油烟废气排气筒3#</w:t>
                  </w:r>
                </w:p>
              </w:tc>
              <w:tc>
                <w:tcPr>
                  <w:tcW w:w="181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油烟</w:t>
                  </w:r>
                </w:p>
              </w:tc>
              <w:tc>
                <w:tcPr>
                  <w:tcW w:w="6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5次/周期</w:t>
                  </w: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噪声</w:t>
                  </w: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厂界东1#</w:t>
                  </w:r>
                </w:p>
              </w:tc>
              <w:tc>
                <w:tcPr>
                  <w:tcW w:w="1819"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昼间Leq(A)</w:t>
                  </w:r>
                </w:p>
              </w:tc>
              <w:tc>
                <w:tcPr>
                  <w:tcW w:w="6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次/周期</w:t>
                  </w:r>
                </w:p>
              </w:tc>
              <w:tc>
                <w:tcPr>
                  <w:tcW w:w="638"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2个周期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厂界南2#</w:t>
                  </w:r>
                </w:p>
              </w:tc>
              <w:tc>
                <w:tcPr>
                  <w:tcW w:w="1819"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厂界西3#</w:t>
                  </w:r>
                </w:p>
              </w:tc>
              <w:tc>
                <w:tcPr>
                  <w:tcW w:w="1819"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30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厂界北4#</w:t>
                  </w:r>
                </w:p>
              </w:tc>
              <w:tc>
                <w:tcPr>
                  <w:tcW w:w="1819"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3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spacing w:line="240" w:lineRule="auto"/>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验收监测期间生产工况记录：</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本项目验收监测期间，各设备及环保设施均正常运行，验收监测期间生产负荷为75%以上，其具体生产工况见下表。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表7-1  验收监测期间运营工况表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335"/>
              <w:gridCol w:w="1275"/>
              <w:gridCol w:w="1920"/>
              <w:gridCol w:w="193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设计规模</w:t>
                  </w:r>
                </w:p>
              </w:tc>
              <w:tc>
                <w:tcPr>
                  <w:tcW w:w="716"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实际能力</w:t>
                  </w:r>
                </w:p>
              </w:tc>
              <w:tc>
                <w:tcPr>
                  <w:tcW w:w="683"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检测日期</w:t>
                  </w:r>
                </w:p>
              </w:tc>
              <w:tc>
                <w:tcPr>
                  <w:tcW w:w="1029"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1037"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实际产量（</w:t>
                  </w:r>
                  <w:r>
                    <w:rPr>
                      <w:rFonts w:hint="default" w:ascii="Times New Roman" w:hAnsi="Times New Roman" w:eastAsia="宋体" w:cs="Times New Roman"/>
                      <w:b/>
                      <w:bCs/>
                      <w:color w:val="auto"/>
                      <w:sz w:val="21"/>
                      <w:szCs w:val="21"/>
                      <w:lang w:val="en-US" w:eastAsia="zh-CN"/>
                    </w:rPr>
                    <w:t>吨/</w:t>
                  </w:r>
                  <w:r>
                    <w:rPr>
                      <w:rFonts w:hint="default" w:ascii="Times New Roman" w:hAnsi="Times New Roman" w:eastAsia="宋体" w:cs="Times New Roman"/>
                      <w:b/>
                      <w:bCs/>
                      <w:color w:val="auto"/>
                      <w:sz w:val="21"/>
                      <w:szCs w:val="21"/>
                    </w:rPr>
                    <w:t>天）</w:t>
                  </w:r>
                </w:p>
              </w:tc>
              <w:tc>
                <w:tcPr>
                  <w:tcW w:w="852" w:type="pct"/>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生产负荷（%）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年产2000吨高级特种丝印油墨</w:t>
                  </w:r>
                </w:p>
              </w:tc>
              <w:tc>
                <w:tcPr>
                  <w:tcW w:w="716"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年产2000吨高级特种丝印油墨</w:t>
                  </w:r>
                </w:p>
              </w:tc>
              <w:tc>
                <w:tcPr>
                  <w:tcW w:w="683"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2023-03-13</w:t>
                  </w: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溶剂型油墨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环保型UV油墨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4.4</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环保型水性油墨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油墨冲淡剂</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683" w:type="pct"/>
                  <w:vMerge w:val="restar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2023-03-14</w:t>
                  </w: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溶剂型油墨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环保型UV油墨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4.4</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环保型水性油墨</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0.7</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0"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716"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683" w:type="pct"/>
                  <w:vMerge w:val="continue"/>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p>
              </w:tc>
              <w:tc>
                <w:tcPr>
                  <w:tcW w:w="1029"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油墨冲淡剂</w:t>
                  </w:r>
                </w:p>
              </w:tc>
              <w:tc>
                <w:tcPr>
                  <w:tcW w:w="1037"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w:t>
                  </w:r>
                </w:p>
              </w:tc>
              <w:tc>
                <w:tcPr>
                  <w:tcW w:w="852"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6"/>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备注：年生产时间以250天计。</w:t>
                  </w:r>
                </w:p>
              </w:tc>
            </w:tr>
          </w:tbl>
          <w:p>
            <w:pP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验收监测结果：</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浙江安联检测技术服务有限公司于2023年3月13日至2023年3月14日对生活污水排放口进行了监测，监测结果见下表。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表7-2  生活污水排放口检测结果表</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872"/>
              <w:gridCol w:w="841"/>
              <w:gridCol w:w="841"/>
              <w:gridCol w:w="841"/>
              <w:gridCol w:w="841"/>
              <w:gridCol w:w="841"/>
              <w:gridCol w:w="841"/>
              <w:gridCol w:w="841"/>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68"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3612" w:type="pct"/>
                  <w:gridSpan w:val="8"/>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检测点位</w:t>
                  </w:r>
                </w:p>
              </w:tc>
              <w:tc>
                <w:tcPr>
                  <w:tcW w:w="468"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612" w:type="pct"/>
                  <w:gridSpan w:val="8"/>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r>
                    <w:rPr>
                      <w:rFonts w:hint="default" w:ascii="Times New Roman" w:hAnsi="Times New Roman" w:eastAsia="宋体" w:cs="Times New Roman"/>
                      <w:color w:val="auto"/>
                      <w:sz w:val="21"/>
                      <w:szCs w:val="21"/>
                    </w:rPr>
                    <w:t>排放口</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012</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采样日期</w:t>
                  </w:r>
                </w:p>
              </w:tc>
              <w:tc>
                <w:tcPr>
                  <w:tcW w:w="468"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805" w:type="pct"/>
                  <w:gridSpan w:val="4"/>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03月13日</w:t>
                  </w:r>
                </w:p>
              </w:tc>
              <w:tc>
                <w:tcPr>
                  <w:tcW w:w="1806" w:type="pct"/>
                  <w:gridSpan w:val="4"/>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采样时间</w:t>
                  </w:r>
                </w:p>
              </w:tc>
              <w:tc>
                <w:tcPr>
                  <w:tcW w:w="468"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11:17</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12:25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13:33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14:40</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11:07</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12:11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13:17</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样品性状</w:t>
                  </w:r>
                </w:p>
              </w:tc>
              <w:tc>
                <w:tcPr>
                  <w:tcW w:w="468"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1"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c>
                <w:tcPr>
                  <w:tcW w:w="452"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微黄</w:t>
                  </w:r>
                </w:p>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微浊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pH值</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无量纲</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总氮</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14.9</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氨氮</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6.17</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7.82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5.39</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5.68</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6.78</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7.10</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化学需氧量</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148</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154</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134</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154</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悬浮物</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动植物油类</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1.99</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1.96</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五日生化需氧量</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86.6</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74.8</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76.9</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72.6</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67.0</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75.6</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9" w:type="pct"/>
                  <w:noWrap w:val="0"/>
                  <w:vAlign w:val="center"/>
                </w:tcPr>
                <w:p>
                  <w:pPr>
                    <w:widowControl/>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总磷</w:t>
                  </w:r>
                </w:p>
              </w:tc>
              <w:tc>
                <w:tcPr>
                  <w:tcW w:w="468" w:type="pct"/>
                  <w:noWrap w:val="0"/>
                  <w:vAlign w:val="center"/>
                </w:tcPr>
                <w:p>
                  <w:pPr>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mg/L</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1.56</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1.15</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1.41</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1.52</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1.43</w:t>
                  </w:r>
                </w:p>
              </w:tc>
              <w:tc>
                <w:tcPr>
                  <w:tcW w:w="451"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w:t>
                  </w:r>
                </w:p>
              </w:tc>
              <w:tc>
                <w:tcPr>
                  <w:tcW w:w="452"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1.30</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生活污水pH值、化学需氧量、悬浮物、动植物油类、五日生化需氧量排放浓度满足《污水综合排放标准》（GB8978-1996）中的三级标准；氨氮、总磷排放浓度满足《工业企业废水氮、磷污染物间接排放限值》（DB33/887-2013）中的标准要求。</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（1）无组织废气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浙江安联检测技术服务有限公司于2023年3月13日至2023年3月14日对本项目污染物无组织排放进行了监测，监测结果见表7-3至表7-6。</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表7-3  无组织排放废气检测结果表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148"/>
              <w:gridCol w:w="221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检测地点</w:t>
                  </w:r>
                </w:p>
              </w:tc>
              <w:tc>
                <w:tcPr>
                  <w:tcW w:w="2338"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采样时间</w:t>
                  </w:r>
                </w:p>
              </w:tc>
              <w:tc>
                <w:tcPr>
                  <w:tcW w:w="1638" w:type="pct"/>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非甲烷总烃（mg/m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上风向007</w:t>
                  </w:r>
                </w:p>
              </w:tc>
              <w:tc>
                <w:tcPr>
                  <w:tcW w:w="115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2023.03.13</w:t>
                  </w: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15:09</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16:15</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17:20</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下风向008</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15:13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16:22</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17:25</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下风向009</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15:16</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16:26</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17:29</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sz w:val="21"/>
                      <w:szCs w:val="21"/>
                    </w:rPr>
                    <w:t>下风向010</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15:19</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16:29</w:t>
                  </w:r>
                </w:p>
              </w:tc>
              <w:tc>
                <w:tcPr>
                  <w:tcW w:w="163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17:32</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lang w:val="en-US" w:eastAsia="zh-CN" w:bidi="ar-SA"/>
                    </w:rPr>
                    <w:t>厂区内车间外（011）</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15:23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16:34</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17:35</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上风向007</w:t>
                  </w:r>
                </w:p>
              </w:tc>
              <w:tc>
                <w:tcPr>
                  <w:tcW w:w="115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2023.03.14</w:t>
                  </w: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14:25</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15:29</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16:33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下风向008</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14:29</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15:34</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16:38</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下风向009</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14:33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15:37</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16:41</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sz w:val="21"/>
                      <w:szCs w:val="21"/>
                    </w:rPr>
                    <w:t>下风向010</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14:36</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15:40</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16:43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lang w:val="en-US" w:eastAsia="zh-CN" w:bidi="ar-SA"/>
                    </w:rPr>
                    <w:t>厂区内车间外（011）</w:t>
                  </w: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14:30</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15:33</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02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5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1185"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16:38</w:t>
                  </w:r>
                </w:p>
              </w:tc>
              <w:tc>
                <w:tcPr>
                  <w:tcW w:w="1638"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rPr>
                    <w:t>1.59</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表7-4  无组织排放废气检测结果表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31"/>
              <w:gridCol w:w="855"/>
              <w:gridCol w:w="1290"/>
              <w:gridCol w:w="1125"/>
              <w:gridCol w:w="1095"/>
              <w:gridCol w:w="1140"/>
              <w:gridCol w:w="109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检测</w:t>
                  </w:r>
                </w:p>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地点</w:t>
                  </w:r>
                </w:p>
              </w:tc>
              <w:tc>
                <w:tcPr>
                  <w:tcW w:w="850"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采样时间</w:t>
                  </w:r>
                </w:p>
              </w:tc>
              <w:tc>
                <w:tcPr>
                  <w:tcW w:w="691" w:type="pct"/>
                  <w:noWrap w:val="0"/>
                  <w:vAlign w:val="center"/>
                </w:tcPr>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总悬浮颗粒物（mg/m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c>
                <w:tcPr>
                  <w:tcW w:w="603" w:type="pct"/>
                  <w:noWrap w:val="0"/>
                  <w:vAlign w:val="center"/>
                </w:tcPr>
                <w:p>
                  <w:pPr>
                    <w:spacing w:line="240"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苯</w:t>
                  </w:r>
                </w:p>
                <w:p>
                  <w:pPr>
                    <w:spacing w:line="240" w:lineRule="auto"/>
                    <w:jc w:val="center"/>
                    <w:rPr>
                      <w:rFonts w:hint="default" w:ascii="Times New Roman" w:hAnsi="Times New Roman" w:eastAsia="宋体" w:cs="Times New Roman"/>
                      <w:b w:val="0"/>
                      <w:bCs/>
                      <w:color w:val="auto"/>
                      <w:kern w:val="0"/>
                      <w:sz w:val="21"/>
                      <w:szCs w:val="21"/>
                      <w:highlight w:val="none"/>
                      <w:lang w:val="en-US" w:eastAsia="zh-CN" w:bidi="ar-SA"/>
                    </w:rPr>
                  </w:pPr>
                  <w:r>
                    <w:rPr>
                      <w:rFonts w:hint="default" w:ascii="Times New Roman" w:hAnsi="Times New Roman" w:eastAsia="宋体" w:cs="Times New Roman"/>
                      <w:b w:val="0"/>
                      <w:bCs/>
                      <w:color w:val="auto"/>
                      <w:kern w:val="0"/>
                      <w:sz w:val="21"/>
                      <w:szCs w:val="21"/>
                      <w:highlight w:val="none"/>
                      <w:lang w:val="en-US" w:eastAsia="zh-CN" w:bidi="ar-SA"/>
                    </w:rPr>
                    <w:t>（mg/m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c>
                <w:tcPr>
                  <w:tcW w:w="587" w:type="pct"/>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甲苯</w:t>
                  </w:r>
                  <w:r>
                    <w:rPr>
                      <w:rFonts w:hint="default" w:ascii="Times New Roman" w:hAnsi="Times New Roman" w:eastAsia="宋体" w:cs="Times New Roman"/>
                      <w:b w:val="0"/>
                      <w:bCs/>
                      <w:color w:val="auto"/>
                      <w:kern w:val="0"/>
                      <w:sz w:val="21"/>
                      <w:szCs w:val="21"/>
                      <w:highlight w:val="none"/>
                      <w:lang w:val="en-US" w:eastAsia="zh-CN" w:bidi="ar-SA"/>
                    </w:rPr>
                    <w:t>（mg/m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c>
                <w:tcPr>
                  <w:tcW w:w="611" w:type="pct"/>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二甲苯</w:t>
                  </w:r>
                  <w:r>
                    <w:rPr>
                      <w:rFonts w:hint="default" w:ascii="Times New Roman" w:hAnsi="Times New Roman" w:eastAsia="宋体" w:cs="Times New Roman"/>
                      <w:b w:val="0"/>
                      <w:bCs/>
                      <w:color w:val="auto"/>
                      <w:kern w:val="0"/>
                      <w:sz w:val="21"/>
                      <w:szCs w:val="21"/>
                      <w:highlight w:val="none"/>
                      <w:lang w:val="en-US" w:eastAsia="zh-CN" w:bidi="ar-SA"/>
                    </w:rPr>
                    <w:t>（mg/m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c>
                <w:tcPr>
                  <w:tcW w:w="587" w:type="pct"/>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苯系物</w:t>
                  </w:r>
                  <w:r>
                    <w:rPr>
                      <w:rFonts w:hint="default" w:ascii="Times New Roman" w:hAnsi="Times New Roman" w:eastAsia="宋体" w:cs="Times New Roman"/>
                      <w:b w:val="0"/>
                      <w:bCs/>
                      <w:color w:val="auto"/>
                      <w:kern w:val="0"/>
                      <w:sz w:val="21"/>
                      <w:szCs w:val="21"/>
                      <w:highlight w:val="none"/>
                      <w:lang w:val="en-US" w:eastAsia="zh-CN" w:bidi="ar-SA"/>
                    </w:rPr>
                    <w:t>（mg/m</w:t>
                  </w:r>
                  <w:r>
                    <w:rPr>
                      <w:rFonts w:hint="default" w:ascii="Times New Roman" w:hAnsi="Times New Roman" w:eastAsia="宋体" w:cs="Times New Roman"/>
                      <w:b w:val="0"/>
                      <w:bCs/>
                      <w:color w:val="auto"/>
                      <w:kern w:val="0"/>
                      <w:sz w:val="21"/>
                      <w:szCs w:val="21"/>
                      <w:highlight w:val="none"/>
                      <w:vertAlign w:val="superscript"/>
                      <w:lang w:val="en-US" w:eastAsia="zh-CN" w:bidi="ar-SA"/>
                    </w:rPr>
                    <w:t>3</w:t>
                  </w:r>
                  <w:r>
                    <w:rPr>
                      <w:rFonts w:hint="default" w:ascii="Times New Roman" w:hAnsi="Times New Roman" w:eastAsia="宋体" w:cs="Times New Roman"/>
                      <w:b w:val="0"/>
                      <w:bCs/>
                      <w:color w:val="auto"/>
                      <w:kern w:val="0"/>
                      <w:sz w:val="21"/>
                      <w:szCs w:val="21"/>
                      <w:highlight w:val="none"/>
                      <w:lang w:val="en-US" w:eastAsia="zh-CN" w:bidi="ar-SA"/>
                    </w:rPr>
                    <w:t>）</w:t>
                  </w:r>
                </w:p>
              </w:tc>
              <w:tc>
                <w:tcPr>
                  <w:tcW w:w="586" w:type="pct"/>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rPr>
                    <w:t>丁酮</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上风向007</w:t>
                  </w:r>
                </w:p>
              </w:tc>
              <w:tc>
                <w:tcPr>
                  <w:tcW w:w="39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2023.03.13</w:t>
                  </w: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15:05~16:05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0.268</w:t>
                  </w:r>
                </w:p>
              </w:tc>
              <w:tc>
                <w:tcPr>
                  <w:tcW w:w="60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16:10~17:10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0.326</w:t>
                  </w:r>
                </w:p>
              </w:tc>
              <w:tc>
                <w:tcPr>
                  <w:tcW w:w="603"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17:15~18:15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0.338</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下风向008</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15:05~16:05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0.483</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16:10~17:10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0.464</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17:15~18:15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0.402</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下风向009</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15:05~16:05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0.523</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16:10~17:10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0.425</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17:15~18:15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0.384</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sz w:val="21"/>
                      <w:szCs w:val="21"/>
                    </w:rPr>
                    <w:t>下风向010</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15:05~16:05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0.408</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16:10~17:10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0.444</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17:15~18:15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0.391</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上风向007</w:t>
                  </w:r>
                </w:p>
              </w:tc>
              <w:tc>
                <w:tcPr>
                  <w:tcW w:w="392"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2023.03.14</w:t>
                  </w: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0.287</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0.306</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0.320</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下风向008</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0.395</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0.384</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0.369</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sz w:val="21"/>
                      <w:szCs w:val="21"/>
                    </w:rPr>
                    <w:t>下风向009</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0.432</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0.410</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0.426</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color w:val="auto"/>
                      <w:sz w:val="21"/>
                      <w:szCs w:val="21"/>
                    </w:rPr>
                    <w:t>下风向010</w:t>
                  </w: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0.429</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0.363</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81"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392"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highlight w:val="none"/>
                    </w:rPr>
                  </w:pPr>
                </w:p>
              </w:tc>
              <w:tc>
                <w:tcPr>
                  <w:tcW w:w="458"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69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0.384</w:t>
                  </w:r>
                </w:p>
              </w:tc>
              <w:tc>
                <w:tcPr>
                  <w:tcW w:w="603"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611"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7" w:type="pct"/>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&lt;5.0×10</w:t>
                  </w:r>
                  <w:r>
                    <w:rPr>
                      <w:rFonts w:hint="default" w:ascii="Times New Roman" w:hAnsi="Times New Roman" w:eastAsia="宋体" w:cs="Times New Roman"/>
                      <w:color w:val="auto"/>
                      <w:sz w:val="21"/>
                      <w:szCs w:val="21"/>
                      <w:vertAlign w:val="superscript"/>
                      <w:lang w:val="en-US" w:eastAsia="zh-CN"/>
                    </w:rPr>
                    <w:t>-4</w:t>
                  </w:r>
                </w:p>
              </w:tc>
              <w:tc>
                <w:tcPr>
                  <w:tcW w:w="586"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lang w:val="en-US" w:eastAsia="zh-CN"/>
                    </w:rPr>
                    <w:t>&lt;0.4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000" w:type="pct"/>
                  <w:gridSpan w:val="9"/>
                  <w:noWrap w:val="0"/>
                  <w:vAlign w:val="center"/>
                </w:tcPr>
                <w:p>
                  <w:pPr>
                    <w:spacing w:line="240" w:lineRule="auto"/>
                    <w:jc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注：总悬浮颗粒物在标准状态下的浓度值。</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表7-5  无组织排放废气检测结果表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506"/>
              <w:gridCol w:w="1597"/>
              <w:gridCol w:w="2144"/>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noWrap w:val="0"/>
                  <w:vAlign w:val="center"/>
                </w:tcPr>
                <w:p>
                  <w:pPr>
                    <w:spacing w:line="240" w:lineRule="auto"/>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lang w:val="en-US" w:eastAsia="zh-CN"/>
                    </w:rPr>
                    <w:t>检测</w:t>
                  </w:r>
                  <w:r>
                    <w:rPr>
                      <w:rFonts w:hint="default" w:ascii="Times New Roman" w:hAnsi="Times New Roman" w:eastAsia="宋体" w:cs="Times New Roman"/>
                      <w:b w:val="0"/>
                      <w:bCs/>
                      <w:color w:val="auto"/>
                      <w:kern w:val="0"/>
                      <w:sz w:val="21"/>
                      <w:szCs w:val="21"/>
                    </w:rPr>
                    <w:t>地点</w:t>
                  </w:r>
                </w:p>
              </w:tc>
              <w:tc>
                <w:tcPr>
                  <w:tcW w:w="1665"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采样时间</w:t>
                  </w:r>
                </w:p>
              </w:tc>
              <w:tc>
                <w:tcPr>
                  <w:tcW w:w="1150"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sz w:val="21"/>
                      <w:szCs w:val="21"/>
                    </w:rPr>
                    <w:t>乙酸丁酯</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lang w:eastAsia="zh-CN"/>
                    </w:rPr>
                    <w:t>）</w:t>
                  </w:r>
                </w:p>
              </w:tc>
              <w:tc>
                <w:tcPr>
                  <w:tcW w:w="1036"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sz w:val="21"/>
                      <w:szCs w:val="21"/>
                    </w:rPr>
                    <w:t>环己酮</w:t>
                  </w:r>
                  <w:r>
                    <w:rPr>
                      <w:rFonts w:hint="default" w:ascii="Times New Roman" w:hAnsi="Times New Roman" w:eastAsia="宋体" w:cs="Times New Roman"/>
                      <w:b w:val="0"/>
                      <w:bCs/>
                      <w:color w:val="auto"/>
                      <w:sz w:val="21"/>
                      <w:szCs w:val="21"/>
                      <w:lang w:eastAsia="zh-CN"/>
                    </w:rPr>
                    <w:t>（</w:t>
                  </w:r>
                  <w:r>
                    <w:rPr>
                      <w:rFonts w:hint="default" w:ascii="Times New Roman" w:hAnsi="Times New Roman" w:eastAsia="宋体" w:cs="Times New Roman"/>
                      <w:b w:val="0"/>
                      <w:bCs/>
                      <w:color w:val="auto"/>
                      <w:sz w:val="21"/>
                      <w:szCs w:val="21"/>
                      <w:lang w:val="en-US" w:eastAsia="zh-CN"/>
                    </w:rPr>
                    <w:t>mg/m</w:t>
                  </w:r>
                  <w:r>
                    <w:rPr>
                      <w:rFonts w:hint="default" w:ascii="Times New Roman" w:hAnsi="Times New Roman" w:eastAsia="宋体" w:cs="Times New Roman"/>
                      <w:b w:val="0"/>
                      <w:bCs/>
                      <w:color w:val="auto"/>
                      <w:sz w:val="21"/>
                      <w:szCs w:val="21"/>
                      <w:vertAlign w:val="superscript"/>
                      <w:lang w:val="en-US" w:eastAsia="zh-CN"/>
                    </w:rPr>
                    <w:t>3</w:t>
                  </w:r>
                  <w:r>
                    <w:rPr>
                      <w:rFonts w:hint="default" w:ascii="Times New Roman" w:hAnsi="Times New Roman" w:eastAsia="宋体"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厂界上风向007</w:t>
                  </w:r>
                </w:p>
              </w:tc>
              <w:tc>
                <w:tcPr>
                  <w:tcW w:w="808"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2023.3.1</w:t>
                  </w:r>
                  <w:r>
                    <w:rPr>
                      <w:rFonts w:hint="default" w:ascii="Times New Roman" w:hAnsi="Times New Roman" w:eastAsia="宋体" w:cs="Times New Roman"/>
                      <w:color w:val="auto"/>
                      <w:sz w:val="21"/>
                      <w:szCs w:val="21"/>
                      <w:lang w:val="en-US" w:eastAsia="zh-CN"/>
                    </w:rPr>
                    <w:t>3</w:t>
                  </w: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厂界下风向008</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厂界下风向009</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厂界下风向010</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厂界上风向007</w:t>
                  </w:r>
                </w:p>
              </w:tc>
              <w:tc>
                <w:tcPr>
                  <w:tcW w:w="808"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2023.3.1</w:t>
                  </w:r>
                  <w:r>
                    <w:rPr>
                      <w:rFonts w:hint="default" w:ascii="Times New Roman" w:hAnsi="Times New Roman" w:eastAsia="宋体" w:cs="Times New Roman"/>
                      <w:color w:val="auto"/>
                      <w:sz w:val="21"/>
                      <w:szCs w:val="21"/>
                      <w:lang w:val="en-US" w:eastAsia="zh-CN"/>
                    </w:rPr>
                    <w:t>4</w:t>
                  </w: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厂界下风向008</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厂界下风向009</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厂界下风向010</w:t>
                  </w: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14:20~15:20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15:25~16:25</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147"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808"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857" w:type="pct"/>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16:30~17:30</w:t>
                  </w:r>
                </w:p>
              </w:tc>
              <w:tc>
                <w:tcPr>
                  <w:tcW w:w="1150"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&lt;0.27</w:t>
                  </w:r>
                </w:p>
              </w:tc>
              <w:tc>
                <w:tcPr>
                  <w:tcW w:w="1036"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&lt;0.083</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表7-6  无组织排放废气检测结果表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1777"/>
              <w:gridCol w:w="2103"/>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noWrap w:val="0"/>
                  <w:vAlign w:val="center"/>
                </w:tcPr>
                <w:p>
                  <w:pPr>
                    <w:spacing w:line="240" w:lineRule="auto"/>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lang w:val="en-US" w:eastAsia="zh-CN"/>
                    </w:rPr>
                    <w:t>检测</w:t>
                  </w:r>
                  <w:r>
                    <w:rPr>
                      <w:rFonts w:hint="default" w:ascii="Times New Roman" w:hAnsi="Times New Roman" w:eastAsia="宋体" w:cs="Times New Roman"/>
                      <w:b w:val="0"/>
                      <w:bCs/>
                      <w:color w:val="auto"/>
                      <w:kern w:val="0"/>
                      <w:sz w:val="21"/>
                      <w:szCs w:val="21"/>
                    </w:rPr>
                    <w:t>地点</w:t>
                  </w:r>
                </w:p>
              </w:tc>
              <w:tc>
                <w:tcPr>
                  <w:tcW w:w="2081"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rPr>
                  </w:pPr>
                  <w:r>
                    <w:rPr>
                      <w:rFonts w:hint="default" w:ascii="Times New Roman" w:hAnsi="Times New Roman" w:eastAsia="宋体" w:cs="Times New Roman"/>
                      <w:b w:val="0"/>
                      <w:bCs/>
                      <w:color w:val="auto"/>
                      <w:kern w:val="0"/>
                      <w:sz w:val="21"/>
                      <w:szCs w:val="21"/>
                    </w:rPr>
                    <w:t>采样时间</w:t>
                  </w:r>
                </w:p>
              </w:tc>
              <w:tc>
                <w:tcPr>
                  <w:tcW w:w="1662"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eastAsia="宋体" w:cs="Times New Roman"/>
                      <w:b w:val="0"/>
                      <w:bCs/>
                      <w:color w:val="auto"/>
                      <w:kern w:val="0"/>
                      <w:sz w:val="21"/>
                      <w:szCs w:val="21"/>
                      <w:lang w:val="en-US" w:eastAsia="zh-CN"/>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厂界上风向007</w:t>
                  </w:r>
                </w:p>
              </w:tc>
              <w:tc>
                <w:tcPr>
                  <w:tcW w:w="953"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2023.3.1</w:t>
                  </w:r>
                  <w:r>
                    <w:rPr>
                      <w:rFonts w:hint="default" w:ascii="Times New Roman" w:hAnsi="Times New Roman" w:eastAsia="宋体" w:cs="Times New Roman"/>
                      <w:color w:val="auto"/>
                      <w:sz w:val="21"/>
                      <w:szCs w:val="21"/>
                      <w:lang w:val="en-US" w:eastAsia="zh-CN"/>
                    </w:rPr>
                    <w:t>3</w:t>
                  </w: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15:27</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16:37</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17:39</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厂界下风向008</w:t>
                  </w: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15:31</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16:40</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17:44</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厂界下风向009</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15:33</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pStyle w:val="3"/>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16:42</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17:47</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厂界下风向010</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15:36</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16:44</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17:49</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tabs>
                      <w:tab w:val="left" w:pos="2100"/>
                    </w:tabs>
                    <w:spacing w:line="240" w:lineRule="auto"/>
                    <w:jc w:val="center"/>
                    <w:textAlignment w:val="baseline"/>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厂界上风向007</w:t>
                  </w:r>
                </w:p>
              </w:tc>
              <w:tc>
                <w:tcPr>
                  <w:tcW w:w="953" w:type="pct"/>
                  <w:vMerge w:val="restar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color w:val="auto"/>
                      <w:sz w:val="21"/>
                      <w:szCs w:val="21"/>
                    </w:rPr>
                    <w:t>2023.3.1</w:t>
                  </w:r>
                  <w:r>
                    <w:rPr>
                      <w:rFonts w:hint="default" w:ascii="Times New Roman" w:hAnsi="Times New Roman" w:eastAsia="宋体" w:cs="Times New Roman"/>
                      <w:color w:val="auto"/>
                      <w:sz w:val="21"/>
                      <w:szCs w:val="21"/>
                      <w:lang w:val="en-US" w:eastAsia="zh-CN"/>
                    </w:rPr>
                    <w:t>4</w:t>
                  </w: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14:35</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15:37</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16:44</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厂界下风向008</w:t>
                  </w:r>
                </w:p>
              </w:tc>
              <w:tc>
                <w:tcPr>
                  <w:tcW w:w="953"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14:39</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15:40</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16:47</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厂界下风向009</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14:42</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pStyle w:val="3"/>
                    <w:spacing w:line="240" w:lineRule="auto"/>
                    <w:ind w:left="0" w:leftChars="0" w:firstLine="0" w:firstLineChars="0"/>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15:42</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16:50</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厂界下风向010</w:t>
                  </w: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14:44</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15:44</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55" w:type="pct"/>
                  <w:vMerge w:val="continue"/>
                  <w:noWrap w:val="0"/>
                  <w:vAlign w:val="center"/>
                </w:tcPr>
                <w:p>
                  <w:pPr>
                    <w:spacing w:line="240" w:lineRule="auto"/>
                    <w:jc w:val="center"/>
                    <w:rPr>
                      <w:rFonts w:hint="default" w:ascii="Times New Roman" w:hAnsi="Times New Roman" w:eastAsia="宋体" w:cs="Times New Roman"/>
                      <w:color w:val="auto"/>
                      <w:sz w:val="21"/>
                      <w:szCs w:val="21"/>
                    </w:rPr>
                  </w:pPr>
                </w:p>
              </w:tc>
              <w:tc>
                <w:tcPr>
                  <w:tcW w:w="953" w:type="pct"/>
                  <w:vMerge w:val="continue"/>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p>
              </w:tc>
              <w:tc>
                <w:tcPr>
                  <w:tcW w:w="112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16:52</w:t>
                  </w:r>
                </w:p>
              </w:tc>
              <w:tc>
                <w:tcPr>
                  <w:tcW w:w="1662"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13</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由检测结果可知，本项目厂界无组织颗粒物、非甲烷总烃、甲苯、二甲苯排放浓度满足《大气污染物综合排放标准》（GB16297-1996）中的“表2  新污染源大气污染物排放限值”；苯排放浓度满足《涂料、油墨及胶粘剂工业大气污染物排放标准》（GB37824-2019）中的“表4  企业边界大气污染物浓度限值”；醋酸丁酯、环己酮、2-丁酮排放浓度满足相应居住区最大允许浓度标准4倍限值；臭气浓度排放满足《恶臭污染物排放标准》（GB14554-93）表1中的恶臭污染物厂界新扩改建二级标准；厂区内无组织非甲烷总烃排放浓度满足《涂料、油墨及胶粘剂工业大气污染物排放标准》（GB37824-2019）中的“表B.1  厂区内VOCs无组织排放限值”。</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（2）有组织废气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浙江安联检测技术服务有限公司于2023年3月13日至2023年3月14日对本项目污染物有组织排放进行了监测，监测结果见表7-7至表7-11。</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表7-7  工艺粉尘、工艺废气处理前1#有组织排放废气检测结果表</w:t>
            </w:r>
          </w:p>
          <w:tbl>
            <w:tblPr>
              <w:tblStyle w:val="1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593"/>
              <w:gridCol w:w="928"/>
              <w:gridCol w:w="948"/>
              <w:gridCol w:w="1019"/>
              <w:gridCol w:w="1034"/>
              <w:gridCol w:w="1019"/>
              <w:gridCol w:w="1017"/>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rPr>
                    <w:t>项目</w:t>
                  </w:r>
                </w:p>
              </w:tc>
              <w:tc>
                <w:tcPr>
                  <w:tcW w:w="498"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rPr>
                    <w:t>单位</w:t>
                  </w:r>
                </w:p>
              </w:tc>
              <w:tc>
                <w:tcPr>
                  <w:tcW w:w="3278"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处理设施</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78"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排气筒高度</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p>
              </w:tc>
              <w:tc>
                <w:tcPr>
                  <w:tcW w:w="3278"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采样日期</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03月13日</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管道截面积</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3278"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0.2376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测试断面</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78" w:type="pct"/>
                  <w:gridSpan w:val="6"/>
                  <w:tcBorders>
                    <w:right w:val="single" w:color="auto" w:sz="4" w:space="0"/>
                  </w:tcBorders>
                  <w:noWrap w:val="0"/>
                  <w:vAlign w:val="center"/>
                </w:tcPr>
                <w:p>
                  <w:pPr>
                    <w:widowControl/>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工艺粉尘、工艺废气处理前</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平均测点烟气温度</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11"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17.6</w:t>
                  </w:r>
                </w:p>
              </w:tc>
              <w:tc>
                <w:tcPr>
                  <w:tcW w:w="1666"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highlight w:val="none"/>
                      <w:lang w:val="en-US" w:eastAsia="zh-CN" w:bidi="ar-SA"/>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1611"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2.40</w:t>
                  </w:r>
                </w:p>
              </w:tc>
              <w:tc>
                <w:tcPr>
                  <w:tcW w:w="1666"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1611"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8.2</w:t>
                  </w:r>
                </w:p>
              </w:tc>
              <w:tc>
                <w:tcPr>
                  <w:tcW w:w="1666"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2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平均标态干烟气量</w:t>
                  </w:r>
                </w:p>
              </w:tc>
              <w:tc>
                <w:tcPr>
                  <w:tcW w:w="498"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6.45×10</w:t>
                  </w:r>
                  <w:r>
                    <w:rPr>
                      <w:rFonts w:hint="default" w:ascii="Times New Roman" w:hAnsi="Times New Roman" w:eastAsia="宋体" w:cs="Times New Roman"/>
                      <w:color w:val="auto"/>
                      <w:sz w:val="21"/>
                      <w:szCs w:val="21"/>
                      <w:vertAlign w:val="superscript"/>
                      <w:lang w:val="en-US" w:eastAsia="zh-CN"/>
                    </w:rPr>
                    <w:t>3</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6.02×10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颗粒物</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55"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0.176</w:t>
                  </w:r>
                </w:p>
              </w:tc>
              <w:tc>
                <w:tcPr>
                  <w:tcW w:w="1666"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非甲烷总烃</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6.14</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6.31</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6.05</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5.79</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5.39</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6.17</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55"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3.98×10</w:t>
                  </w:r>
                  <w:r>
                    <w:rPr>
                      <w:rFonts w:hint="default" w:ascii="Times New Roman" w:hAnsi="Times New Roman" w:eastAsia="宋体" w:cs="Times New Roman"/>
                      <w:color w:val="auto"/>
                      <w:sz w:val="21"/>
                      <w:szCs w:val="21"/>
                      <w:vertAlign w:val="superscript"/>
                      <w:lang w:val="en-US" w:eastAsia="zh-CN"/>
                    </w:rPr>
                    <w:t>-2</w:t>
                  </w:r>
                </w:p>
              </w:tc>
              <w:tc>
                <w:tcPr>
                  <w:tcW w:w="1666"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3.31×10</w:t>
                  </w:r>
                  <w:r>
                    <w:rPr>
                      <w:rFonts w:hint="default" w:ascii="Times New Roman" w:hAnsi="Times New Roman" w:eastAsia="宋体"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苯系物</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45.3</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39.5</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25.7</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39.9</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35.0</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55"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0.226</w:t>
                  </w:r>
                </w:p>
              </w:tc>
              <w:tc>
                <w:tcPr>
                  <w:tcW w:w="1666"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挥发性有机物</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82.8</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70.3</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48.7</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46.3</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68.6</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67.3</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55"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0.434</w:t>
                  </w:r>
                </w:p>
              </w:tc>
              <w:tc>
                <w:tcPr>
                  <w:tcW w:w="1666"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环己酮</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55"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2.88×10</w:t>
                  </w:r>
                  <w:r>
                    <w:rPr>
                      <w:rFonts w:hint="default" w:ascii="Times New Roman" w:hAnsi="Times New Roman" w:eastAsia="宋体" w:cs="Times New Roman"/>
                      <w:color w:val="auto"/>
                      <w:sz w:val="21"/>
                      <w:szCs w:val="21"/>
                      <w:vertAlign w:val="superscript"/>
                      <w:lang w:val="en-US" w:eastAsia="zh-CN"/>
                    </w:rPr>
                    <w:t>-3</w:t>
                  </w:r>
                </w:p>
              </w:tc>
              <w:tc>
                <w:tcPr>
                  <w:tcW w:w="1666"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3.05×10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509"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4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724</w:t>
                  </w:r>
                </w:p>
              </w:tc>
              <w:tc>
                <w:tcPr>
                  <w:tcW w:w="55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46"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7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67"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55"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最大</w:t>
                  </w:r>
                  <w:r>
                    <w:rPr>
                      <w:rFonts w:hint="default" w:ascii="Times New Roman" w:hAnsi="Times New Roman" w:eastAsia="宋体" w:cs="Times New Roman"/>
                      <w:bCs/>
                      <w:color w:val="auto"/>
                      <w:kern w:val="0"/>
                      <w:sz w:val="21"/>
                      <w:szCs w:val="21"/>
                    </w:rPr>
                    <w:t>实测浓度</w:t>
                  </w:r>
                </w:p>
              </w:tc>
              <w:tc>
                <w:tcPr>
                  <w:tcW w:w="498"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1611"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1666"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注：苯系物为苯、甲苯、二甲苯、乙苯、苯乙烯之和。</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表7-8  工艺粉尘、工艺废气处理前2#有组织排放废气检测结果表</w:t>
            </w:r>
          </w:p>
          <w:tbl>
            <w:tblPr>
              <w:tblStyle w:val="1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615"/>
              <w:gridCol w:w="952"/>
              <w:gridCol w:w="1001"/>
              <w:gridCol w:w="6"/>
              <w:gridCol w:w="1006"/>
              <w:gridCol w:w="6"/>
              <w:gridCol w:w="1002"/>
              <w:gridCol w:w="1017"/>
              <w:gridCol w:w="995"/>
              <w:gridCol w:w="2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rPr>
                    <w:t>项目</w:t>
                  </w:r>
                </w:p>
              </w:tc>
              <w:tc>
                <w:tcPr>
                  <w:tcW w:w="511"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rPr>
                    <w:t>单位</w:t>
                  </w:r>
                </w:p>
              </w:tc>
              <w:tc>
                <w:tcPr>
                  <w:tcW w:w="3245"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处理设施</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45"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排气筒高度</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p>
              </w:tc>
              <w:tc>
                <w:tcPr>
                  <w:tcW w:w="3245"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采样日期</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03月13日</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管道截面积</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3245"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0.6362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测试断面</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45" w:type="pct"/>
                  <w:gridSpan w:val="9"/>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工艺粉尘、工艺废气处理前</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平均测点烟气温度</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21"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18.0</w:t>
                  </w:r>
                </w:p>
              </w:tc>
              <w:tc>
                <w:tcPr>
                  <w:tcW w:w="1624" w:type="pct"/>
                  <w:gridSpan w:val="4"/>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1621"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2.40</w:t>
                  </w:r>
                </w:p>
              </w:tc>
              <w:tc>
                <w:tcPr>
                  <w:tcW w:w="1624" w:type="pct"/>
                  <w:gridSpan w:val="4"/>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1621"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9.1</w:t>
                  </w:r>
                </w:p>
              </w:tc>
              <w:tc>
                <w:tcPr>
                  <w:tcW w:w="1624" w:type="pct"/>
                  <w:gridSpan w:val="4"/>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3"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平均标态干烟气量</w:t>
                  </w:r>
                </w:p>
              </w:tc>
              <w:tc>
                <w:tcPr>
                  <w:tcW w:w="511"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1.91×10</w:t>
                  </w:r>
                  <w:r>
                    <w:rPr>
                      <w:rFonts w:hint="default" w:ascii="Times New Roman" w:hAnsi="Times New Roman" w:eastAsia="宋体" w:cs="Times New Roman"/>
                      <w:color w:val="auto"/>
                      <w:sz w:val="21"/>
                      <w:szCs w:val="21"/>
                      <w:vertAlign w:val="superscript"/>
                      <w:lang w:val="en-US" w:eastAsia="zh-CN"/>
                    </w:rPr>
                    <w:t>4</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1.80×10</w:t>
                  </w:r>
                  <w:r>
                    <w:rPr>
                      <w:rFonts w:hint="default" w:ascii="Times New Roman" w:hAnsi="Times New Roman" w:eastAsia="宋体"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颗粒物</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54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546"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53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0.472</w:t>
                  </w:r>
                </w:p>
              </w:tc>
              <w:tc>
                <w:tcPr>
                  <w:tcW w:w="1624" w:type="pct"/>
                  <w:gridSpan w:val="4"/>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非甲烷总烃</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8.18</w:t>
                  </w:r>
                </w:p>
              </w:tc>
              <w:tc>
                <w:tcPr>
                  <w:tcW w:w="54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8.45</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5.70</w:t>
                  </w:r>
                </w:p>
              </w:tc>
              <w:tc>
                <w:tcPr>
                  <w:tcW w:w="546"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5.31</w:t>
                  </w:r>
                </w:p>
              </w:tc>
              <w:tc>
                <w:tcPr>
                  <w:tcW w:w="53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8.38</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0.160</w:t>
                  </w:r>
                </w:p>
              </w:tc>
              <w:tc>
                <w:tcPr>
                  <w:tcW w:w="1624" w:type="pct"/>
                  <w:gridSpan w:val="4"/>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val="en-US" w:eastAsia="zh-CN"/>
                    </w:rPr>
                    <w:t>9.66×</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苯系物</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34.1</w:t>
                  </w:r>
                </w:p>
              </w:tc>
              <w:tc>
                <w:tcPr>
                  <w:tcW w:w="54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31.8</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4.21</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4.96</w:t>
                  </w:r>
                </w:p>
              </w:tc>
              <w:tc>
                <w:tcPr>
                  <w:tcW w:w="546"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5.28</w:t>
                  </w:r>
                </w:p>
              </w:tc>
              <w:tc>
                <w:tcPr>
                  <w:tcW w:w="53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23.4</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0.444</w:t>
                  </w:r>
                </w:p>
              </w:tc>
              <w:tc>
                <w:tcPr>
                  <w:tcW w:w="1624" w:type="pct"/>
                  <w:gridSpan w:val="4"/>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挥发性有机物</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72.3</w:t>
                  </w:r>
                </w:p>
              </w:tc>
              <w:tc>
                <w:tcPr>
                  <w:tcW w:w="54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64.9</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9.47</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13.4</w:t>
                  </w:r>
                </w:p>
              </w:tc>
              <w:tc>
                <w:tcPr>
                  <w:tcW w:w="546"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13.7</w:t>
                  </w:r>
                </w:p>
              </w:tc>
              <w:tc>
                <w:tcPr>
                  <w:tcW w:w="53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48.9</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0.931</w:t>
                  </w:r>
                </w:p>
              </w:tc>
              <w:tc>
                <w:tcPr>
                  <w:tcW w:w="1624" w:type="pct"/>
                  <w:gridSpan w:val="4"/>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环己酮</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37"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6"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3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2.88×10</w:t>
                  </w:r>
                  <w:r>
                    <w:rPr>
                      <w:rFonts w:hint="default" w:ascii="Times New Roman" w:hAnsi="Times New Roman" w:eastAsia="宋体" w:cs="Times New Roman"/>
                      <w:color w:val="auto"/>
                      <w:sz w:val="21"/>
                      <w:szCs w:val="21"/>
                      <w:vertAlign w:val="superscript"/>
                      <w:lang w:val="en-US" w:eastAsia="zh-CN"/>
                    </w:rPr>
                    <w:t>-3</w:t>
                  </w:r>
                </w:p>
              </w:tc>
              <w:tc>
                <w:tcPr>
                  <w:tcW w:w="1624" w:type="pct"/>
                  <w:gridSpan w:val="4"/>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3.05×10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臭气</w:t>
                  </w:r>
                </w:p>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浓度</w:t>
                  </w: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540"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977</w:t>
                  </w:r>
                </w:p>
              </w:tc>
              <w:tc>
                <w:tcPr>
                  <w:tcW w:w="540"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40"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46"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851</w:t>
                  </w:r>
                </w:p>
              </w:tc>
              <w:tc>
                <w:tcPr>
                  <w:tcW w:w="53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977</w:t>
                  </w:r>
                </w:p>
              </w:tc>
              <w:tc>
                <w:tcPr>
                  <w:tcW w:w="543" w:type="pct"/>
                  <w:gridSpan w:val="2"/>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6"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6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最大</w:t>
                  </w:r>
                  <w:r>
                    <w:rPr>
                      <w:rFonts w:hint="default" w:ascii="Times New Roman" w:hAnsi="Times New Roman" w:eastAsia="宋体" w:cs="Times New Roman"/>
                      <w:bCs/>
                      <w:color w:val="auto"/>
                      <w:kern w:val="0"/>
                      <w:sz w:val="21"/>
                      <w:szCs w:val="21"/>
                    </w:rPr>
                    <w:t>实测浓度</w:t>
                  </w:r>
                </w:p>
              </w:tc>
              <w:tc>
                <w:tcPr>
                  <w:tcW w:w="511"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1621"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977</w:t>
                  </w:r>
                </w:p>
              </w:tc>
              <w:tc>
                <w:tcPr>
                  <w:tcW w:w="1624" w:type="pct"/>
                  <w:gridSpan w:val="4"/>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2"/>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注：苯系物为苯、甲苯、二甲苯、乙苯、苯乙烯之和。</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表7-9  工艺粉尘、工艺废气排气筒DA001有组织排放废气检测结果表</w:t>
            </w:r>
          </w:p>
          <w:tbl>
            <w:tblPr>
              <w:tblStyle w:val="13"/>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1632"/>
              <w:gridCol w:w="920"/>
              <w:gridCol w:w="1010"/>
              <w:gridCol w:w="1010"/>
              <w:gridCol w:w="1010"/>
              <w:gridCol w:w="1010"/>
              <w:gridCol w:w="1010"/>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rPr>
                    <w:t>项目</w:t>
                  </w:r>
                </w:p>
              </w:tc>
              <w:tc>
                <w:tcPr>
                  <w:tcW w:w="494"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rPr>
                    <w:t>单位</w:t>
                  </w:r>
                </w:p>
              </w:tc>
              <w:tc>
                <w:tcPr>
                  <w:tcW w:w="3253"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处理设施</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53"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RCO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排气筒高度</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p>
              </w:tc>
              <w:tc>
                <w:tcPr>
                  <w:tcW w:w="3253"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采样日期</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03月13日</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管道截面积</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3253" w:type="pct"/>
                  <w:gridSpan w:val="6"/>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0.7088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测试断面</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53" w:type="pct"/>
                  <w:gridSpan w:val="6"/>
                  <w:tcBorders>
                    <w:right w:val="single" w:color="auto" w:sz="4" w:space="0"/>
                  </w:tcBorders>
                  <w:noWrap w:val="0"/>
                  <w:vAlign w:val="center"/>
                </w:tcPr>
                <w:p>
                  <w:pPr>
                    <w:widowControl/>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工艺粉尘、工艺废气处理后（003）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平均测点烟气温度</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26"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42.1</w:t>
                  </w:r>
                </w:p>
              </w:tc>
              <w:tc>
                <w:tcPr>
                  <w:tcW w:w="1627"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1626"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2.50</w:t>
                  </w:r>
                </w:p>
              </w:tc>
              <w:tc>
                <w:tcPr>
                  <w:tcW w:w="1627"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1626" w:type="pct"/>
                  <w:gridSpan w:val="3"/>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11.8</w:t>
                  </w:r>
                </w:p>
              </w:tc>
              <w:tc>
                <w:tcPr>
                  <w:tcW w:w="1627" w:type="pct"/>
                  <w:gridSpan w:val="3"/>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51"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平均标态干烟气量</w:t>
                  </w:r>
                </w:p>
              </w:tc>
              <w:tc>
                <w:tcPr>
                  <w:tcW w:w="494"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2.56×10</w:t>
                  </w:r>
                  <w:r>
                    <w:rPr>
                      <w:rFonts w:hint="default" w:ascii="Times New Roman" w:hAnsi="Times New Roman" w:eastAsia="宋体" w:cs="Times New Roman"/>
                      <w:color w:val="auto"/>
                      <w:sz w:val="21"/>
                      <w:szCs w:val="21"/>
                      <w:vertAlign w:val="superscript"/>
                      <w:lang w:val="en-US" w:eastAsia="zh-CN"/>
                    </w:rPr>
                    <w:t>4</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2.51×10</w:t>
                  </w:r>
                  <w:r>
                    <w:rPr>
                      <w:rFonts w:hint="default" w:ascii="Times New Roman" w:hAnsi="Times New Roman" w:eastAsia="宋体"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颗粒物</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7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0.256</w:t>
                  </w:r>
                </w:p>
              </w:tc>
              <w:tc>
                <w:tcPr>
                  <w:tcW w:w="1627"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非甲烷总烃</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3.74</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3.71</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3.82</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2.44</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2.43</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3.76</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7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9.62×10</w:t>
                  </w:r>
                  <w:r>
                    <w:rPr>
                      <w:rFonts w:hint="default" w:ascii="Times New Roman" w:hAnsi="Times New Roman" w:eastAsia="宋体" w:cs="Times New Roman"/>
                      <w:color w:val="auto"/>
                      <w:sz w:val="21"/>
                      <w:szCs w:val="21"/>
                      <w:vertAlign w:val="superscript"/>
                      <w:lang w:val="en-US" w:eastAsia="zh-CN"/>
                    </w:rPr>
                    <w:t>-2</w:t>
                  </w:r>
                </w:p>
              </w:tc>
              <w:tc>
                <w:tcPr>
                  <w:tcW w:w="1627"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6.04×10</w:t>
                  </w:r>
                  <w:r>
                    <w:rPr>
                      <w:rFonts w:hint="default" w:ascii="Times New Roman" w:hAnsi="Times New Roman" w:eastAsia="宋体"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苯系物</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0.008</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0.078</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0.072</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0.035</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0.034</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0.053</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7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1.35×10</w:t>
                  </w:r>
                  <w:r>
                    <w:rPr>
                      <w:rFonts w:hint="default" w:ascii="Times New Roman" w:hAnsi="Times New Roman" w:eastAsia="宋体" w:cs="Times New Roman"/>
                      <w:color w:val="auto"/>
                      <w:sz w:val="21"/>
                      <w:szCs w:val="21"/>
                      <w:highlight w:val="none"/>
                      <w:vertAlign w:val="superscript"/>
                      <w:lang w:val="en-US" w:eastAsia="zh-CN"/>
                    </w:rPr>
                    <w:t>-3</w:t>
                  </w:r>
                </w:p>
              </w:tc>
              <w:tc>
                <w:tcPr>
                  <w:tcW w:w="1627"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7.92×10</w:t>
                  </w:r>
                  <w:r>
                    <w:rPr>
                      <w:rFonts w:hint="default" w:ascii="Times New Roman" w:hAnsi="Times New Roman" w:eastAsia="宋体" w:cs="Times New Roman"/>
                      <w:color w:val="auto"/>
                      <w:sz w:val="21"/>
                      <w:szCs w:val="21"/>
                      <w:highlight w:val="none"/>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挥发性有机物</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0.047</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0.681</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0.257</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0.218</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0.495</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0.328</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7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8.49×10</w:t>
                  </w:r>
                  <w:r>
                    <w:rPr>
                      <w:rFonts w:hint="default" w:ascii="Times New Roman" w:hAnsi="Times New Roman" w:eastAsia="宋体" w:cs="Times New Roman"/>
                      <w:color w:val="auto"/>
                      <w:sz w:val="21"/>
                      <w:szCs w:val="21"/>
                      <w:highlight w:val="none"/>
                      <w:vertAlign w:val="superscript"/>
                      <w:lang w:val="en-US" w:eastAsia="zh-CN"/>
                    </w:rPr>
                    <w:t>-3</w:t>
                  </w:r>
                </w:p>
              </w:tc>
              <w:tc>
                <w:tcPr>
                  <w:tcW w:w="1627"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6.98×10</w:t>
                  </w:r>
                  <w:r>
                    <w:rPr>
                      <w:rFonts w:hint="default" w:ascii="Times New Roman" w:hAnsi="Times New Roman" w:eastAsia="宋体" w:cs="Times New Roman"/>
                      <w:color w:val="auto"/>
                      <w:sz w:val="21"/>
                      <w:szCs w:val="21"/>
                      <w:highlight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环己酮</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76"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4.10×10</w:t>
                  </w:r>
                  <w:r>
                    <w:rPr>
                      <w:rFonts w:hint="default" w:ascii="Times New Roman" w:hAnsi="Times New Roman" w:eastAsia="宋体" w:cs="Times New Roman"/>
                      <w:color w:val="auto"/>
                      <w:sz w:val="21"/>
                      <w:szCs w:val="21"/>
                      <w:vertAlign w:val="superscript"/>
                      <w:lang w:val="en-US" w:eastAsia="zh-CN"/>
                    </w:rPr>
                    <w:t>-3</w:t>
                  </w:r>
                </w:p>
              </w:tc>
              <w:tc>
                <w:tcPr>
                  <w:tcW w:w="1627" w:type="pct"/>
                  <w:gridSpan w:val="3"/>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4.01×10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lang w:val="en-US" w:eastAsia="zh-CN"/>
                    </w:rPr>
                    <w:t>臭气浓度</w:t>
                  </w: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269</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354</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309</w:t>
                  </w:r>
                </w:p>
              </w:tc>
              <w:tc>
                <w:tcPr>
                  <w:tcW w:w="542"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478</w:t>
                  </w:r>
                </w:p>
              </w:tc>
              <w:tc>
                <w:tcPr>
                  <w:tcW w:w="542"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416</w:t>
                  </w:r>
                </w:p>
              </w:tc>
              <w:tc>
                <w:tcPr>
                  <w:tcW w:w="543"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75"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76"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最大</w:t>
                  </w:r>
                  <w:r>
                    <w:rPr>
                      <w:rFonts w:hint="default" w:ascii="Times New Roman" w:hAnsi="Times New Roman" w:eastAsia="宋体" w:cs="Times New Roman"/>
                      <w:bCs/>
                      <w:color w:val="auto"/>
                      <w:kern w:val="0"/>
                      <w:sz w:val="21"/>
                      <w:szCs w:val="21"/>
                    </w:rPr>
                    <w:t>实测浓度</w:t>
                  </w:r>
                </w:p>
              </w:tc>
              <w:tc>
                <w:tcPr>
                  <w:tcW w:w="494"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无量纲</w:t>
                  </w:r>
                </w:p>
              </w:tc>
              <w:tc>
                <w:tcPr>
                  <w:tcW w:w="1626" w:type="pct"/>
                  <w:gridSpan w:val="3"/>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354</w:t>
                  </w:r>
                </w:p>
              </w:tc>
              <w:tc>
                <w:tcPr>
                  <w:tcW w:w="1627" w:type="pct"/>
                  <w:gridSpan w:val="3"/>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9"/>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注：苯系物为苯、甲苯、二甲苯、乙苯、苯乙烯之和。</w:t>
                  </w:r>
                </w:p>
              </w:tc>
            </w:tr>
          </w:tbl>
          <w:p>
            <w:pPr>
              <w:pStyle w:val="8"/>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注：颗粒物处理效率为62.3%，</w:t>
            </w:r>
            <w:r>
              <w:rPr>
                <w:rFonts w:hint="default" w:ascii="Times New Roman" w:hAnsi="Times New Roman" w:eastAsia="宋体" w:cs="Times New Roman"/>
                <w:color w:val="auto"/>
                <w:sz w:val="21"/>
                <w:szCs w:val="21"/>
              </w:rPr>
              <w:t>非甲烷总烃</w:t>
            </w:r>
            <w:r>
              <w:rPr>
                <w:rFonts w:hint="default" w:ascii="Times New Roman" w:hAnsi="Times New Roman" w:eastAsia="宋体" w:cs="Times New Roman"/>
                <w:color w:val="auto"/>
                <w:sz w:val="21"/>
                <w:szCs w:val="21"/>
                <w:lang w:val="en-US" w:eastAsia="zh-CN"/>
              </w:rPr>
              <w:t>处理效率为55.1%，苯系物处理效率为99.7%，</w:t>
            </w:r>
            <w:r>
              <w:rPr>
                <w:rFonts w:hint="default" w:ascii="Times New Roman" w:hAnsi="Times New Roman" w:eastAsia="宋体" w:cs="Times New Roman"/>
                <w:bCs/>
                <w:color w:val="auto"/>
                <w:kern w:val="0"/>
                <w:sz w:val="21"/>
                <w:szCs w:val="21"/>
                <w:lang w:val="en-US" w:eastAsia="zh-CN"/>
              </w:rPr>
              <w:t>挥发性有机物</w:t>
            </w:r>
            <w:r>
              <w:rPr>
                <w:rFonts w:hint="default" w:ascii="Times New Roman" w:hAnsi="Times New Roman" w:eastAsia="宋体" w:cs="Times New Roman"/>
                <w:color w:val="auto"/>
                <w:sz w:val="21"/>
                <w:szCs w:val="21"/>
                <w:lang w:val="en-US" w:eastAsia="zh-CN"/>
              </w:rPr>
              <w:t>处理效率为99.2%。</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表7-10  实验室废气排气筒DA002有组织排放废气检测结果表</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641"/>
              <w:gridCol w:w="856"/>
              <w:gridCol w:w="886"/>
              <w:gridCol w:w="129"/>
              <w:gridCol w:w="906"/>
              <w:gridCol w:w="108"/>
              <w:gridCol w:w="1018"/>
              <w:gridCol w:w="934"/>
              <w:gridCol w:w="80"/>
              <w:gridCol w:w="964"/>
              <w:gridCol w:w="50"/>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right w:val="single" w:color="auto" w:sz="4" w:space="0"/>
                  </w:tcBorders>
                  <w:noWrap w:val="0"/>
                  <w:vAlign w:val="center"/>
                </w:tcPr>
                <w:p>
                  <w:pPr>
                    <w:spacing w:line="240" w:lineRule="auto"/>
                    <w:jc w:val="center"/>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bCs w:val="0"/>
                      <w:color w:val="auto"/>
                      <w:kern w:val="0"/>
                      <w:sz w:val="21"/>
                      <w:szCs w:val="21"/>
                      <w:lang w:val="en-US" w:eastAsia="zh-CN" w:bidi="ar-SA"/>
                    </w:rPr>
                    <w:t>03月13日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rPr>
                    <w:t>项目</w:t>
                  </w:r>
                </w:p>
              </w:tc>
              <w:tc>
                <w:tcPr>
                  <w:tcW w:w="459"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rPr>
                    <w:t>单位</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处理设施</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排气筒高度</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采样日期</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03月13日</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管道截面积</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0.3900</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测试断面</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rPr>
                    <w:t>实验室废气处理前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004</w:t>
                  </w:r>
                  <w:r>
                    <w:rPr>
                      <w:rFonts w:hint="default" w:ascii="Times New Roman" w:hAnsi="Times New Roman" w:eastAsia="宋体" w:cs="Times New Roman"/>
                      <w:bCs/>
                      <w:color w:val="auto"/>
                      <w:kern w:val="0"/>
                      <w:sz w:val="21"/>
                      <w:szCs w:val="21"/>
                      <w:lang w:eastAsia="zh-CN"/>
                    </w:rPr>
                    <w:t>）</w:t>
                  </w:r>
                </w:p>
              </w:tc>
              <w:tc>
                <w:tcPr>
                  <w:tcW w:w="163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实验室废气处理后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r>
                    <w:rPr>
                      <w:rFonts w:hint="default" w:ascii="Times New Roman" w:hAnsi="Times New Roman" w:eastAsia="宋体" w:cs="Times New Roman"/>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平均测点烟气温度</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15.7</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2.30</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4.5</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平均标态干烟气量</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5.82×10</w:t>
                  </w:r>
                  <w:r>
                    <w:rPr>
                      <w:rFonts w:hint="default" w:ascii="Times New Roman" w:hAnsi="Times New Roman" w:eastAsia="宋体" w:cs="Times New Roman"/>
                      <w:color w:val="auto"/>
                      <w:sz w:val="21"/>
                      <w:szCs w:val="21"/>
                      <w:vertAlign w:val="superscript"/>
                      <w:lang w:val="en-US" w:eastAsia="zh-CN"/>
                    </w:rPr>
                    <w:t>3</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6.29×10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非甲烷总烃</w:t>
                  </w:r>
                </w:p>
              </w:tc>
              <w:tc>
                <w:tcPr>
                  <w:tcW w:w="880"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544"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7.17</w:t>
                  </w:r>
                </w:p>
              </w:tc>
              <w:tc>
                <w:tcPr>
                  <w:tcW w:w="544"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7.10</w:t>
                  </w:r>
                </w:p>
              </w:tc>
              <w:tc>
                <w:tcPr>
                  <w:tcW w:w="544"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7.01</w:t>
                  </w:r>
                </w:p>
              </w:tc>
              <w:tc>
                <w:tcPr>
                  <w:tcW w:w="544" w:type="pct"/>
                  <w:gridSpan w:val="2"/>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3.58</w:t>
                  </w:r>
                </w:p>
              </w:tc>
              <w:tc>
                <w:tcPr>
                  <w:tcW w:w="544"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3.51</w:t>
                  </w:r>
                </w:p>
              </w:tc>
              <w:tc>
                <w:tcPr>
                  <w:tcW w:w="547"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0"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7.09</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80"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4.13×10</w:t>
                  </w:r>
                  <w:r>
                    <w:rPr>
                      <w:rFonts w:hint="default" w:ascii="Times New Roman" w:hAnsi="Times New Roman" w:eastAsia="宋体" w:cs="Times New Roman"/>
                      <w:color w:val="auto"/>
                      <w:sz w:val="21"/>
                      <w:szCs w:val="21"/>
                      <w:vertAlign w:val="superscript"/>
                      <w:lang w:val="en-US" w:eastAsia="zh-CN"/>
                    </w:rPr>
                    <w:t>-2</w:t>
                  </w:r>
                </w:p>
              </w:tc>
              <w:tc>
                <w:tcPr>
                  <w:tcW w:w="1637" w:type="pct"/>
                  <w:gridSpan w:val="5"/>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2.19×10</w:t>
                  </w:r>
                  <w:r>
                    <w:rPr>
                      <w:rFonts w:hint="default" w:ascii="Times New Roman" w:hAnsi="Times New Roman" w:eastAsia="宋体"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right w:val="single" w:color="auto" w:sz="4" w:space="0"/>
                  </w:tcBorders>
                  <w:noWrap w:val="0"/>
                  <w:vAlign w:val="center"/>
                </w:tcPr>
                <w:p>
                  <w:pPr>
                    <w:spacing w:line="240" w:lineRule="auto"/>
                    <w:jc w:val="center"/>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bCs w:val="0"/>
                      <w:color w:val="auto"/>
                      <w:kern w:val="0"/>
                      <w:sz w:val="21"/>
                      <w:szCs w:val="21"/>
                      <w:lang w:val="en-US" w:eastAsia="zh-CN" w:bidi="ar-SA"/>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rPr>
                    <w:t>项目</w:t>
                  </w:r>
                </w:p>
              </w:tc>
              <w:tc>
                <w:tcPr>
                  <w:tcW w:w="459" w:type="pct"/>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rPr>
                    <w:t>单位</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eastAsia="宋体" w:cs="Times New Roman"/>
                      <w:b w:val="0"/>
                      <w:bCs/>
                      <w:color w:val="auto"/>
                      <w:kern w:val="0"/>
                      <w:sz w:val="21"/>
                      <w:szCs w:val="21"/>
                      <w:lang w:val="en-US" w:eastAsia="zh-CN" w:bidi="ar-SA"/>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处理设施</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活性炭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排气筒高度</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p>
              </w:tc>
              <w:tc>
                <w:tcPr>
                  <w:tcW w:w="3271" w:type="pct"/>
                  <w:gridSpan w:val="10"/>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采样日期</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03月14日</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管道截面积</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0.3900</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测试断面</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rPr>
                    <w:t>实验室废气处理前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004</w:t>
                  </w:r>
                  <w:r>
                    <w:rPr>
                      <w:rFonts w:hint="default" w:ascii="Times New Roman" w:hAnsi="Times New Roman" w:eastAsia="宋体" w:cs="Times New Roman"/>
                      <w:bCs/>
                      <w:color w:val="auto"/>
                      <w:kern w:val="0"/>
                      <w:sz w:val="21"/>
                      <w:szCs w:val="21"/>
                      <w:lang w:eastAsia="zh-CN"/>
                    </w:rPr>
                    <w:t>）</w:t>
                  </w:r>
                </w:p>
              </w:tc>
              <w:tc>
                <w:tcPr>
                  <w:tcW w:w="163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实验室废气处理后</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005</w:t>
                  </w:r>
                  <w:r>
                    <w:rPr>
                      <w:rFonts w:hint="default" w:ascii="Times New Roman" w:hAnsi="Times New Roman" w:eastAsia="宋体" w:cs="Times New Roman"/>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平均测点烟气温度</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16.7</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2.30</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1634"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4.6</w:t>
                  </w:r>
                </w:p>
              </w:tc>
              <w:tc>
                <w:tcPr>
                  <w:tcW w:w="1637" w:type="pct"/>
                  <w:gridSpan w:val="5"/>
                  <w:tcBorders>
                    <w:left w:val="single" w:color="auto" w:sz="4" w:space="0"/>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平均标态干烟气量</w:t>
                  </w:r>
                </w:p>
              </w:tc>
              <w:tc>
                <w:tcPr>
                  <w:tcW w:w="45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5.93×10</w:t>
                  </w:r>
                  <w:r>
                    <w:rPr>
                      <w:rFonts w:hint="default" w:ascii="Times New Roman" w:hAnsi="Times New Roman" w:eastAsia="宋体" w:cs="Times New Roman"/>
                      <w:color w:val="auto"/>
                      <w:sz w:val="21"/>
                      <w:szCs w:val="21"/>
                      <w:vertAlign w:val="superscript"/>
                      <w:lang w:val="en-US" w:eastAsia="zh-CN"/>
                    </w:rPr>
                    <w:t>3</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6.90×10</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color w:val="auto"/>
                      <w:sz w:val="21"/>
                      <w:szCs w:val="21"/>
                    </w:rPr>
                    <w:t>非甲烷总烃</w:t>
                  </w:r>
                </w:p>
              </w:tc>
              <w:tc>
                <w:tcPr>
                  <w:tcW w:w="880"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rPr>
                    <w:t>实测浓度</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475"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6.80</w:t>
                  </w:r>
                </w:p>
              </w:tc>
              <w:tc>
                <w:tcPr>
                  <w:tcW w:w="555"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6.51</w:t>
                  </w:r>
                </w:p>
              </w:tc>
              <w:tc>
                <w:tcPr>
                  <w:tcW w:w="603"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6.64</w:t>
                  </w:r>
                </w:p>
              </w:tc>
              <w:tc>
                <w:tcPr>
                  <w:tcW w:w="501" w:type="pct"/>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2.74</w:t>
                  </w:r>
                </w:p>
              </w:tc>
              <w:tc>
                <w:tcPr>
                  <w:tcW w:w="560" w:type="pct"/>
                  <w:gridSpan w:val="2"/>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2.76</w:t>
                  </w:r>
                </w:p>
              </w:tc>
              <w:tc>
                <w:tcPr>
                  <w:tcW w:w="574" w:type="pct"/>
                  <w:gridSpan w:val="2"/>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continue"/>
                  <w:tcBorders>
                    <w:right w:val="single" w:color="auto" w:sz="4" w:space="0"/>
                  </w:tcBorders>
                  <w:noWrap w:val="0"/>
                  <w:vAlign w:val="center"/>
                </w:tcPr>
                <w:p>
                  <w:pPr>
                    <w:tabs>
                      <w:tab w:val="left" w:pos="1020"/>
                    </w:tabs>
                    <w:spacing w:line="240" w:lineRule="auto"/>
                    <w:jc w:val="center"/>
                    <w:rPr>
                      <w:rFonts w:hint="default" w:ascii="Times New Roman" w:hAnsi="Times New Roman" w:eastAsia="宋体" w:cs="Times New Roman"/>
                      <w:color w:val="auto"/>
                      <w:kern w:val="2"/>
                      <w:sz w:val="21"/>
                      <w:szCs w:val="21"/>
                      <w:lang w:val="en-US" w:eastAsia="zh-CN" w:bidi="ar-SA"/>
                    </w:rPr>
                  </w:pPr>
                </w:p>
              </w:tc>
              <w:tc>
                <w:tcPr>
                  <w:tcW w:w="880"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w:t>
                  </w:r>
                  <w:r>
                    <w:rPr>
                      <w:rFonts w:hint="default" w:ascii="Times New Roman" w:hAnsi="Times New Roman" w:eastAsia="宋体" w:cs="Times New Roman"/>
                      <w:bCs/>
                      <w:color w:val="auto"/>
                      <w:kern w:val="0"/>
                      <w:sz w:val="21"/>
                      <w:szCs w:val="21"/>
                    </w:rPr>
                    <w:t>实测浓度</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6.65</w:t>
                  </w:r>
                </w:p>
              </w:tc>
              <w:tc>
                <w:tcPr>
                  <w:tcW w:w="1637" w:type="pct"/>
                  <w:gridSpan w:val="5"/>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89"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80"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rPr>
                    <w:t>平均排放</w:t>
                  </w:r>
                  <w:r>
                    <w:rPr>
                      <w:rFonts w:hint="default" w:ascii="Times New Roman" w:hAnsi="Times New Roman" w:eastAsia="宋体" w:cs="Times New Roman"/>
                      <w:bCs/>
                      <w:color w:val="auto"/>
                      <w:kern w:val="0"/>
                      <w:sz w:val="21"/>
                      <w:szCs w:val="21"/>
                    </w:rPr>
                    <w:t>速率</w:t>
                  </w:r>
                </w:p>
              </w:tc>
              <w:tc>
                <w:tcPr>
                  <w:tcW w:w="459" w:type="pct"/>
                  <w:noWrap w:val="0"/>
                  <w:vAlign w:val="center"/>
                </w:tcPr>
                <w:p>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Cs/>
                      <w:color w:val="auto"/>
                      <w:kern w:val="0"/>
                      <w:sz w:val="21"/>
                      <w:szCs w:val="21"/>
                    </w:rPr>
                    <w:t>kg/h</w:t>
                  </w:r>
                </w:p>
              </w:tc>
              <w:tc>
                <w:tcPr>
                  <w:tcW w:w="1634"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3.95×10</w:t>
                  </w:r>
                  <w:r>
                    <w:rPr>
                      <w:rFonts w:hint="default" w:ascii="Times New Roman" w:hAnsi="Times New Roman" w:eastAsia="宋体" w:cs="Times New Roman"/>
                      <w:color w:val="auto"/>
                      <w:sz w:val="21"/>
                      <w:szCs w:val="21"/>
                      <w:vertAlign w:val="superscript"/>
                      <w:lang w:val="en-US" w:eastAsia="zh-CN"/>
                    </w:rPr>
                    <w:t>-2</w:t>
                  </w:r>
                </w:p>
              </w:tc>
              <w:tc>
                <w:tcPr>
                  <w:tcW w:w="1637" w:type="pct"/>
                  <w:gridSpan w:val="5"/>
                  <w:tcBorders>
                    <w:lef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1.90×10</w:t>
                  </w:r>
                  <w:r>
                    <w:rPr>
                      <w:rFonts w:hint="default" w:ascii="Times New Roman" w:hAnsi="Times New Roman" w:eastAsia="宋体" w:cs="Times New Roman"/>
                      <w:color w:val="auto"/>
                      <w:sz w:val="21"/>
                      <w:szCs w:val="21"/>
                      <w:vertAlign w:val="superscript"/>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69" w:type="pct"/>
                  <w:gridSpan w:val="2"/>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处理效率</w:t>
                  </w:r>
                </w:p>
              </w:tc>
              <w:tc>
                <w:tcPr>
                  <w:tcW w:w="459" w:type="pct"/>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w:t>
                  </w:r>
                </w:p>
              </w:tc>
              <w:tc>
                <w:tcPr>
                  <w:tcW w:w="3271" w:type="pct"/>
                  <w:gridSpan w:val="10"/>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54.6</w:t>
                  </w:r>
                </w:p>
              </w:tc>
            </w:tr>
          </w:tbl>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表7-11  食堂油烟废气排气筒有组织排放废气检测结果表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18"/>
              <w:gridCol w:w="912"/>
              <w:gridCol w:w="1232"/>
              <w:gridCol w:w="1232"/>
              <w:gridCol w:w="1232"/>
              <w:gridCol w:w="123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8"/>
                  <w:noWrap w:val="0"/>
                  <w:vAlign w:val="center"/>
                </w:tcPr>
                <w:p>
                  <w:pPr>
                    <w:spacing w:line="240" w:lineRule="auto"/>
                    <w:jc w:val="center"/>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bCs w:val="0"/>
                      <w:color w:val="auto"/>
                      <w:kern w:val="0"/>
                      <w:sz w:val="21"/>
                      <w:szCs w:val="21"/>
                      <w:lang w:val="en-US" w:eastAsia="zh-CN"/>
                    </w:rPr>
                    <w:t>03月13日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8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3327" w:type="pct"/>
                  <w:gridSpan w:val="5"/>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处理设施</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静电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排气筒高度</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管道截面积</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采样日期</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03月13日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测试断面</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食堂油烟排放口（006）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平均测点烟气温度</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i w:val="0"/>
                      <w:iCs w:val="0"/>
                      <w:color w:val="auto"/>
                      <w:kern w:val="0"/>
                      <w:sz w:val="21"/>
                      <w:szCs w:val="21"/>
                      <w:u w:val="none"/>
                      <w:lang w:val="en-US" w:eastAsia="zh-CN" w:bidi="ar-SA"/>
                    </w:rPr>
                  </w:pPr>
                  <w:r>
                    <w:rPr>
                      <w:rFonts w:hint="default" w:ascii="Times New Roman" w:hAnsi="Times New Roman" w:eastAsia="宋体" w:cs="Times New Roman"/>
                      <w:bCs/>
                      <w:color w:val="auto"/>
                      <w:kern w:val="0"/>
                      <w:sz w:val="21"/>
                      <w:szCs w:val="21"/>
                      <w:lang w:val="en-US" w:eastAsia="zh-CN"/>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3327"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i w:val="0"/>
                      <w:iCs w:val="0"/>
                      <w:color w:val="auto"/>
                      <w:kern w:val="0"/>
                      <w:sz w:val="21"/>
                      <w:szCs w:val="21"/>
                      <w:u w:val="none"/>
                      <w:lang w:val="en-US" w:eastAsia="zh-CN" w:bidi="ar-SA"/>
                    </w:rPr>
                  </w:pPr>
                  <w:r>
                    <w:rPr>
                      <w:rFonts w:hint="default" w:ascii="Times New Roman" w:hAnsi="Times New Roman" w:eastAsia="宋体" w:cs="Times New Roman"/>
                      <w:bCs/>
                      <w:i w:val="0"/>
                      <w:iCs w:val="0"/>
                      <w:color w:val="auto"/>
                      <w:kern w:val="0"/>
                      <w:sz w:val="21"/>
                      <w:szCs w:val="21"/>
                      <w:u w:val="none"/>
                      <w:lang w:val="en-US" w:eastAsia="zh-CN" w:bidi="ar-SA"/>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工作灶头数</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标态干烟气量</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1.03×10</w:t>
                  </w:r>
                  <w:r>
                    <w:rPr>
                      <w:rFonts w:hint="default" w:ascii="Times New Roman" w:hAnsi="Times New Roman" w:eastAsia="宋体" w:cs="Times New Roman"/>
                      <w:bCs/>
                      <w:color w:val="auto"/>
                      <w:kern w:val="0"/>
                      <w:sz w:val="21"/>
                      <w:szCs w:val="21"/>
                      <w:vertAlign w:val="superscript"/>
                      <w:lang w:val="en-US" w:eastAsia="zh-CN"/>
                    </w:rPr>
                    <w:t>4</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1.08×10</w:t>
                  </w:r>
                  <w:r>
                    <w:rPr>
                      <w:rFonts w:hint="default" w:ascii="Times New Roman" w:hAnsi="Times New Roman" w:eastAsia="宋体" w:cs="Times New Roman"/>
                      <w:bCs/>
                      <w:color w:val="auto"/>
                      <w:kern w:val="0"/>
                      <w:sz w:val="21"/>
                      <w:szCs w:val="21"/>
                      <w:vertAlign w:val="superscript"/>
                      <w:lang w:val="en-US" w:eastAsia="zh-CN"/>
                    </w:rPr>
                    <w:t>4</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1.05×10</w:t>
                  </w:r>
                  <w:r>
                    <w:rPr>
                      <w:rFonts w:hint="default" w:ascii="Times New Roman" w:hAnsi="Times New Roman" w:eastAsia="宋体" w:cs="Times New Roman"/>
                      <w:bCs/>
                      <w:color w:val="auto"/>
                      <w:kern w:val="0"/>
                      <w:sz w:val="21"/>
                      <w:szCs w:val="21"/>
                      <w:vertAlign w:val="superscript"/>
                      <w:lang w:val="en-US" w:eastAsia="zh-CN"/>
                    </w:rPr>
                    <w:t>4</w:t>
                  </w:r>
                </w:p>
              </w:tc>
              <w:tc>
                <w:tcPr>
                  <w:tcW w:w="663"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1.09×10</w:t>
                  </w:r>
                  <w:r>
                    <w:rPr>
                      <w:rFonts w:hint="default" w:ascii="Times New Roman" w:hAnsi="Times New Roman" w:eastAsia="宋体" w:cs="Times New Roman"/>
                      <w:bCs/>
                      <w:color w:val="auto"/>
                      <w:kern w:val="0"/>
                      <w:sz w:val="21"/>
                      <w:szCs w:val="21"/>
                      <w:vertAlign w:val="superscript"/>
                      <w:lang w:val="en-US" w:eastAsia="zh-CN"/>
                    </w:rPr>
                    <w:t>4</w:t>
                  </w:r>
                </w:p>
              </w:tc>
              <w:tc>
                <w:tcPr>
                  <w:tcW w:w="678"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1.07×10</w:t>
                  </w:r>
                  <w:r>
                    <w:rPr>
                      <w:rFonts w:hint="default" w:ascii="Times New Roman" w:hAnsi="Times New Roman" w:eastAsia="宋体" w:cs="Times New Roman"/>
                      <w:bCs/>
                      <w:color w:val="auto"/>
                      <w:kern w:val="0"/>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油烟</w:t>
                  </w:r>
                </w:p>
              </w:tc>
              <w:tc>
                <w:tcPr>
                  <w:tcW w:w="868"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实测浓度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1.8</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1.6</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1.6</w:t>
                  </w:r>
                </w:p>
              </w:tc>
              <w:tc>
                <w:tcPr>
                  <w:tcW w:w="663"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1.7</w:t>
                  </w:r>
                </w:p>
              </w:tc>
              <w:tc>
                <w:tcPr>
                  <w:tcW w:w="678"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8"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折算浓度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663"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678"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8" w:type="pct"/>
                  <w:tcBorders>
                    <w:lef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平均折算浓度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8"/>
                  <w:tcBorders>
                    <w:right w:val="single" w:color="auto" w:sz="4" w:space="0"/>
                  </w:tcBorders>
                  <w:noWrap w:val="0"/>
                  <w:vAlign w:val="center"/>
                </w:tcPr>
                <w:p>
                  <w:pPr>
                    <w:spacing w:line="240" w:lineRule="auto"/>
                    <w:jc w:val="center"/>
                    <w:rPr>
                      <w:rFonts w:hint="default" w:ascii="Times New Roman" w:hAnsi="Times New Roman" w:eastAsia="宋体" w:cs="Times New Roman"/>
                      <w:b/>
                      <w:bCs w:val="0"/>
                      <w:color w:val="auto"/>
                      <w:kern w:val="0"/>
                      <w:sz w:val="21"/>
                      <w:szCs w:val="21"/>
                      <w:lang w:val="en-US" w:eastAsia="zh-CN" w:bidi="ar-SA"/>
                    </w:rPr>
                  </w:pPr>
                  <w:r>
                    <w:rPr>
                      <w:rFonts w:hint="default" w:ascii="Times New Roman" w:hAnsi="Times New Roman" w:eastAsia="宋体" w:cs="Times New Roman"/>
                      <w:b/>
                      <w:bCs w:val="0"/>
                      <w:color w:val="auto"/>
                      <w:kern w:val="0"/>
                      <w:sz w:val="21"/>
                      <w:szCs w:val="21"/>
                      <w:lang w:val="en-US" w:eastAsia="zh-CN"/>
                    </w:rPr>
                    <w:t>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89" w:type="pct"/>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3327" w:type="pct"/>
                  <w:gridSpan w:val="5"/>
                  <w:noWrap w:val="0"/>
                  <w:vAlign w:val="center"/>
                </w:tcPr>
                <w:p>
                  <w:pPr>
                    <w:tabs>
                      <w:tab w:val="left" w:pos="2100"/>
                    </w:tabs>
                    <w:spacing w:line="240" w:lineRule="auto"/>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处理设施</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静电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排气筒高度</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管道截面积</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2</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bidi="ar-SA"/>
                    </w:rPr>
                  </w:pPr>
                  <w:r>
                    <w:rPr>
                      <w:rFonts w:hint="default" w:ascii="Times New Roman" w:hAnsi="Times New Roman" w:eastAsia="宋体" w:cs="Times New Roman"/>
                      <w:bCs/>
                      <w:color w:val="auto"/>
                      <w:kern w:val="0"/>
                      <w:sz w:val="21"/>
                      <w:szCs w:val="21"/>
                      <w:lang w:val="en-US" w:eastAsia="zh-CN" w:bidi="ar-SA"/>
                    </w:rPr>
                    <w:t>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采样日期</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03月14日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测试断面</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食堂油烟排放口（006）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平均测点烟气温度</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i w:val="0"/>
                      <w:iCs w:val="0"/>
                      <w:color w:val="auto"/>
                      <w:kern w:val="0"/>
                      <w:sz w:val="21"/>
                      <w:szCs w:val="21"/>
                      <w:u w:val="none"/>
                      <w:lang w:val="en-US" w:eastAsia="zh-CN" w:bidi="ar-SA"/>
                    </w:rPr>
                  </w:pPr>
                  <w:r>
                    <w:rPr>
                      <w:rFonts w:hint="default" w:ascii="Times New Roman" w:hAnsi="Times New Roman" w:eastAsia="宋体" w:cs="Times New Roman"/>
                      <w:bCs/>
                      <w:i w:val="0"/>
                      <w:iCs w:val="0"/>
                      <w:color w:val="auto"/>
                      <w:kern w:val="0"/>
                      <w:sz w:val="21"/>
                      <w:szCs w:val="21"/>
                      <w:u w:val="none"/>
                      <w:lang w:val="en-US" w:eastAsia="zh-CN" w:bidi="ar-SA"/>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平均烟气含湿量</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平均测点烟气流速</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m/s</w:t>
                  </w:r>
                </w:p>
              </w:tc>
              <w:tc>
                <w:tcPr>
                  <w:tcW w:w="3327" w:type="pct"/>
                  <w:gridSpan w:val="5"/>
                  <w:tcBorders>
                    <w:right w:val="single" w:color="auto" w:sz="4" w:space="0"/>
                  </w:tcBorders>
                  <w:noWrap w:val="0"/>
                  <w:vAlign w:val="center"/>
                </w:tcPr>
                <w:p>
                  <w:pPr>
                    <w:keepNext w:val="0"/>
                    <w:keepLines w:val="0"/>
                    <w:widowControl/>
                    <w:suppressLineNumbers w:val="0"/>
                    <w:spacing w:line="240" w:lineRule="auto"/>
                    <w:jc w:val="center"/>
                    <w:textAlignment w:val="auto"/>
                    <w:rPr>
                      <w:rFonts w:hint="default" w:ascii="Times New Roman" w:hAnsi="Times New Roman" w:eastAsia="宋体" w:cs="Times New Roman"/>
                      <w:bCs/>
                      <w:i w:val="0"/>
                      <w:iCs w:val="0"/>
                      <w:color w:val="auto"/>
                      <w:kern w:val="0"/>
                      <w:sz w:val="21"/>
                      <w:szCs w:val="21"/>
                      <w:u w:val="none"/>
                      <w:lang w:val="en-US" w:eastAsia="zh-CN" w:bidi="ar-SA"/>
                    </w:rPr>
                  </w:pPr>
                  <w:r>
                    <w:rPr>
                      <w:rFonts w:hint="default" w:ascii="Times New Roman" w:hAnsi="Times New Roman" w:eastAsia="宋体" w:cs="Times New Roman"/>
                      <w:bCs/>
                      <w:i w:val="0"/>
                      <w:iCs w:val="0"/>
                      <w:color w:val="auto"/>
                      <w:kern w:val="0"/>
                      <w:sz w:val="21"/>
                      <w:szCs w:val="21"/>
                      <w:u w:val="none"/>
                      <w:lang w:val="en-US" w:eastAsia="zh-CN" w:bidi="ar-SA"/>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工作灶头数</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lang w:eastAsia="zh-CN"/>
                    </w:rPr>
                  </w:pPr>
                  <w:r>
                    <w:rPr>
                      <w:rFonts w:hint="default" w:ascii="Times New Roman" w:hAnsi="Times New Roman" w:eastAsia="宋体" w:cs="Times New Roman"/>
                      <w:bCs/>
                      <w:color w:val="auto"/>
                      <w:kern w:val="0"/>
                      <w:sz w:val="21"/>
                      <w:szCs w:val="21"/>
                      <w:lang w:val="en-US" w:eastAsia="zh-CN"/>
                    </w:rPr>
                    <w:t>/</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2" w:type="pct"/>
                  <w:gridSpan w:val="2"/>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标态干烟气量</w:t>
                  </w:r>
                </w:p>
              </w:tc>
              <w:tc>
                <w:tcPr>
                  <w:tcW w:w="489" w:type="pct"/>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m</w:t>
                  </w:r>
                  <w:r>
                    <w:rPr>
                      <w:rFonts w:hint="default" w:ascii="Times New Roman" w:hAnsi="Times New Roman" w:eastAsia="宋体" w:cs="Times New Roman"/>
                      <w:bCs/>
                      <w:color w:val="auto"/>
                      <w:kern w:val="0"/>
                      <w:sz w:val="21"/>
                      <w:szCs w:val="21"/>
                      <w:vertAlign w:val="superscript"/>
                    </w:rPr>
                    <w:t>3</w:t>
                  </w:r>
                  <w:r>
                    <w:rPr>
                      <w:rFonts w:hint="default" w:ascii="Times New Roman" w:hAnsi="Times New Roman" w:eastAsia="宋体" w:cs="Times New Roman"/>
                      <w:bCs/>
                      <w:color w:val="auto"/>
                      <w:kern w:val="0"/>
                      <w:sz w:val="21"/>
                      <w:szCs w:val="21"/>
                    </w:rPr>
                    <w:t>/h</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1.04×10</w:t>
                  </w:r>
                  <w:r>
                    <w:rPr>
                      <w:rFonts w:hint="default" w:ascii="Times New Roman" w:hAnsi="Times New Roman" w:eastAsia="宋体" w:cs="Times New Roman"/>
                      <w:bCs/>
                      <w:color w:val="auto"/>
                      <w:kern w:val="0"/>
                      <w:sz w:val="21"/>
                      <w:szCs w:val="21"/>
                      <w:vertAlign w:val="superscript"/>
                      <w:lang w:val="en-US" w:eastAsia="zh-CN"/>
                    </w:rPr>
                    <w:t>4</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1.04×10</w:t>
                  </w:r>
                  <w:r>
                    <w:rPr>
                      <w:rFonts w:hint="default" w:ascii="Times New Roman" w:hAnsi="Times New Roman" w:eastAsia="宋体" w:cs="Times New Roman"/>
                      <w:bCs/>
                      <w:color w:val="auto"/>
                      <w:kern w:val="0"/>
                      <w:sz w:val="21"/>
                      <w:szCs w:val="21"/>
                      <w:vertAlign w:val="superscript"/>
                      <w:lang w:val="en-US" w:eastAsia="zh-CN"/>
                    </w:rPr>
                    <w:t>4</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1.06×10</w:t>
                  </w:r>
                  <w:r>
                    <w:rPr>
                      <w:rFonts w:hint="default" w:ascii="Times New Roman" w:hAnsi="Times New Roman" w:eastAsia="宋体" w:cs="Times New Roman"/>
                      <w:bCs/>
                      <w:color w:val="auto"/>
                      <w:kern w:val="0"/>
                      <w:sz w:val="21"/>
                      <w:szCs w:val="21"/>
                      <w:vertAlign w:val="superscript"/>
                      <w:lang w:val="en-US" w:eastAsia="zh-CN"/>
                    </w:rPr>
                    <w:t>4</w:t>
                  </w:r>
                </w:p>
              </w:tc>
              <w:tc>
                <w:tcPr>
                  <w:tcW w:w="663"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1.08×10</w:t>
                  </w:r>
                  <w:r>
                    <w:rPr>
                      <w:rFonts w:hint="default" w:ascii="Times New Roman" w:hAnsi="Times New Roman" w:eastAsia="宋体" w:cs="Times New Roman"/>
                      <w:bCs/>
                      <w:color w:val="auto"/>
                      <w:kern w:val="0"/>
                      <w:sz w:val="21"/>
                      <w:szCs w:val="21"/>
                      <w:vertAlign w:val="superscript"/>
                      <w:lang w:val="en-US" w:eastAsia="zh-CN"/>
                    </w:rPr>
                    <w:t>4</w:t>
                  </w:r>
                </w:p>
              </w:tc>
              <w:tc>
                <w:tcPr>
                  <w:tcW w:w="678" w:type="pc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1.07×10</w:t>
                  </w:r>
                  <w:r>
                    <w:rPr>
                      <w:rFonts w:hint="default" w:ascii="Times New Roman" w:hAnsi="Times New Roman" w:eastAsia="宋体" w:cs="Times New Roman"/>
                      <w:bCs/>
                      <w:color w:val="auto"/>
                      <w:kern w:val="0"/>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restart"/>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油烟</w:t>
                  </w:r>
                </w:p>
              </w:tc>
              <w:tc>
                <w:tcPr>
                  <w:tcW w:w="868"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实测浓度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1.8</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1.7</w:t>
                  </w:r>
                </w:p>
              </w:tc>
              <w:tc>
                <w:tcPr>
                  <w:tcW w:w="661"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1.7</w:t>
                  </w:r>
                </w:p>
              </w:tc>
              <w:tc>
                <w:tcPr>
                  <w:tcW w:w="663"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1.5</w:t>
                  </w:r>
                </w:p>
              </w:tc>
              <w:tc>
                <w:tcPr>
                  <w:tcW w:w="678" w:type="pct"/>
                  <w:tcBorders>
                    <w:righ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lang w:val="en-US" w:eastAsia="zh-CN"/>
                    </w:rPr>
                  </w:pPr>
                  <w:r>
                    <w:rPr>
                      <w:rFonts w:hint="default" w:ascii="Times New Roman" w:hAnsi="Times New Roman" w:eastAsia="宋体" w:cs="Times New Roman"/>
                      <w:bCs/>
                      <w:color w:val="auto"/>
                      <w:kern w:val="0"/>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8" w:type="pct"/>
                  <w:tcBorders>
                    <w:lef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折算浓度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661"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663"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678" w:type="pct"/>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4" w:type="pct"/>
                  <w:vMerge w:val="continue"/>
                  <w:tcBorders>
                    <w:right w:val="single" w:color="auto" w:sz="4" w:space="0"/>
                  </w:tcBorders>
                  <w:noWrap w:val="0"/>
                  <w:vAlign w:val="center"/>
                </w:tcPr>
                <w:p>
                  <w:pPr>
                    <w:spacing w:line="240" w:lineRule="auto"/>
                    <w:jc w:val="center"/>
                    <w:rPr>
                      <w:rFonts w:hint="default" w:ascii="Times New Roman" w:hAnsi="Times New Roman" w:eastAsia="宋体" w:cs="Times New Roman"/>
                      <w:bCs/>
                      <w:color w:val="auto"/>
                      <w:kern w:val="0"/>
                      <w:sz w:val="21"/>
                      <w:szCs w:val="21"/>
                    </w:rPr>
                  </w:pPr>
                </w:p>
              </w:tc>
              <w:tc>
                <w:tcPr>
                  <w:tcW w:w="868" w:type="pct"/>
                  <w:tcBorders>
                    <w:left w:val="single" w:color="auto" w:sz="4" w:space="0"/>
                  </w:tcBorders>
                  <w:noWrap w:val="0"/>
                  <w:vAlign w:val="center"/>
                </w:tcPr>
                <w:p>
                  <w:pPr>
                    <w:widowControl/>
                    <w:spacing w:line="240" w:lineRule="auto"/>
                    <w:jc w:val="center"/>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平均折算浓度</w:t>
                  </w:r>
                </w:p>
              </w:tc>
              <w:tc>
                <w:tcPr>
                  <w:tcW w:w="489" w:type="pc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kern w:val="0"/>
                      <w:sz w:val="21"/>
                      <w:szCs w:val="21"/>
                    </w:rPr>
                    <w:t>mg/m</w:t>
                  </w:r>
                  <w:r>
                    <w:rPr>
                      <w:rFonts w:hint="default" w:ascii="Times New Roman" w:hAnsi="Times New Roman" w:eastAsia="宋体" w:cs="Times New Roman"/>
                      <w:bCs/>
                      <w:color w:val="auto"/>
                      <w:kern w:val="0"/>
                      <w:sz w:val="21"/>
                      <w:szCs w:val="21"/>
                      <w:vertAlign w:val="superscript"/>
                    </w:rPr>
                    <w:t>3</w:t>
                  </w:r>
                </w:p>
              </w:tc>
              <w:tc>
                <w:tcPr>
                  <w:tcW w:w="3327" w:type="pct"/>
                  <w:gridSpan w:val="5"/>
                  <w:tcBorders>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由检测结果可知，本项目工艺粉尘、工艺废气排气筒有组织颗粒物、非甲烷总烃、苯系物、TVOC排放满足《涂料、油墨及胶粘剂工业大气污染物排放标准》（GB37824-2019）中的“表2  大气污染物特别排放限值”，环己酮排放满足《工作场所有害因素职业接触限值 第1部分：化学有害因素》（GBZ2.1-2019）中的“表1  工作场所空气中化学有害因素职业接触限值”PC-TWA浓度限值要求，臭气浓度排放满足《恶臭污染物排放标准》（GB14554-93）表2中的臭气浓度标准值；实验室废气排气筒有组织非甲烷总烃排放满足《涂料、油墨及胶粘剂工业大气污染物排放标准》（GB37824-2019）中的“表2  大气污染物特别排放限值”；食堂油烟废气排气筒排放满足《饮食业油烟排放标准（试行）》（GB18483-2001）中的中型标准。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3、厂界噪声</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浙江安联检测技术服务有限公司于2023年3月13日至2023年3月14日对厂界噪声排放情况进行了监测，监测结果见下表。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表7-12  噪声检测结果表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68"/>
              <w:gridCol w:w="2336"/>
              <w:gridCol w:w="1866"/>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restar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检测日期</w:t>
                  </w:r>
                </w:p>
              </w:tc>
              <w:tc>
                <w:tcPr>
                  <w:tcW w:w="1002" w:type="pct"/>
                  <w:vMerge w:val="restar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测点位置</w:t>
                  </w:r>
                </w:p>
              </w:tc>
              <w:tc>
                <w:tcPr>
                  <w:tcW w:w="1253" w:type="pct"/>
                  <w:vMerge w:val="restar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主要声源</w:t>
                  </w:r>
                </w:p>
              </w:tc>
              <w:tc>
                <w:tcPr>
                  <w:tcW w:w="1936" w:type="pct"/>
                  <w:gridSpan w:val="2"/>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昼间L</w:t>
                  </w:r>
                  <w:r>
                    <w:rPr>
                      <w:rFonts w:hint="default" w:ascii="Times New Roman" w:hAnsi="Times New Roman" w:eastAsia="宋体" w:cs="Times New Roman"/>
                      <w:b/>
                      <w:bCs w:val="0"/>
                      <w:color w:val="auto"/>
                      <w:sz w:val="21"/>
                      <w:szCs w:val="21"/>
                      <w:vertAlign w:val="subscript"/>
                    </w:rPr>
                    <w:t>eq</w:t>
                  </w:r>
                  <w:r>
                    <w:rPr>
                      <w:rFonts w:hint="default" w:ascii="Times New Roman" w:hAnsi="Times New Roman" w:eastAsia="宋体" w:cs="Times New Roman"/>
                      <w:b/>
                      <w:bCs w:val="0"/>
                      <w:color w:val="auto"/>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
                      <w:bCs w:val="0"/>
                      <w:color w:val="auto"/>
                      <w:sz w:val="21"/>
                      <w:szCs w:val="21"/>
                    </w:rPr>
                  </w:pPr>
                </w:p>
              </w:tc>
              <w:tc>
                <w:tcPr>
                  <w:tcW w:w="1002" w:type="pct"/>
                  <w:vMerge w:val="continue"/>
                  <w:noWrap w:val="0"/>
                  <w:vAlign w:val="center"/>
                </w:tcPr>
                <w:p>
                  <w:pPr>
                    <w:spacing w:line="240" w:lineRule="auto"/>
                    <w:jc w:val="center"/>
                    <w:rPr>
                      <w:rFonts w:hint="default" w:ascii="Times New Roman" w:hAnsi="Times New Roman" w:eastAsia="宋体" w:cs="Times New Roman"/>
                      <w:b/>
                      <w:bCs w:val="0"/>
                      <w:color w:val="auto"/>
                      <w:sz w:val="21"/>
                      <w:szCs w:val="21"/>
                    </w:rPr>
                  </w:pPr>
                </w:p>
              </w:tc>
              <w:tc>
                <w:tcPr>
                  <w:tcW w:w="1253" w:type="pct"/>
                  <w:vMerge w:val="continue"/>
                  <w:noWrap w:val="0"/>
                  <w:vAlign w:val="center"/>
                </w:tcPr>
                <w:p>
                  <w:pPr>
                    <w:spacing w:line="240" w:lineRule="auto"/>
                    <w:jc w:val="center"/>
                    <w:rPr>
                      <w:rFonts w:hint="default" w:ascii="Times New Roman" w:hAnsi="Times New Roman" w:eastAsia="宋体" w:cs="Times New Roman"/>
                      <w:b/>
                      <w:bCs w:val="0"/>
                      <w:color w:val="auto"/>
                      <w:sz w:val="21"/>
                      <w:szCs w:val="21"/>
                    </w:rPr>
                  </w:pPr>
                </w:p>
              </w:tc>
              <w:tc>
                <w:tcPr>
                  <w:tcW w:w="1001" w:type="pc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测量时间</w:t>
                  </w:r>
                </w:p>
              </w:tc>
              <w:tc>
                <w:tcPr>
                  <w:tcW w:w="935" w:type="pct"/>
                  <w:noWrap w:val="0"/>
                  <w:vAlign w:val="center"/>
                </w:tcPr>
                <w:p>
                  <w:pPr>
                    <w:spacing w:line="240" w:lineRule="auto"/>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2023.03.13</w:t>
                  </w: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厂界北侧1#</w:t>
                  </w:r>
                </w:p>
              </w:tc>
              <w:tc>
                <w:tcPr>
                  <w:tcW w:w="1253"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道路+人员走动</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10:02~10:05</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厂界西侧2#</w:t>
                  </w:r>
                </w:p>
              </w:tc>
              <w:tc>
                <w:tcPr>
                  <w:tcW w:w="1253"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工业生产</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10:08~10:11</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厂界南侧3#</w:t>
                  </w:r>
                </w:p>
              </w:tc>
              <w:tc>
                <w:tcPr>
                  <w:tcW w:w="1253"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10:14~10:17</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厂界东侧4#</w:t>
                  </w:r>
                </w:p>
              </w:tc>
              <w:tc>
                <w:tcPr>
                  <w:tcW w:w="1253" w:type="pct"/>
                  <w:noWrap w:val="0"/>
                  <w:vAlign w:val="center"/>
                </w:tcPr>
                <w:p>
                  <w:pPr>
                    <w:spacing w:line="240" w:lineRule="auto"/>
                    <w:jc w:val="center"/>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Cs/>
                      <w:color w:val="auto"/>
                      <w:sz w:val="21"/>
                      <w:szCs w:val="21"/>
                      <w:lang w:val="en-US" w:eastAsia="zh-CN"/>
                    </w:rPr>
                    <w:t>工业生产+船舶行驶</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10:23~10:26</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restar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2023.03.14</w:t>
                  </w: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厂界北侧1#</w:t>
                  </w:r>
                </w:p>
              </w:tc>
              <w:tc>
                <w:tcPr>
                  <w:tcW w:w="1253" w:type="pct"/>
                  <w:noWrap w:val="0"/>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道路+人员走动</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10:08~10:11</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厂界西侧2#</w:t>
                  </w:r>
                </w:p>
              </w:tc>
              <w:tc>
                <w:tcPr>
                  <w:tcW w:w="1253" w:type="pct"/>
                  <w:vMerge w:val="restart"/>
                  <w:noWrap w:val="0"/>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工业生产</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10:14~10:17</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厂界南侧3#</w:t>
                  </w:r>
                </w:p>
              </w:tc>
              <w:tc>
                <w:tcPr>
                  <w:tcW w:w="1253"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10:24~10:27</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7" w:type="pct"/>
                  <w:vMerge w:val="continue"/>
                  <w:noWrap w:val="0"/>
                  <w:vAlign w:val="center"/>
                </w:tcPr>
                <w:p>
                  <w:pPr>
                    <w:spacing w:line="240" w:lineRule="auto"/>
                    <w:jc w:val="center"/>
                    <w:rPr>
                      <w:rFonts w:hint="default" w:ascii="Times New Roman" w:hAnsi="Times New Roman" w:eastAsia="宋体" w:cs="Times New Roman"/>
                      <w:bCs/>
                      <w:color w:val="auto"/>
                      <w:sz w:val="21"/>
                      <w:szCs w:val="21"/>
                    </w:rPr>
                  </w:pPr>
                </w:p>
              </w:tc>
              <w:tc>
                <w:tcPr>
                  <w:tcW w:w="1002" w:type="pct"/>
                  <w:noWrap w:val="0"/>
                  <w:vAlign w:val="center"/>
                </w:tcPr>
                <w:p>
                  <w:pPr>
                    <w:tabs>
                      <w:tab w:val="left" w:pos="449"/>
                    </w:tabs>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厂界东侧4#</w:t>
                  </w:r>
                </w:p>
              </w:tc>
              <w:tc>
                <w:tcPr>
                  <w:tcW w:w="1253" w:type="pct"/>
                  <w:noWrap w:val="0"/>
                  <w:vAlign w:val="center"/>
                </w:tcPr>
                <w:p>
                  <w:pPr>
                    <w:spacing w:line="24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sz w:val="21"/>
                      <w:szCs w:val="21"/>
                      <w:lang w:val="en-US" w:eastAsia="zh-CN"/>
                    </w:rPr>
                    <w:t>工业生产+船舶行驶</w:t>
                  </w:r>
                </w:p>
              </w:tc>
              <w:tc>
                <w:tcPr>
                  <w:tcW w:w="1001"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10:34~10:37</w:t>
                  </w:r>
                </w:p>
              </w:tc>
              <w:tc>
                <w:tcPr>
                  <w:tcW w:w="935" w:type="pct"/>
                  <w:noWrap w:val="0"/>
                  <w:vAlign w:val="center"/>
                </w:tcPr>
                <w:p>
                  <w:pPr>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66.8</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本项目厂界东侧昼间噪声排放满足《工业企业厂界环境噪声排放标准》（GB12348-2008）中的4类标准；南、西、北侧昼间噪声排放满足《工业企业厂界环境噪声排放标准》（GB12348-2008）中的3类标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4、污染物排放总量核算</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（1）核算过程</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废水</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根据原环评文件，本项目废水中纳入总量控制的指标为COD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本项目生活污水经化粪池、隔油池预处理后，纳管至德清县新市乐安污水处理有限公司处理，其排放量为1300t/a。德清县新市乐安污水处理有限公司尾水排放执行《城镇污水处理厂污染物排放标准》（GB18918-2002）中的一级A标准，则排入自然水体的主要污染物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为0.065t/a、NH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-N为0.007t/a、TP为0.0007t/a。</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根据原环评文件，本项目废气中纳入总量控制的指标为工业粉尘和挥发性有机物（VOCs）。</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工业粉尘：根据现场实际情况，同时结合验收检测结果核算；企业投料工序工作时间约2h/d，满负荷年工作时间为500h，则颗粒物排放量=排放速率×年工作时间=1/2×（0.256+0.251）×500÷1000t=0.127t。</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挥发性有机物（VOCs）：根据现场实际情况，同时结合验收检测结果核算；企业搅拌、研磨、罐装等工序工作时间约7h/d，满负荷年工作时间为1750h，排放VOCs的排气筒为DA001、DA002，则VOCs（非甲烷总烃+苯系物+TVOC+环己酮）排放量=排放速率×年工作时间=1/2×（9.62×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+6.04×10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+1.35×10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+7.92×10</w:t>
            </w:r>
            <w:r>
              <w:rPr>
                <w:rFonts w:hint="default" w:ascii="Times New Roman" w:hAnsi="Times New Roman" w:eastAsia="宋体" w:cs="Times New Roman"/>
                <w:color w:val="auto"/>
                <w:sz w:val="24"/>
                <w:szCs w:val="24"/>
                <w:vertAlign w:val="superscript"/>
                <w:lang w:val="en-US" w:eastAsia="zh-CN"/>
              </w:rPr>
              <w:t>-4</w:t>
            </w:r>
            <w:r>
              <w:rPr>
                <w:rFonts w:hint="default" w:ascii="Times New Roman" w:hAnsi="Times New Roman" w:eastAsia="宋体" w:cs="Times New Roman"/>
                <w:color w:val="auto"/>
                <w:sz w:val="24"/>
                <w:szCs w:val="24"/>
                <w:lang w:val="en-US" w:eastAsia="zh-CN"/>
              </w:rPr>
              <w:t>+8.49×10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+6.98×10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+4.10×10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+4.01×10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+2.19×10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+1.90×10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）×1750÷1000t=0.195t。</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（2）核算结果分析</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-N、TP、工业粉尘和挥发性有机物（VOCs）排放总量，具体见下表。</w:t>
            </w:r>
          </w:p>
          <w:p>
            <w:pPr>
              <w:pStyle w:val="8"/>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表7-13  本项目实际污染物排放总量控制指标核算表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287"/>
              <w:gridCol w:w="2037"/>
              <w:gridCol w:w="2037"/>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227"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总量控制指标名称</w:t>
                  </w:r>
                </w:p>
              </w:tc>
              <w:tc>
                <w:tcPr>
                  <w:tcW w:w="1093"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审批排放量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rPr>
                    <w:t>（t/a）</w:t>
                  </w:r>
                </w:p>
              </w:tc>
              <w:tc>
                <w:tcPr>
                  <w:tcW w:w="1093"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实际排放量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（t/a）</w:t>
                  </w:r>
                </w:p>
              </w:tc>
              <w:tc>
                <w:tcPr>
                  <w:tcW w:w="1093" w:type="pct"/>
                  <w:noWrap w:val="0"/>
                  <w:vAlign w:val="center"/>
                </w:tcPr>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满负荷排放量</w:t>
                  </w:r>
                </w:p>
                <w:p>
                  <w:pPr>
                    <w:spacing w:line="240" w:lineRule="auto"/>
                    <w:jc w:val="center"/>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废水</w:t>
                  </w: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eastAsia="zh-CN"/>
                    </w:rPr>
                    <w:t>水量</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1800</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1300</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COD</w:t>
                  </w:r>
                  <w:r>
                    <w:rPr>
                      <w:rFonts w:hint="default" w:ascii="Times New Roman" w:hAnsi="Times New Roman" w:eastAsia="宋体" w:cs="Times New Roman"/>
                      <w:b w:val="0"/>
                      <w:bCs w:val="0"/>
                      <w:color w:val="auto"/>
                      <w:sz w:val="21"/>
                      <w:szCs w:val="21"/>
                      <w:highlight w:val="none"/>
                      <w:vertAlign w:val="subscript"/>
                    </w:rPr>
                    <w:t>Cr</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0.065</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NH</w:t>
                  </w:r>
                  <w:r>
                    <w:rPr>
                      <w:rFonts w:hint="default" w:ascii="Times New Roman" w:hAnsi="Times New Roman" w:eastAsia="宋体" w:cs="Times New Roman"/>
                      <w:b w:val="0"/>
                      <w:bCs w:val="0"/>
                      <w:color w:val="auto"/>
                      <w:sz w:val="21"/>
                      <w:szCs w:val="21"/>
                      <w:highlight w:val="none"/>
                      <w:vertAlign w:val="subscript"/>
                    </w:rPr>
                    <w:t>3</w:t>
                  </w:r>
                  <w:r>
                    <w:rPr>
                      <w:rFonts w:hint="default" w:ascii="Times New Roman" w:hAnsi="Times New Roman" w:eastAsia="宋体" w:cs="Times New Roman"/>
                      <w:b w:val="0"/>
                      <w:bCs w:val="0"/>
                      <w:color w:val="auto"/>
                      <w:sz w:val="21"/>
                      <w:szCs w:val="21"/>
                      <w:highlight w:val="none"/>
                    </w:rPr>
                    <w:t>-N</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0.007</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TP</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0.0009</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0.0007</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废气</w:t>
                  </w: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工业粉尘</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0.187</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0.127</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1227" w:type="pct"/>
                  <w:noWrap w:val="0"/>
                  <w:vAlign w:val="center"/>
                </w:tcPr>
                <w:p>
                  <w:pPr>
                    <w:spacing w:line="240" w:lineRule="auto"/>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VOC</w:t>
                  </w:r>
                  <w:r>
                    <w:rPr>
                      <w:rFonts w:hint="default" w:ascii="Times New Roman" w:hAnsi="Times New Roman" w:eastAsia="宋体" w:cs="Times New Roman"/>
                      <w:b w:val="0"/>
                      <w:bCs w:val="0"/>
                      <w:color w:val="auto"/>
                      <w:sz w:val="21"/>
                      <w:szCs w:val="21"/>
                      <w:highlight w:val="none"/>
                      <w:vertAlign w:val="subscript"/>
                      <w:lang w:val="en-US" w:eastAsia="zh-CN"/>
                    </w:rPr>
                    <w:t>S</w:t>
                  </w:r>
                </w:p>
              </w:tc>
              <w:tc>
                <w:tcPr>
                  <w:tcW w:w="1093"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0.233</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0.195</w:t>
                  </w:r>
                </w:p>
              </w:tc>
              <w:tc>
                <w:tcPr>
                  <w:tcW w:w="1093" w:type="pct"/>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noWrap w:val="0"/>
                  <w:vAlign w:val="center"/>
                </w:tcPr>
                <w:p>
                  <w:pPr>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注：验收监测期间，生产负荷为92%。</w:t>
                  </w:r>
                </w:p>
              </w:tc>
            </w:tr>
          </w:tbl>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根据上表可知，本项目实际主要污染物排放总量控制指标COD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-N、TP、工业粉尘和挥发性有机物（VOCs）均在环评审批的总量控制指标范围内。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eastAsia="宋体" w:cs="Times New Roman"/>
          <w:color w:val="auto"/>
          <w:lang w:val="en-US" w:eastAsia="zh-CN"/>
        </w:rPr>
        <w:sectPr>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表八</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vAlign w:val="top"/>
          </w:tcPr>
          <w:p>
            <w:pPr>
              <w:keepNext w:val="0"/>
              <w:keepLines w:val="0"/>
              <w:widowControl/>
              <w:suppressLineNumbers w:val="0"/>
              <w:spacing w:line="360" w:lineRule="auto"/>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验收监测结论：</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根据浙江安联检测技术服务有限公司于2023年3月13日至2023年3月14日对本项目废水、废气、噪声的现场验收监测结果，分析项目环保设施调试效果，具体如下：</w:t>
            </w:r>
          </w:p>
          <w:p>
            <w:pPr>
              <w:numPr>
                <w:ilvl w:val="0"/>
                <w:numId w:val="4"/>
              </w:num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废水</w:t>
            </w:r>
            <w:r>
              <w:rPr>
                <w:rFonts w:hint="default" w:ascii="Times New Roman" w:hAnsi="Times New Roman" w:eastAsia="宋体" w:cs="Times New Roman"/>
                <w:color w:val="auto"/>
                <w:sz w:val="24"/>
                <w:highlight w:val="none"/>
              </w:rPr>
              <w:t>监测达标情况</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项目验收监测期间，本项目生活污水pH值、化学需氧量、悬浮物、动植物油类、五日生化需氧量排放浓度满足《污水综合排放标准》（GB8978-1996）中的三级标准；氨氮、总磷排放浓度满足《工业企业废水氮、磷污染物间接排放限值》（DB33/887-2013）中的标准要求。</w:t>
            </w:r>
          </w:p>
          <w:p>
            <w:pPr>
              <w:numPr>
                <w:ilvl w:val="0"/>
                <w:numId w:val="4"/>
              </w:num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废气监测达标情况</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由检测结果可知，项目验收监测期间，本项目工艺粉尘、工艺废气排气筒有组织颗粒物、非甲烷总烃、苯系物、TVOC排放满足《涂料、油墨及胶粘剂工业大气污染物排放标准》（GB37824-2019）中的“表2  大气污染物特别排放限值”，环己酮排放满足《工作场所有害因素职业接触限值 第1部分：化学有害因素》（GBZ2.1-2019）中的“表1  工作场所空气中化学有害因素职业接触限值”PC-TWA浓度限值要求，臭气浓度排放满足《恶臭污染物排放标准》（GB14554-93）表2中的臭气浓度标准值；实验室废气排气筒有组织非甲烷总烃排放满足《涂料、油墨及胶粘剂工业大气污染物排放标准》（GB37824-2019）中的“表2  大气污染物特别排放限值”；食堂油烟废气排气筒排放满足《饮食业油烟排放标准（试行）》（GB18483-2001）中的中型标准。</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由检测结果可知，项目验收监测期间，本项目厂界无组织颗粒物、非甲烷总烃、甲苯、二甲苯排放浓度满足《大气污染物综合排放标准》（GB16297-1996）中的“表2  新污染源大气污染物排放限值”；苯排放浓度满足《涂料、油墨及胶粘剂工业大气污染物排放标准》（GB37824-2019）中的“表4  企业边界大气污染物浓度限值”；醋酸丁酯、环己酮、2-丁酮排放浓度满足相应居住区最大允许浓度标准4倍限值；臭气浓度排放满足《恶臭污染物排放标准》（GB14554-93）表1中的恶臭污染物厂界新扩改建二级标准；厂区内无组织非甲烷总烃排放浓度满足《涂料、油墨及胶粘剂工业大气污染物排放标准》（GB37824-2019）中的“表B.1  厂区内VOCs无组织排放限值”。</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）噪声监测达标情况</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检测结果可知，项目验收监测期间，本项目厂界东侧昼间噪声排放满足《工业企业厂界环境噪声排放标准》（GB12348-2008）中的4类标准；南、西、北侧昼间噪声排放满足《工业企业厂界环境噪声排放标准》（GB12348-2008）中的3类标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）污染物排放总量达标情况</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根据项目的生产情况和验收监测结果，核算出的本项目实际主要污染物排放总量控制指标COD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-N、TP、工业粉尘和挥发性有机物（VOCs）均在环评审批的总量控制指标范围内。</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bCs/>
                <w:color w:val="auto"/>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lang w:val="en-US" w:eastAsia="zh-CN"/>
              </w:rPr>
            </w:pPr>
          </w:p>
          <w:p>
            <w:pPr>
              <w:pStyle w:val="8"/>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default" w:ascii="Times New Roman" w:hAnsi="Times New Roman" w:eastAsia="宋体" w:cs="Times New Roman"/>
                <w:color w:val="auto"/>
                <w:sz w:val="24"/>
                <w:szCs w:val="24"/>
                <w:vertAlign w:val="baseline"/>
                <w:lang w:val="en-US" w:eastAsia="zh-CN"/>
              </w:rPr>
            </w:pPr>
          </w:p>
        </w:tc>
      </w:tr>
    </w:tbl>
    <w:p>
      <w:pPr>
        <w:pStyle w:val="11"/>
        <w:keepNext w:val="0"/>
        <w:keepLines w:val="0"/>
        <w:pageBreakBefore w:val="0"/>
        <w:widowControl w:val="0"/>
        <w:tabs>
          <w:tab w:val="left" w:pos="865"/>
        </w:tabs>
        <w:kinsoku/>
        <w:wordWrap/>
        <w:overflowPunct/>
        <w:topLinePunct w:val="0"/>
        <w:autoSpaceDE/>
        <w:autoSpaceDN/>
        <w:bidi w:val="0"/>
        <w:adjustRightInd/>
        <w:snapToGrid/>
        <w:spacing w:after="0" w:line="240" w:lineRule="auto"/>
        <w:ind w:left="0" w:leftChars="0" w:firstLine="0"/>
        <w:jc w:val="center"/>
        <w:textAlignment w:val="auto"/>
        <w:outlineLvl w:val="2"/>
        <w:rPr>
          <w:rFonts w:hint="default" w:ascii="Times New Roman" w:hAnsi="Times New Roman" w:eastAsia="宋体" w:cs="Times New Roman"/>
          <w:b/>
          <w:bCs/>
          <w:color w:val="auto"/>
          <w:sz w:val="21"/>
          <w:szCs w:val="21"/>
          <w:lang w:val="en-US" w:eastAsia="zh-CN"/>
        </w:rPr>
        <w:sectPr>
          <w:footerReference r:id="rId4" w:type="default"/>
          <w:pgSz w:w="11906" w:h="16838"/>
          <w:pgMar w:top="1134" w:right="1134" w:bottom="1134" w:left="1440" w:header="851" w:footer="850" w:gutter="0"/>
          <w:pgBorders>
            <w:top w:val="none" w:sz="0" w:space="0"/>
            <w:left w:val="none" w:sz="0" w:space="0"/>
            <w:bottom w:val="none" w:sz="0" w:space="0"/>
            <w:right w:val="none" w:sz="0" w:space="0"/>
          </w:pgBorders>
          <w:pgNumType w:fmt="decimal"/>
          <w:cols w:space="425" w:num="1"/>
          <w:docGrid w:type="lines" w:linePitch="312" w:charSpace="0"/>
        </w:sectPr>
      </w:pPr>
    </w:p>
    <w:p>
      <w:pPr>
        <w:pStyle w:val="10"/>
        <w:pBdr>
          <w:bottom w:val="none" w:color="auto" w:sz="0" w:space="0"/>
        </w:pBdr>
        <w:snapToGrid/>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rPr>
        <w:t>建设项目竣工环境保护“三同时”验收</w:t>
      </w:r>
      <w:r>
        <w:rPr>
          <w:rFonts w:hint="default" w:ascii="Times New Roman" w:hAnsi="Times New Roman" w:eastAsia="宋体" w:cs="Times New Roman"/>
          <w:b/>
          <w:color w:val="auto"/>
          <w:sz w:val="21"/>
          <w:szCs w:val="21"/>
          <w:lang w:val="en-US" w:eastAsia="zh-CN"/>
        </w:rPr>
        <w:t>登记表</w:t>
      </w:r>
    </w:p>
    <w:p>
      <w:pPr>
        <w:pStyle w:val="10"/>
        <w:pBdr>
          <w:bottom w:val="none" w:color="auto" w:sz="0" w:space="0"/>
        </w:pBdr>
        <w:snapToGrid/>
        <w:spacing w:line="240" w:lineRule="exact"/>
        <w:ind w:firstLine="301" w:firstLineChars="200"/>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填表单位（盖章）：</w:t>
      </w:r>
      <w:r>
        <w:rPr>
          <w:rFonts w:hint="default" w:ascii="Times New Roman" w:hAnsi="Times New Roman" w:eastAsia="宋体" w:cs="Times New Roman"/>
          <w:b/>
          <w:color w:val="auto"/>
          <w:sz w:val="15"/>
          <w:szCs w:val="15"/>
          <w:lang w:eastAsia="zh-CN"/>
        </w:rPr>
        <w:t>浙江恒基油墨科技有限公司</w:t>
      </w:r>
      <w:r>
        <w:rPr>
          <w:rFonts w:hint="default" w:ascii="Times New Roman" w:hAnsi="Times New Roman" w:eastAsia="宋体" w:cs="Times New Roman"/>
          <w:b/>
          <w:color w:val="auto"/>
          <w:sz w:val="15"/>
          <w:szCs w:val="15"/>
        </w:rPr>
        <w:t xml:space="preserve">                                                   填表人（签字）：                                            项目经办人（签字）：</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554"/>
        <w:gridCol w:w="513"/>
        <w:gridCol w:w="510"/>
        <w:gridCol w:w="901"/>
        <w:gridCol w:w="414"/>
        <w:gridCol w:w="878"/>
        <w:gridCol w:w="485"/>
        <w:gridCol w:w="507"/>
        <w:gridCol w:w="431"/>
        <w:gridCol w:w="388"/>
        <w:gridCol w:w="972"/>
        <w:gridCol w:w="1043"/>
        <w:gridCol w:w="1043"/>
        <w:gridCol w:w="1202"/>
        <w:gridCol w:w="1026"/>
        <w:gridCol w:w="555"/>
        <w:gridCol w:w="397"/>
        <w:gridCol w:w="414"/>
        <w:gridCol w:w="502"/>
        <w:gridCol w:w="315"/>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80" w:type="pct"/>
            <w:vMerge w:val="restart"/>
            <w:noWrap w:val="0"/>
            <w:vAlign w:val="center"/>
          </w:tcPr>
          <w:p>
            <w:pPr>
              <w:snapToGrid w:val="0"/>
              <w:spacing w:line="240" w:lineRule="exact"/>
              <w:ind w:right="-108"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建</w:t>
            </w:r>
          </w:p>
          <w:p>
            <w:pPr>
              <w:snapToGrid w:val="0"/>
              <w:spacing w:line="240" w:lineRule="exact"/>
              <w:ind w:right="-108"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设</w:t>
            </w:r>
          </w:p>
          <w:p>
            <w:pPr>
              <w:snapToGrid w:val="0"/>
              <w:spacing w:line="240" w:lineRule="exact"/>
              <w:ind w:right="-108"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项</w:t>
            </w:r>
          </w:p>
          <w:p>
            <w:pPr>
              <w:snapToGrid w:val="0"/>
              <w:spacing w:line="240" w:lineRule="exact"/>
              <w:ind w:right="-108"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目</w:t>
            </w: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bCs/>
                <w:color w:val="auto"/>
                <w:spacing w:val="-4"/>
                <w:sz w:val="15"/>
                <w:szCs w:val="15"/>
              </w:rPr>
            </w:pPr>
            <w:r>
              <w:rPr>
                <w:rFonts w:hint="default" w:ascii="Times New Roman" w:hAnsi="Times New Roman" w:eastAsia="宋体" w:cs="Times New Roman"/>
                <w:b/>
                <w:color w:val="auto"/>
                <w:sz w:val="15"/>
                <w:szCs w:val="15"/>
              </w:rPr>
              <w:t>项目名称</w:t>
            </w:r>
          </w:p>
        </w:tc>
        <w:tc>
          <w:tcPr>
            <w:tcW w:w="1095" w:type="pct"/>
            <w:gridSpan w:val="6"/>
            <w:noWrap w:val="0"/>
            <w:vAlign w:val="center"/>
          </w:tcPr>
          <w:p>
            <w:pPr>
              <w:spacing w:line="240" w:lineRule="exact"/>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年产2000吨高级特种丝印油墨项目</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项目代码</w:t>
            </w:r>
          </w:p>
        </w:tc>
        <w:tc>
          <w:tcPr>
            <w:tcW w:w="2137" w:type="pct"/>
            <w:gridSpan w:val="9"/>
            <w:noWrap w:val="0"/>
            <w:vAlign w:val="center"/>
          </w:tcPr>
          <w:p>
            <w:pPr>
              <w:spacing w:line="240" w:lineRule="exact"/>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rPr>
              <w:t>2019-3305210-0206-03-001050-</w:t>
            </w:r>
            <w:r>
              <w:rPr>
                <w:rFonts w:hint="default" w:ascii="Times New Roman" w:hAnsi="Times New Roman" w:eastAsia="宋体" w:cs="Times New Roman"/>
                <w:color w:val="auto"/>
                <w:sz w:val="15"/>
                <w:szCs w:val="15"/>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行业类别（分类管理名录）</w:t>
            </w:r>
          </w:p>
        </w:tc>
        <w:tc>
          <w:tcPr>
            <w:tcW w:w="1095" w:type="pct"/>
            <w:gridSpan w:val="6"/>
            <w:noWrap w:val="0"/>
            <w:vAlign w:val="center"/>
          </w:tcPr>
          <w:p>
            <w:pPr>
              <w:spacing w:line="240" w:lineRule="exact"/>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二十三、化学原料和化学制品制造业26—油墨及类似产品制造2642</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建设性质</w:t>
            </w:r>
          </w:p>
        </w:tc>
        <w:tc>
          <w:tcPr>
            <w:tcW w:w="2137" w:type="pct"/>
            <w:gridSpan w:val="9"/>
            <w:noWrap w:val="0"/>
            <w:vAlign w:val="center"/>
          </w:tcPr>
          <w:p>
            <w:pPr>
              <w:spacing w:line="240" w:lineRule="exact"/>
              <w:jc w:val="center"/>
              <w:rPr>
                <w:rFonts w:hint="default" w:ascii="Times New Roman" w:hAnsi="Times New Roman" w:eastAsia="宋体" w:cs="Times New Roman"/>
                <w:color w:val="auto"/>
                <w:sz w:val="15"/>
                <w:szCs w:val="15"/>
                <w:lang w:eastAsia="zh-CN"/>
              </w:rPr>
            </w:pPr>
            <w:r>
              <w:rPr>
                <w:rFonts w:hint="default" w:ascii="Times New Roman" w:hAnsi="Times New Roman" w:eastAsia="宋体" w:cs="Times New Roman"/>
                <w:color w:val="auto"/>
                <w:sz w:val="15"/>
                <w:szCs w:val="15"/>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设计生产能力</w:t>
            </w:r>
          </w:p>
        </w:tc>
        <w:tc>
          <w:tcPr>
            <w:tcW w:w="1095" w:type="pct"/>
            <w:gridSpan w:val="6"/>
            <w:noWrap w:val="0"/>
            <w:vAlign w:val="center"/>
          </w:tcPr>
          <w:p>
            <w:pPr>
              <w:pStyle w:val="21"/>
              <w:spacing w:line="240" w:lineRule="exact"/>
              <w:jc w:val="center"/>
              <w:rPr>
                <w:rFonts w:hint="default" w:ascii="Times New Roman" w:hAnsi="Times New Roman" w:eastAsia="宋体" w:cs="Times New Roman"/>
                <w:bCs/>
                <w:color w:val="auto"/>
                <w:kern w:val="2"/>
                <w:sz w:val="15"/>
                <w:szCs w:val="15"/>
                <w:lang w:val="en-US" w:eastAsia="zh-CN" w:bidi="ar-SA"/>
              </w:rPr>
            </w:pPr>
            <w:r>
              <w:rPr>
                <w:rFonts w:hint="default" w:ascii="Times New Roman" w:hAnsi="Times New Roman" w:eastAsia="宋体" w:cs="Times New Roman"/>
                <w:bCs/>
                <w:color w:val="auto"/>
                <w:kern w:val="2"/>
                <w:sz w:val="15"/>
                <w:szCs w:val="15"/>
                <w:lang w:val="en-US" w:eastAsia="zh-CN" w:bidi="ar-SA"/>
              </w:rPr>
              <w:t>年产2000吨高级特种丝印油墨</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实际生产能力</w:t>
            </w:r>
          </w:p>
        </w:tc>
        <w:tc>
          <w:tcPr>
            <w:tcW w:w="792" w:type="pct"/>
            <w:gridSpan w:val="2"/>
            <w:noWrap w:val="0"/>
            <w:vAlign w:val="center"/>
          </w:tcPr>
          <w:p>
            <w:pPr>
              <w:pStyle w:val="21"/>
              <w:spacing w:line="240" w:lineRule="exact"/>
              <w:jc w:val="center"/>
              <w:rPr>
                <w:rFonts w:hint="default" w:ascii="Times New Roman" w:hAnsi="Times New Roman" w:eastAsia="宋体" w:cs="Times New Roman"/>
                <w:bCs/>
                <w:color w:val="auto"/>
                <w:kern w:val="2"/>
                <w:sz w:val="15"/>
                <w:szCs w:val="15"/>
                <w:lang w:val="en-US" w:eastAsia="zh-CN" w:bidi="ar-SA"/>
              </w:rPr>
            </w:pPr>
            <w:r>
              <w:rPr>
                <w:rFonts w:hint="default" w:ascii="Times New Roman" w:hAnsi="Times New Roman" w:eastAsia="宋体" w:cs="Times New Roman"/>
                <w:bCs/>
                <w:color w:val="auto"/>
                <w:kern w:val="2"/>
                <w:sz w:val="15"/>
                <w:szCs w:val="15"/>
                <w:lang w:val="en-US" w:eastAsia="zh-CN" w:bidi="ar-SA"/>
              </w:rPr>
              <w:t>年产2000吨高级特种丝印油墨</w:t>
            </w:r>
          </w:p>
        </w:tc>
        <w:tc>
          <w:tcPr>
            <w:tcW w:w="558" w:type="pct"/>
            <w:gridSpan w:val="2"/>
            <w:noWrap w:val="0"/>
            <w:vAlign w:val="center"/>
          </w:tcPr>
          <w:p>
            <w:pPr>
              <w:spacing w:line="240" w:lineRule="exact"/>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环评单位</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浙江清雨环保工程技术有限公司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环评文件审批机关</w:t>
            </w:r>
          </w:p>
        </w:tc>
        <w:tc>
          <w:tcPr>
            <w:tcW w:w="1095" w:type="pct"/>
            <w:gridSpan w:val="6"/>
            <w:noWrap w:val="0"/>
            <w:vAlign w:val="center"/>
          </w:tcPr>
          <w:p>
            <w:pPr>
              <w:spacing w:line="240" w:lineRule="exact"/>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湖州市生态环境局德清分局</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审批文号</w:t>
            </w:r>
          </w:p>
        </w:tc>
        <w:tc>
          <w:tcPr>
            <w:tcW w:w="792" w:type="pct"/>
            <w:gridSpan w:val="2"/>
            <w:noWrap w:val="0"/>
            <w:vAlign w:val="center"/>
          </w:tcPr>
          <w:p>
            <w:pPr>
              <w:spacing w:line="240" w:lineRule="exact"/>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德环建[2019]40号</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环评文件类型</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Cs/>
                <w:color w:val="auto"/>
                <w:sz w:val="15"/>
                <w:szCs w:val="15"/>
                <w:lang w:eastAsia="zh-CN"/>
              </w:rPr>
            </w:pPr>
            <w:r>
              <w:rPr>
                <w:rFonts w:hint="default" w:ascii="Times New Roman" w:hAnsi="Times New Roman" w:eastAsia="宋体" w:cs="Times New Roman"/>
                <w:bCs/>
                <w:color w:val="auto"/>
                <w:sz w:val="15"/>
                <w:szCs w:val="15"/>
                <w:lang w:eastAsia="zh-CN"/>
              </w:rPr>
              <w:t>环境影响</w:t>
            </w:r>
            <w:r>
              <w:rPr>
                <w:rFonts w:hint="default" w:ascii="Times New Roman" w:hAnsi="Times New Roman" w:eastAsia="宋体" w:cs="Times New Roman"/>
                <w:bCs/>
                <w:color w:val="auto"/>
                <w:sz w:val="15"/>
                <w:szCs w:val="15"/>
                <w:lang w:val="en-US" w:eastAsia="zh-CN"/>
              </w:rPr>
              <w:t>报告</w:t>
            </w:r>
            <w:r>
              <w:rPr>
                <w:rFonts w:hint="default" w:ascii="Times New Roman" w:hAnsi="Times New Roman" w:eastAsia="宋体" w:cs="Times New Roman"/>
                <w:bCs/>
                <w:color w:val="auto"/>
                <w:sz w:val="15"/>
                <w:szCs w:val="15"/>
                <w:lang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开工日期</w:t>
            </w:r>
          </w:p>
        </w:tc>
        <w:tc>
          <w:tcPr>
            <w:tcW w:w="1095" w:type="pct"/>
            <w:gridSpan w:val="6"/>
            <w:noWrap w:val="0"/>
            <w:vAlign w:val="center"/>
          </w:tcPr>
          <w:p>
            <w:pPr>
              <w:pStyle w:val="21"/>
              <w:spacing w:line="240" w:lineRule="exact"/>
              <w:jc w:val="center"/>
              <w:rPr>
                <w:rFonts w:hint="default" w:ascii="Times New Roman" w:hAnsi="Times New Roman" w:eastAsia="宋体" w:cs="Times New Roman"/>
                <w:bCs/>
                <w:color w:val="auto"/>
                <w:kern w:val="2"/>
                <w:sz w:val="15"/>
                <w:szCs w:val="15"/>
                <w:lang w:val="en-US" w:eastAsia="zh-CN" w:bidi="ar-SA"/>
              </w:rPr>
            </w:pPr>
            <w:r>
              <w:rPr>
                <w:rFonts w:hint="default" w:ascii="Times New Roman" w:hAnsi="Times New Roman" w:eastAsia="宋体" w:cs="Times New Roman"/>
                <w:bCs/>
                <w:color w:val="auto"/>
                <w:kern w:val="2"/>
                <w:sz w:val="15"/>
                <w:szCs w:val="15"/>
                <w:lang w:val="en-US" w:eastAsia="zh-CN" w:bidi="ar-SA"/>
              </w:rPr>
              <w:t>2019年5月</w:t>
            </w:r>
          </w:p>
        </w:tc>
        <w:tc>
          <w:tcPr>
            <w:tcW w:w="711" w:type="pct"/>
            <w:gridSpan w:val="2"/>
            <w:noWrap w:val="0"/>
            <w:vAlign w:val="center"/>
          </w:tcPr>
          <w:p>
            <w:pPr>
              <w:snapToGrid w:val="0"/>
              <w:spacing w:line="240" w:lineRule="exact"/>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竣工日期</w:t>
            </w:r>
          </w:p>
        </w:tc>
        <w:tc>
          <w:tcPr>
            <w:tcW w:w="792" w:type="pct"/>
            <w:gridSpan w:val="2"/>
            <w:noWrap w:val="0"/>
            <w:vAlign w:val="center"/>
          </w:tcPr>
          <w:p>
            <w:pPr>
              <w:pStyle w:val="21"/>
              <w:spacing w:line="240" w:lineRule="exact"/>
              <w:jc w:val="center"/>
              <w:rPr>
                <w:rFonts w:hint="default" w:ascii="Times New Roman" w:hAnsi="Times New Roman" w:eastAsia="宋体" w:cs="Times New Roman"/>
                <w:bCs/>
                <w:color w:val="auto"/>
                <w:kern w:val="2"/>
                <w:sz w:val="15"/>
                <w:szCs w:val="15"/>
                <w:lang w:val="en-US" w:eastAsia="zh-CN" w:bidi="ar-SA"/>
              </w:rPr>
            </w:pPr>
            <w:r>
              <w:rPr>
                <w:rFonts w:hint="default" w:ascii="Times New Roman" w:hAnsi="Times New Roman" w:eastAsia="宋体" w:cs="Times New Roman"/>
                <w:bCs/>
                <w:color w:val="auto"/>
                <w:kern w:val="2"/>
                <w:sz w:val="15"/>
                <w:szCs w:val="15"/>
                <w:lang w:val="en-US" w:eastAsia="zh-CN" w:bidi="ar-SA"/>
              </w:rPr>
              <w:t>2021年5月</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排污许可证申领时间</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环保设施设计单位</w:t>
            </w:r>
          </w:p>
        </w:tc>
        <w:tc>
          <w:tcPr>
            <w:tcW w:w="1095" w:type="pct"/>
            <w:gridSpan w:val="6"/>
            <w:noWrap w:val="0"/>
            <w:vAlign w:val="center"/>
          </w:tcPr>
          <w:p>
            <w:pPr>
              <w:pStyle w:val="21"/>
              <w:spacing w:line="240" w:lineRule="exact"/>
              <w:jc w:val="center"/>
              <w:rPr>
                <w:rFonts w:hint="default" w:ascii="Times New Roman" w:hAnsi="Times New Roman" w:eastAsia="宋体" w:cs="Times New Roman"/>
                <w:bCs/>
                <w:color w:val="auto"/>
                <w:kern w:val="2"/>
                <w:sz w:val="15"/>
                <w:szCs w:val="15"/>
                <w:lang w:val="en-US" w:eastAsia="zh-CN" w:bidi="ar-SA"/>
              </w:rPr>
            </w:pPr>
            <w:r>
              <w:rPr>
                <w:rFonts w:hint="default" w:ascii="Times New Roman" w:hAnsi="Times New Roman" w:eastAsia="宋体" w:cs="Times New Roman"/>
                <w:bCs/>
                <w:color w:val="auto"/>
                <w:kern w:val="2"/>
                <w:sz w:val="15"/>
                <w:szCs w:val="15"/>
                <w:lang w:val="en-US" w:eastAsia="zh-CN" w:bidi="ar-SA"/>
              </w:rPr>
              <w:t>上海嘉园环保科技有限公司</w:t>
            </w:r>
          </w:p>
        </w:tc>
        <w:tc>
          <w:tcPr>
            <w:tcW w:w="711" w:type="pct"/>
            <w:gridSpan w:val="2"/>
            <w:noWrap w:val="0"/>
            <w:vAlign w:val="center"/>
          </w:tcPr>
          <w:p>
            <w:pPr>
              <w:spacing w:line="240" w:lineRule="exact"/>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b/>
                <w:bCs/>
                <w:color w:val="auto"/>
                <w:sz w:val="15"/>
                <w:szCs w:val="15"/>
                <w:lang w:val="en-US" w:eastAsia="zh-CN"/>
              </w:rPr>
              <w:t>环保设施施工单位</w:t>
            </w:r>
          </w:p>
        </w:tc>
        <w:tc>
          <w:tcPr>
            <w:tcW w:w="792" w:type="pct"/>
            <w:gridSpan w:val="2"/>
            <w:noWrap w:val="0"/>
            <w:vAlign w:val="center"/>
          </w:tcPr>
          <w:p>
            <w:pPr>
              <w:pStyle w:val="21"/>
              <w:spacing w:line="240" w:lineRule="exact"/>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bCs/>
                <w:color w:val="auto"/>
                <w:kern w:val="2"/>
                <w:sz w:val="15"/>
                <w:szCs w:val="15"/>
                <w:lang w:val="en-US" w:eastAsia="zh-CN" w:bidi="ar-SA"/>
              </w:rPr>
              <w:t>上海嘉园环保科技有限公司</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本工程排污许可证编号</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Cs/>
                <w:color w:val="auto"/>
                <w:sz w:val="15"/>
                <w:szCs w:val="15"/>
                <w:lang w:val="en-US" w:eastAsia="zh-CN"/>
              </w:rPr>
            </w:pPr>
            <w:r>
              <w:rPr>
                <w:rFonts w:hint="default" w:ascii="Times New Roman" w:hAnsi="Times New Roman" w:eastAsia="宋体" w:cs="Times New Roman"/>
                <w:bCs/>
                <w:color w:val="auto"/>
                <w:sz w:val="15"/>
                <w:szCs w:val="15"/>
                <w:lang w:val="en-US" w:eastAsia="zh-CN"/>
              </w:rPr>
              <w:t>91330521MA2B3DU97L001U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验收单位</w:t>
            </w:r>
          </w:p>
        </w:tc>
        <w:tc>
          <w:tcPr>
            <w:tcW w:w="1095" w:type="pct"/>
            <w:gridSpan w:val="6"/>
            <w:noWrap w:val="0"/>
            <w:vAlign w:val="center"/>
          </w:tcPr>
          <w:p>
            <w:pPr>
              <w:spacing w:line="240" w:lineRule="exact"/>
              <w:jc w:val="center"/>
              <w:rPr>
                <w:rFonts w:hint="default" w:ascii="Times New Roman" w:hAnsi="Times New Roman" w:eastAsia="宋体" w:cs="Times New Roman"/>
                <w:bCs/>
                <w:color w:val="auto"/>
                <w:sz w:val="15"/>
                <w:szCs w:val="15"/>
                <w:lang w:eastAsia="zh-CN"/>
              </w:rPr>
            </w:pPr>
            <w:r>
              <w:rPr>
                <w:rFonts w:hint="default" w:ascii="Times New Roman" w:hAnsi="Times New Roman" w:eastAsia="宋体" w:cs="Times New Roman"/>
                <w:bCs/>
                <w:color w:val="auto"/>
                <w:sz w:val="15"/>
                <w:szCs w:val="15"/>
                <w:lang w:eastAsia="zh-CN"/>
              </w:rPr>
              <w:t>浙江恒基油墨科技有限公司</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环保设施监测单位</w:t>
            </w:r>
          </w:p>
        </w:tc>
        <w:tc>
          <w:tcPr>
            <w:tcW w:w="792" w:type="pct"/>
            <w:gridSpan w:val="2"/>
            <w:noWrap w:val="0"/>
            <w:vAlign w:val="center"/>
          </w:tcPr>
          <w:p>
            <w:pPr>
              <w:snapToGrid w:val="0"/>
              <w:spacing w:line="240" w:lineRule="exact"/>
              <w:ind w:right="-107" w:hanging="108"/>
              <w:jc w:val="center"/>
              <w:rPr>
                <w:rFonts w:hint="default" w:ascii="Times New Roman" w:hAnsi="Times New Roman" w:eastAsia="宋体" w:cs="Times New Roman"/>
                <w:bCs/>
                <w:color w:val="auto"/>
                <w:sz w:val="15"/>
                <w:szCs w:val="15"/>
                <w:lang w:eastAsia="zh-CN"/>
              </w:rPr>
            </w:pPr>
            <w:r>
              <w:rPr>
                <w:rFonts w:hint="default" w:ascii="Times New Roman" w:hAnsi="Times New Roman" w:eastAsia="宋体" w:cs="Times New Roman"/>
                <w:bCs/>
                <w:color w:val="auto"/>
                <w:sz w:val="15"/>
                <w:szCs w:val="15"/>
                <w:lang w:eastAsia="zh-CN"/>
              </w:rPr>
              <w:t>浙江安联检测技术服务有限公司</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验收监测时工况</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Cs/>
                <w:color w:val="auto"/>
                <w:sz w:val="15"/>
                <w:szCs w:val="15"/>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投资总概算（万元）</w:t>
            </w:r>
          </w:p>
        </w:tc>
        <w:tc>
          <w:tcPr>
            <w:tcW w:w="1095" w:type="pct"/>
            <w:gridSpan w:val="6"/>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12895</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环保投资总概算（万元）</w:t>
            </w:r>
          </w:p>
        </w:tc>
        <w:tc>
          <w:tcPr>
            <w:tcW w:w="792" w:type="pct"/>
            <w:gridSpan w:val="2"/>
            <w:noWrap w:val="0"/>
            <w:vAlign w:val="center"/>
          </w:tcPr>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550</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所占比例（%）</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实际总投资</w:t>
            </w:r>
          </w:p>
        </w:tc>
        <w:tc>
          <w:tcPr>
            <w:tcW w:w="1095" w:type="pct"/>
            <w:gridSpan w:val="6"/>
            <w:noWrap w:val="0"/>
            <w:vAlign w:val="center"/>
          </w:tcPr>
          <w:p>
            <w:pPr>
              <w:spacing w:line="240" w:lineRule="exact"/>
              <w:jc w:val="center"/>
              <w:rPr>
                <w:rFonts w:hint="default" w:ascii="Times New Roman" w:hAnsi="Times New Roman" w:eastAsia="宋体" w:cs="Times New Roman"/>
                <w:b w:val="0"/>
                <w:bCs/>
                <w:color w:val="auto"/>
                <w:kern w:val="2"/>
                <w:sz w:val="15"/>
                <w:szCs w:val="15"/>
                <w:lang w:val="en-US" w:eastAsia="zh-CN" w:bidi="ar-SA"/>
              </w:rPr>
            </w:pPr>
            <w:r>
              <w:rPr>
                <w:rFonts w:hint="default" w:ascii="Times New Roman" w:hAnsi="Times New Roman" w:eastAsia="宋体" w:cs="Times New Roman"/>
                <w:b w:val="0"/>
                <w:bCs/>
                <w:color w:val="auto"/>
                <w:sz w:val="15"/>
                <w:szCs w:val="15"/>
                <w:lang w:val="en-US" w:eastAsia="zh-CN"/>
              </w:rPr>
              <w:t>12895</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实际环保投资（万元）</w:t>
            </w:r>
          </w:p>
        </w:tc>
        <w:tc>
          <w:tcPr>
            <w:tcW w:w="792" w:type="pct"/>
            <w:gridSpan w:val="2"/>
            <w:noWrap w:val="0"/>
            <w:vAlign w:val="center"/>
          </w:tcPr>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350</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所占比例（%）</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废水治理（万元）</w:t>
            </w:r>
          </w:p>
        </w:tc>
        <w:tc>
          <w:tcPr>
            <w:tcW w:w="146"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20</w:t>
            </w:r>
          </w:p>
        </w:tc>
        <w:tc>
          <w:tcPr>
            <w:tcW w:w="309" w:type="pct"/>
            <w:noWrap w:val="0"/>
            <w:vAlign w:val="center"/>
          </w:tcPr>
          <w:p>
            <w:pPr>
              <w:spacing w:line="240" w:lineRule="exact"/>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废气治理（万元）</w:t>
            </w:r>
          </w:p>
        </w:tc>
        <w:tc>
          <w:tcPr>
            <w:tcW w:w="171"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300</w:t>
            </w:r>
          </w:p>
        </w:tc>
        <w:tc>
          <w:tcPr>
            <w:tcW w:w="331" w:type="pct"/>
            <w:gridSpan w:val="2"/>
            <w:noWrap w:val="0"/>
            <w:vAlign w:val="center"/>
          </w:tcPr>
          <w:p>
            <w:pPr>
              <w:spacing w:line="240" w:lineRule="exact"/>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噪声治理（万元）</w:t>
            </w:r>
          </w:p>
        </w:tc>
        <w:tc>
          <w:tcPr>
            <w:tcW w:w="135"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20</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固体废物治理（万元）</w:t>
            </w:r>
          </w:p>
        </w:tc>
        <w:tc>
          <w:tcPr>
            <w:tcW w:w="792"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10</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绿化及生态（万元）</w:t>
            </w:r>
          </w:p>
        </w:tc>
        <w:tc>
          <w:tcPr>
            <w:tcW w:w="28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28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其他</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（万元）</w:t>
            </w:r>
          </w:p>
        </w:tc>
        <w:tc>
          <w:tcPr>
            <w:tcW w:w="212"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80"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p>
        </w:tc>
        <w:tc>
          <w:tcPr>
            <w:tcW w:w="875" w:type="pct"/>
            <w:gridSpan w:val="4"/>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新增废水处理设施能力</w:t>
            </w:r>
          </w:p>
        </w:tc>
        <w:tc>
          <w:tcPr>
            <w:tcW w:w="1095" w:type="pct"/>
            <w:gridSpan w:val="6"/>
            <w:noWrap w:val="0"/>
            <w:vAlign w:val="center"/>
          </w:tcPr>
          <w:p>
            <w:pPr>
              <w:spacing w:line="240" w:lineRule="exact"/>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w:t>
            </w:r>
          </w:p>
        </w:tc>
        <w:tc>
          <w:tcPr>
            <w:tcW w:w="711"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新增废气处理设施能力</w:t>
            </w:r>
          </w:p>
        </w:tc>
        <w:tc>
          <w:tcPr>
            <w:tcW w:w="792" w:type="pct"/>
            <w:gridSpan w:val="2"/>
            <w:noWrap w:val="0"/>
            <w:vAlign w:val="center"/>
          </w:tcPr>
          <w:p>
            <w:pPr>
              <w:snapToGrid w:val="0"/>
              <w:spacing w:line="240" w:lineRule="exact"/>
              <w:ind w:right="-107" w:hanging="108"/>
              <w:jc w:val="center"/>
              <w:rPr>
                <w:rFonts w:hint="eastAsia"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高浓度：8000m</w:t>
            </w:r>
            <w:r>
              <w:rPr>
                <w:rFonts w:hint="eastAsia" w:ascii="Times New Roman" w:hAnsi="Times New Roman" w:eastAsia="宋体" w:cs="Times New Roman"/>
                <w:b w:val="0"/>
                <w:bCs/>
                <w:color w:val="auto"/>
                <w:sz w:val="15"/>
                <w:szCs w:val="15"/>
                <w:vertAlign w:val="superscript"/>
                <w:lang w:val="en-US" w:eastAsia="zh-CN"/>
              </w:rPr>
              <w:t>3</w:t>
            </w:r>
            <w:r>
              <w:rPr>
                <w:rFonts w:hint="eastAsia" w:ascii="Times New Roman" w:hAnsi="Times New Roman" w:eastAsia="宋体" w:cs="Times New Roman"/>
                <w:b w:val="0"/>
                <w:bCs/>
                <w:color w:val="auto"/>
                <w:sz w:val="15"/>
                <w:szCs w:val="15"/>
                <w:lang w:val="en-US" w:eastAsia="zh-CN"/>
              </w:rPr>
              <w:t>/h;</w:t>
            </w:r>
          </w:p>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低浓度：22000m</w:t>
            </w:r>
            <w:r>
              <w:rPr>
                <w:rFonts w:hint="eastAsia" w:ascii="Times New Roman" w:hAnsi="Times New Roman" w:eastAsia="宋体" w:cs="Times New Roman"/>
                <w:b w:val="0"/>
                <w:bCs/>
                <w:color w:val="auto"/>
                <w:sz w:val="15"/>
                <w:szCs w:val="15"/>
                <w:vertAlign w:val="superscript"/>
                <w:lang w:val="en-US" w:eastAsia="zh-CN"/>
              </w:rPr>
              <w:t>3</w:t>
            </w:r>
            <w:r>
              <w:rPr>
                <w:rFonts w:hint="eastAsia" w:ascii="Times New Roman" w:hAnsi="Times New Roman" w:eastAsia="宋体" w:cs="Times New Roman"/>
                <w:b w:val="0"/>
                <w:bCs/>
                <w:color w:val="auto"/>
                <w:sz w:val="15"/>
                <w:szCs w:val="15"/>
                <w:lang w:val="en-US" w:eastAsia="zh-CN"/>
              </w:rPr>
              <w:t>/h</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年平均工作时</w:t>
            </w:r>
          </w:p>
        </w:tc>
        <w:tc>
          <w:tcPr>
            <w:tcW w:w="786" w:type="pct"/>
            <w:gridSpan w:val="5"/>
            <w:noWrap w:val="0"/>
            <w:vAlign w:val="center"/>
          </w:tcPr>
          <w:p>
            <w:pPr>
              <w:snapToGrid w:val="0"/>
              <w:spacing w:line="240" w:lineRule="exact"/>
              <w:ind w:right="-107" w:rightChars="0" w:hanging="108" w:firstLineChars="0"/>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055" w:type="pct"/>
            <w:gridSpan w:val="5"/>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运营单位</w:t>
            </w:r>
          </w:p>
        </w:tc>
        <w:tc>
          <w:tcPr>
            <w:tcW w:w="1095" w:type="pct"/>
            <w:gridSpan w:val="6"/>
            <w:noWrap w:val="0"/>
            <w:vAlign w:val="center"/>
          </w:tcPr>
          <w:p>
            <w:pPr>
              <w:spacing w:line="240" w:lineRule="exact"/>
              <w:jc w:val="center"/>
              <w:rPr>
                <w:rFonts w:hint="default" w:ascii="Times New Roman" w:hAnsi="Times New Roman" w:eastAsia="宋体" w:cs="Times New Roman"/>
                <w:b/>
                <w:color w:val="auto"/>
                <w:sz w:val="15"/>
                <w:szCs w:val="15"/>
                <w:lang w:eastAsia="zh-CN"/>
              </w:rPr>
            </w:pPr>
            <w:r>
              <w:rPr>
                <w:rFonts w:hint="default" w:ascii="Times New Roman" w:hAnsi="Times New Roman" w:eastAsia="宋体" w:cs="Times New Roman"/>
                <w:bCs/>
                <w:color w:val="auto"/>
                <w:sz w:val="15"/>
                <w:szCs w:val="15"/>
                <w:lang w:eastAsia="zh-CN"/>
              </w:rPr>
              <w:t>浙江恒基油墨科技有限公司</w:t>
            </w:r>
          </w:p>
        </w:tc>
        <w:tc>
          <w:tcPr>
            <w:tcW w:w="711"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运营单位社会统一信用代码（或组织机构代码）</w:t>
            </w:r>
          </w:p>
        </w:tc>
        <w:tc>
          <w:tcPr>
            <w:tcW w:w="792" w:type="pct"/>
            <w:gridSpan w:val="2"/>
            <w:noWrap w:val="0"/>
            <w:vAlign w:val="center"/>
          </w:tcPr>
          <w:p>
            <w:pPr>
              <w:spacing w:line="240" w:lineRule="exact"/>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eastAsia="zh-CN"/>
              </w:rPr>
              <w:t>91330521MA2B3DU97L</w:t>
            </w:r>
          </w:p>
        </w:tc>
        <w:tc>
          <w:tcPr>
            <w:tcW w:w="558"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验收时间</w:t>
            </w:r>
          </w:p>
        </w:tc>
        <w:tc>
          <w:tcPr>
            <w:tcW w:w="786" w:type="pct"/>
            <w:gridSpan w:val="5"/>
            <w:noWrap w:val="0"/>
            <w:vAlign w:val="center"/>
          </w:tcPr>
          <w:p>
            <w:pPr>
              <w:snapToGrid w:val="0"/>
              <w:spacing w:line="240" w:lineRule="exact"/>
              <w:ind w:right="-107" w:hanging="108"/>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2023.6.30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0" w:type="pct"/>
            <w:vMerge w:val="restart"/>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污染</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物排</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放达</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标与</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总量</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控制</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（工业</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建设</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项目</w:t>
            </w:r>
          </w:p>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详填）</w:t>
            </w: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污染物</w:t>
            </w:r>
          </w:p>
        </w:tc>
        <w:tc>
          <w:tcPr>
            <w:tcW w:w="318"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原有排放量（1）</w:t>
            </w:r>
          </w:p>
        </w:tc>
        <w:tc>
          <w:tcPr>
            <w:tcW w:w="456"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本期工程实际排放浓度（2）</w:t>
            </w:r>
          </w:p>
        </w:tc>
        <w:tc>
          <w:tcPr>
            <w:tcW w:w="350"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本期工程允许排放浓度（3）</w:t>
            </w:r>
          </w:p>
        </w:tc>
        <w:tc>
          <w:tcPr>
            <w:tcW w:w="288"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本期工程产生量（4）</w:t>
            </w:r>
          </w:p>
        </w:tc>
        <w:tc>
          <w:tcPr>
            <w:tcW w:w="343"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本期工程自身削减量（5）</w:t>
            </w:r>
          </w:p>
        </w:tc>
        <w:tc>
          <w:tcPr>
            <w:tcW w:w="368"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本期工程实际排放量（6）</w:t>
            </w:r>
          </w:p>
        </w:tc>
        <w:tc>
          <w:tcPr>
            <w:tcW w:w="368"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本期工程核定排放总量（7）</w:t>
            </w:r>
          </w:p>
        </w:tc>
        <w:tc>
          <w:tcPr>
            <w:tcW w:w="424"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本期工程“以新带老”削减量（8）</w:t>
            </w:r>
          </w:p>
        </w:tc>
        <w:tc>
          <w:tcPr>
            <w:tcW w:w="362" w:type="pct"/>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全厂实际排放总量（9）</w:t>
            </w:r>
          </w:p>
        </w:tc>
        <w:tc>
          <w:tcPr>
            <w:tcW w:w="336"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全厂核定排放总量（10）</w:t>
            </w:r>
          </w:p>
        </w:tc>
        <w:tc>
          <w:tcPr>
            <w:tcW w:w="323" w:type="pct"/>
            <w:gridSpan w:val="2"/>
            <w:noWrap w:val="0"/>
            <w:vAlign w:val="center"/>
          </w:tcPr>
          <w:p>
            <w:pPr>
              <w:snapToGrid w:val="0"/>
              <w:ind w:left="-89" w:right="-107" w:hanging="19"/>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区域平衡替代削减量（11）</w:t>
            </w:r>
          </w:p>
        </w:tc>
        <w:tc>
          <w:tcPr>
            <w:tcW w:w="323" w:type="pct"/>
            <w:gridSpan w:val="2"/>
            <w:noWrap w:val="0"/>
            <w:vAlign w:val="center"/>
          </w:tcPr>
          <w:p>
            <w:pPr>
              <w:snapToGrid w:val="0"/>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废水</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Cs/>
                <w:color w:val="auto"/>
                <w:sz w:val="15"/>
                <w:szCs w:val="15"/>
                <w:highlight w:val="yellow"/>
              </w:rPr>
            </w:pPr>
            <w:r>
              <w:rPr>
                <w:rFonts w:hint="default" w:ascii="Times New Roman" w:hAnsi="Times New Roman" w:eastAsia="宋体" w:cs="Times New Roman"/>
                <w:b w:val="0"/>
                <w:bCs/>
                <w:color w:val="auto"/>
                <w:sz w:val="15"/>
                <w:szCs w:val="15"/>
                <w:lang w:val="en-US" w:eastAsia="zh-CN"/>
              </w:rPr>
              <w:t>-</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0.130</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0.180</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0.130</w:t>
            </w:r>
          </w:p>
        </w:tc>
        <w:tc>
          <w:tcPr>
            <w:tcW w:w="336" w:type="pct"/>
            <w:gridSpan w:val="2"/>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0.180</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化学需氧量</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165</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≤500</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0.065</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0.09</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0.065</w:t>
            </w:r>
          </w:p>
        </w:tc>
        <w:tc>
          <w:tcPr>
            <w:tcW w:w="336" w:type="pct"/>
            <w:gridSpan w:val="2"/>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0.09</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氨氮</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7.82</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≤35</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0.007</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0.009</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0.007</w:t>
            </w:r>
          </w:p>
        </w:tc>
        <w:tc>
          <w:tcPr>
            <w:tcW w:w="336" w:type="pct"/>
            <w:gridSpan w:val="2"/>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0.009</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总磷</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1.64</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≤8</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top"/>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0.0007</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0.0009</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top"/>
          </w:tcPr>
          <w:p>
            <w:pPr>
              <w:spacing w:line="240" w:lineRule="exact"/>
              <w:jc w:val="center"/>
              <w:rPr>
                <w:rFonts w:hint="default" w:ascii="Times New Roman" w:hAnsi="Times New Roman" w:eastAsia="宋体" w:cs="Times New Roman"/>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0.0007</w:t>
            </w:r>
          </w:p>
        </w:tc>
        <w:tc>
          <w:tcPr>
            <w:tcW w:w="336" w:type="pct"/>
            <w:gridSpan w:val="2"/>
            <w:noWrap w:val="0"/>
            <w:vAlign w:val="center"/>
          </w:tcPr>
          <w:p>
            <w:pPr>
              <w:spacing w:line="240" w:lineRule="exact"/>
              <w:jc w:val="center"/>
              <w:rPr>
                <w:rFonts w:hint="default" w:ascii="Times New Roman" w:hAnsi="Times New Roman" w:eastAsia="宋体" w:cs="Times New Roman"/>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0.0009</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557" w:type="pct"/>
            <w:gridSpan w:val="3"/>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工业固体废弃物</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w:t>
            </w:r>
          </w:p>
        </w:tc>
        <w:tc>
          <w:tcPr>
            <w:tcW w:w="336" w:type="pct"/>
            <w:gridSpan w:val="2"/>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23" w:type="pct"/>
            <w:gridSpan w:val="2"/>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196" w:type="pct"/>
            <w:vMerge w:val="restart"/>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VOCs</w:t>
            </w:r>
          </w:p>
        </w:tc>
        <w:tc>
          <w:tcPr>
            <w:tcW w:w="360"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非甲烷总烃</w:t>
            </w:r>
          </w:p>
        </w:tc>
        <w:tc>
          <w:tcPr>
            <w:tcW w:w="318" w:type="pct"/>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3.76</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≤60</w:t>
            </w:r>
          </w:p>
        </w:tc>
        <w:tc>
          <w:tcPr>
            <w:tcW w:w="288" w:type="pct"/>
            <w:gridSpan w:val="2"/>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0.195</w:t>
            </w:r>
          </w:p>
        </w:tc>
        <w:tc>
          <w:tcPr>
            <w:tcW w:w="368" w:type="pct"/>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0.233</w:t>
            </w:r>
          </w:p>
        </w:tc>
        <w:tc>
          <w:tcPr>
            <w:tcW w:w="424" w:type="pct"/>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vMerge w:val="restart"/>
            <w:noWrap w:val="0"/>
            <w:vAlign w:val="center"/>
          </w:tcPr>
          <w:p>
            <w:pPr>
              <w:spacing w:line="240" w:lineRule="exact"/>
              <w:jc w:val="center"/>
              <w:rPr>
                <w:rFonts w:hint="default" w:ascii="Times New Roman" w:hAnsi="Times New Roman" w:eastAsia="宋体" w:cs="Times New Roman"/>
                <w:bCs/>
                <w:color w:val="auto"/>
                <w:sz w:val="15"/>
                <w:szCs w:val="15"/>
                <w:highlight w:val="yellow"/>
                <w:lang w:val="en-US" w:eastAsia="zh-CN"/>
              </w:rPr>
            </w:pPr>
            <w:r>
              <w:rPr>
                <w:rFonts w:hint="default" w:ascii="Times New Roman" w:hAnsi="Times New Roman" w:eastAsia="宋体" w:cs="Times New Roman"/>
                <w:b w:val="0"/>
                <w:bCs/>
                <w:color w:val="auto"/>
                <w:sz w:val="15"/>
                <w:szCs w:val="15"/>
                <w:lang w:val="en-US" w:eastAsia="zh-CN"/>
              </w:rPr>
              <w:t>0.195</w:t>
            </w:r>
          </w:p>
        </w:tc>
        <w:tc>
          <w:tcPr>
            <w:tcW w:w="336" w:type="pct"/>
            <w:gridSpan w:val="2"/>
            <w:vMerge w:val="restart"/>
            <w:noWrap w:val="0"/>
            <w:vAlign w:val="center"/>
          </w:tcPr>
          <w:p>
            <w:pPr>
              <w:spacing w:line="240" w:lineRule="exact"/>
              <w:jc w:val="center"/>
              <w:rPr>
                <w:rFonts w:hint="default" w:ascii="Times New Roman" w:hAnsi="Times New Roman" w:eastAsia="宋体" w:cs="Times New Roman"/>
                <w:bCs/>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0.233</w:t>
            </w:r>
          </w:p>
        </w:tc>
        <w:tc>
          <w:tcPr>
            <w:tcW w:w="323" w:type="pct"/>
            <w:gridSpan w:val="2"/>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0.466</w:t>
            </w:r>
          </w:p>
        </w:tc>
        <w:tc>
          <w:tcPr>
            <w:tcW w:w="323" w:type="pct"/>
            <w:gridSpan w:val="2"/>
            <w:vMerge w:val="restar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196"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p>
        </w:tc>
        <w:tc>
          <w:tcPr>
            <w:tcW w:w="360"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苯系物</w:t>
            </w:r>
          </w:p>
        </w:tc>
        <w:tc>
          <w:tcPr>
            <w:tcW w:w="31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0.053</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≤40</w:t>
            </w:r>
          </w:p>
        </w:tc>
        <w:tc>
          <w:tcPr>
            <w:tcW w:w="288"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43"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24"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2"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p>
        </w:tc>
        <w:tc>
          <w:tcPr>
            <w:tcW w:w="336"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196"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p>
        </w:tc>
        <w:tc>
          <w:tcPr>
            <w:tcW w:w="360"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挥发性有机物</w:t>
            </w:r>
          </w:p>
        </w:tc>
        <w:tc>
          <w:tcPr>
            <w:tcW w:w="31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0.328</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≤80</w:t>
            </w:r>
          </w:p>
        </w:tc>
        <w:tc>
          <w:tcPr>
            <w:tcW w:w="288"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43"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24"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2"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p>
        </w:tc>
        <w:tc>
          <w:tcPr>
            <w:tcW w:w="336"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196" w:type="pct"/>
            <w:vMerge w:val="continue"/>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p>
        </w:tc>
        <w:tc>
          <w:tcPr>
            <w:tcW w:w="360"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环己酮</w:t>
            </w:r>
          </w:p>
        </w:tc>
        <w:tc>
          <w:tcPr>
            <w:tcW w:w="31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&lt;0.33</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≤50</w:t>
            </w:r>
          </w:p>
        </w:tc>
        <w:tc>
          <w:tcPr>
            <w:tcW w:w="288"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43"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8"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424"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62" w:type="pct"/>
            <w:vMerge w:val="continue"/>
            <w:noWrap w:val="0"/>
            <w:vAlign w:val="center"/>
          </w:tcPr>
          <w:p>
            <w:pPr>
              <w:spacing w:line="240" w:lineRule="exact"/>
              <w:jc w:val="center"/>
              <w:rPr>
                <w:rFonts w:hint="default" w:ascii="Times New Roman" w:hAnsi="Times New Roman" w:eastAsia="宋体" w:cs="Times New Roman"/>
                <w:b w:val="0"/>
                <w:bCs/>
                <w:color w:val="auto"/>
                <w:sz w:val="15"/>
                <w:szCs w:val="15"/>
                <w:highlight w:val="yellow"/>
                <w:lang w:val="en-US" w:eastAsia="zh-CN"/>
              </w:rPr>
            </w:pPr>
          </w:p>
        </w:tc>
        <w:tc>
          <w:tcPr>
            <w:tcW w:w="336"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c>
          <w:tcPr>
            <w:tcW w:w="323" w:type="pct"/>
            <w:gridSpan w:val="2"/>
            <w:vMerge w:val="continue"/>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80" w:type="pct"/>
            <w:vMerge w:val="continue"/>
            <w:noWrap w:val="0"/>
            <w:vAlign w:val="center"/>
          </w:tcPr>
          <w:p>
            <w:pPr>
              <w:snapToGrid w:val="0"/>
              <w:spacing w:line="240" w:lineRule="exact"/>
              <w:ind w:right="-107" w:firstLine="522"/>
              <w:jc w:val="center"/>
              <w:rPr>
                <w:rFonts w:hint="default" w:ascii="Times New Roman" w:hAnsi="Times New Roman" w:eastAsia="宋体" w:cs="Times New Roman"/>
                <w:b/>
                <w:color w:val="auto"/>
                <w:sz w:val="15"/>
                <w:szCs w:val="15"/>
              </w:rPr>
            </w:pPr>
          </w:p>
        </w:tc>
        <w:tc>
          <w:tcPr>
            <w:tcW w:w="377" w:type="pct"/>
            <w:gridSpan w:val="2"/>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与项目有关的其他特征污染物</w:t>
            </w:r>
          </w:p>
        </w:tc>
        <w:tc>
          <w:tcPr>
            <w:tcW w:w="180" w:type="pct"/>
            <w:noWrap w:val="0"/>
            <w:vAlign w:val="center"/>
          </w:tcPr>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工业</w:t>
            </w:r>
          </w:p>
          <w:p>
            <w:pPr>
              <w:snapToGrid w:val="0"/>
              <w:spacing w:line="240" w:lineRule="exact"/>
              <w:ind w:right="-107" w:hanging="108"/>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color w:val="auto"/>
                <w:sz w:val="15"/>
                <w:szCs w:val="15"/>
                <w:lang w:val="en-US" w:eastAsia="zh-CN"/>
              </w:rPr>
              <w:t>粉尘</w:t>
            </w:r>
          </w:p>
        </w:tc>
        <w:tc>
          <w:tcPr>
            <w:tcW w:w="31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456"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&lt;20</w:t>
            </w:r>
          </w:p>
        </w:tc>
        <w:tc>
          <w:tcPr>
            <w:tcW w:w="350"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≤20</w:t>
            </w:r>
          </w:p>
        </w:tc>
        <w:tc>
          <w:tcPr>
            <w:tcW w:w="288"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43"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0.127</w:t>
            </w:r>
          </w:p>
        </w:tc>
        <w:tc>
          <w:tcPr>
            <w:tcW w:w="368"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0.187</w:t>
            </w:r>
          </w:p>
        </w:tc>
        <w:tc>
          <w:tcPr>
            <w:tcW w:w="424" w:type="pct"/>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w:t>
            </w:r>
          </w:p>
        </w:tc>
        <w:tc>
          <w:tcPr>
            <w:tcW w:w="362" w:type="pct"/>
            <w:noWrap w:val="0"/>
            <w:vAlign w:val="center"/>
          </w:tcPr>
          <w:p>
            <w:pPr>
              <w:spacing w:line="240" w:lineRule="exact"/>
              <w:jc w:val="center"/>
              <w:rPr>
                <w:rFonts w:hint="default" w:ascii="Times New Roman" w:hAnsi="Times New Roman" w:eastAsia="宋体" w:cs="Times New Roman"/>
                <w:b/>
                <w:bCs w:val="0"/>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0.127</w:t>
            </w:r>
          </w:p>
        </w:tc>
        <w:tc>
          <w:tcPr>
            <w:tcW w:w="336" w:type="pct"/>
            <w:gridSpan w:val="2"/>
            <w:noWrap w:val="0"/>
            <w:vAlign w:val="center"/>
          </w:tcPr>
          <w:p>
            <w:pPr>
              <w:spacing w:line="240" w:lineRule="exact"/>
              <w:jc w:val="center"/>
              <w:rPr>
                <w:rFonts w:hint="default" w:ascii="Times New Roman" w:hAnsi="Times New Roman" w:eastAsia="宋体" w:cs="Times New Roman"/>
                <w:b/>
                <w:bCs w:val="0"/>
                <w:color w:val="auto"/>
                <w:kern w:val="2"/>
                <w:sz w:val="15"/>
                <w:szCs w:val="15"/>
                <w:highlight w:val="yellow"/>
                <w:lang w:val="en-US" w:eastAsia="zh-CN" w:bidi="ar-SA"/>
              </w:rPr>
            </w:pPr>
            <w:r>
              <w:rPr>
                <w:rFonts w:hint="default" w:ascii="Times New Roman" w:hAnsi="Times New Roman" w:eastAsia="宋体" w:cs="Times New Roman"/>
                <w:b w:val="0"/>
                <w:bCs/>
                <w:color w:val="auto"/>
                <w:sz w:val="15"/>
                <w:szCs w:val="15"/>
                <w:lang w:val="en-US" w:eastAsia="zh-CN"/>
              </w:rPr>
              <w:t>0.187</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0.374</w:t>
            </w:r>
          </w:p>
        </w:tc>
        <w:tc>
          <w:tcPr>
            <w:tcW w:w="323" w:type="pct"/>
            <w:gridSpan w:val="2"/>
            <w:noWrap w:val="0"/>
            <w:vAlign w:val="center"/>
          </w:tcPr>
          <w:p>
            <w:pPr>
              <w:spacing w:line="240" w:lineRule="exact"/>
              <w:jc w:val="center"/>
              <w:rPr>
                <w:rFonts w:hint="default" w:ascii="Times New Roman" w:hAnsi="Times New Roman" w:eastAsia="宋体" w:cs="Times New Roman"/>
                <w:b w:val="0"/>
                <w:bCs/>
                <w:color w:val="auto"/>
                <w:sz w:val="15"/>
                <w:szCs w:val="15"/>
                <w:lang w:val="en-US" w:eastAsia="zh-CN"/>
              </w:rPr>
            </w:pPr>
            <w:r>
              <w:rPr>
                <w:rFonts w:hint="default" w:ascii="Times New Roman" w:hAnsi="Times New Roman" w:eastAsia="宋体" w:cs="Times New Roman"/>
                <w:b w:val="0"/>
                <w:bCs/>
                <w:color w:val="auto"/>
                <w:sz w:val="15"/>
                <w:szCs w:val="15"/>
                <w:lang w:val="en-US" w:eastAsia="zh-CN"/>
              </w:rPr>
              <w:t>-0.060</w:t>
            </w:r>
          </w:p>
        </w:tc>
      </w:tr>
    </w:tbl>
    <w:p>
      <w:pPr>
        <w:spacing w:line="240" w:lineRule="exact"/>
        <w:ind w:firstLine="300" w:firstLineChars="20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15"/>
          <w:szCs w:val="15"/>
        </w:rPr>
        <w:t>注：1、排放增减量：(+)表示增加，(-)表示减少。2、(12)=(6)-(8)-(11)，(9)=(4)-(5)-(8)-(11)+(1)。；3、计量单位：废水排放量—万吨/年；废气排放量—万标立方米/年；工业固体废物排放量—万吨/年；水污染物排放浓度—毫克/升；大气污染物排放浓度—毫克/立方米染物排放量—吨/年；</w:t>
      </w:r>
      <w:r>
        <w:rPr>
          <w:rFonts w:hint="default" w:ascii="Times New Roman" w:hAnsi="Times New Roman" w:eastAsia="宋体" w:cs="Times New Roman"/>
          <w:color w:val="auto"/>
          <w:spacing w:val="-2"/>
          <w:sz w:val="15"/>
          <w:szCs w:val="15"/>
        </w:rPr>
        <w:t>大气污染物排放量—吨/年</w:t>
      </w:r>
    </w:p>
    <w:p>
      <w:pPr>
        <w:pStyle w:val="11"/>
        <w:keepNext w:val="0"/>
        <w:keepLines w:val="0"/>
        <w:pageBreakBefore w:val="0"/>
        <w:widowControl w:val="0"/>
        <w:tabs>
          <w:tab w:val="left" w:pos="865"/>
        </w:tabs>
        <w:kinsoku/>
        <w:wordWrap/>
        <w:overflowPunct/>
        <w:topLinePunct w:val="0"/>
        <w:autoSpaceDE/>
        <w:autoSpaceDN/>
        <w:bidi w:val="0"/>
        <w:adjustRightInd/>
        <w:snapToGrid/>
        <w:spacing w:after="0" w:line="240" w:lineRule="auto"/>
        <w:ind w:left="0" w:leftChars="0" w:firstLine="0"/>
        <w:jc w:val="center"/>
        <w:textAlignment w:val="auto"/>
        <w:outlineLvl w:val="2"/>
        <w:rPr>
          <w:rFonts w:hint="default" w:ascii="Times New Roman" w:hAnsi="Times New Roman" w:eastAsia="宋体" w:cs="Times New Roman"/>
          <w:b/>
          <w:bCs/>
          <w:color w:val="auto"/>
          <w:sz w:val="21"/>
          <w:szCs w:val="21"/>
          <w:lang w:val="en-US" w:eastAsia="zh-CN"/>
        </w:rPr>
      </w:pPr>
    </w:p>
    <w:sectPr>
      <w:footerReference r:id="rId5" w:type="default"/>
      <w:pgSz w:w="16838" w:h="11906" w:orient="landscape"/>
      <w:pgMar w:top="1576" w:right="1440" w:bottom="1576" w:left="1440" w:header="851" w:footer="992" w:gutter="0"/>
      <w:pgBorders>
        <w:top w:val="none" w:sz="0" w:space="0"/>
        <w:left w:val="none" w:sz="0" w:space="0"/>
        <w:bottom w:val="none" w:sz="0" w:space="0"/>
        <w:right w:val="none" w:sz="0" w:space="0"/>
      </w:pgBorders>
      <w:pgNumType w:fmt="decimal"/>
      <w:cols w:space="72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76E77"/>
    <w:multiLevelType w:val="singleLevel"/>
    <w:tmpl w:val="90F76E77"/>
    <w:lvl w:ilvl="0" w:tentative="0">
      <w:start w:val="1"/>
      <w:numFmt w:val="decimal"/>
      <w:suff w:val="nothing"/>
      <w:lvlText w:val="（%1）"/>
      <w:lvlJc w:val="left"/>
    </w:lvl>
  </w:abstractNum>
  <w:abstractNum w:abstractNumId="1">
    <w:nsid w:val="C26310D6"/>
    <w:multiLevelType w:val="singleLevel"/>
    <w:tmpl w:val="C26310D6"/>
    <w:lvl w:ilvl="0" w:tentative="0">
      <w:start w:val="1"/>
      <w:numFmt w:val="chineseCounting"/>
      <w:suff w:val="nothing"/>
      <w:lvlText w:val="%1、"/>
      <w:lvlJc w:val="left"/>
      <w:rPr>
        <w:rFonts w:hint="eastAsia"/>
      </w:rPr>
    </w:lvl>
  </w:abstractNum>
  <w:abstractNum w:abstractNumId="2">
    <w:nsid w:val="D9F50D91"/>
    <w:multiLevelType w:val="singleLevel"/>
    <w:tmpl w:val="D9F50D91"/>
    <w:lvl w:ilvl="0" w:tentative="0">
      <w:start w:val="6"/>
      <w:numFmt w:val="decimal"/>
      <w:suff w:val="nothing"/>
      <w:lvlText w:val="%1、"/>
      <w:lvlJc w:val="left"/>
    </w:lvl>
  </w:abstractNum>
  <w:abstractNum w:abstractNumId="3">
    <w:nsid w:val="7BDA0D59"/>
    <w:multiLevelType w:val="singleLevel"/>
    <w:tmpl w:val="7BDA0D59"/>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MzlkMjE5NmY4ODBiNmZiMDdjMjA5YmRjM2JkN2IifQ=="/>
  </w:docVars>
  <w:rsids>
    <w:rsidRoot w:val="00000000"/>
    <w:rsid w:val="000749E3"/>
    <w:rsid w:val="001315D9"/>
    <w:rsid w:val="0018099E"/>
    <w:rsid w:val="00215AA4"/>
    <w:rsid w:val="002235CA"/>
    <w:rsid w:val="00425A1B"/>
    <w:rsid w:val="00675481"/>
    <w:rsid w:val="00846033"/>
    <w:rsid w:val="009F4C1B"/>
    <w:rsid w:val="00A45CAA"/>
    <w:rsid w:val="00B32474"/>
    <w:rsid w:val="00B52173"/>
    <w:rsid w:val="00B87A8B"/>
    <w:rsid w:val="00C14B91"/>
    <w:rsid w:val="00EA40E8"/>
    <w:rsid w:val="00F86A55"/>
    <w:rsid w:val="0103164E"/>
    <w:rsid w:val="010333FC"/>
    <w:rsid w:val="011949CD"/>
    <w:rsid w:val="014A4B87"/>
    <w:rsid w:val="01527EDF"/>
    <w:rsid w:val="015B3238"/>
    <w:rsid w:val="01804A4C"/>
    <w:rsid w:val="018F4C90"/>
    <w:rsid w:val="019561C4"/>
    <w:rsid w:val="019B1886"/>
    <w:rsid w:val="019D55FE"/>
    <w:rsid w:val="01C310A5"/>
    <w:rsid w:val="01C81F50"/>
    <w:rsid w:val="01CA5CC8"/>
    <w:rsid w:val="01D37272"/>
    <w:rsid w:val="01DF79C5"/>
    <w:rsid w:val="01EC0334"/>
    <w:rsid w:val="01F114A6"/>
    <w:rsid w:val="01F66ABD"/>
    <w:rsid w:val="0200793B"/>
    <w:rsid w:val="020E02AA"/>
    <w:rsid w:val="021A27AB"/>
    <w:rsid w:val="02337D11"/>
    <w:rsid w:val="023615AF"/>
    <w:rsid w:val="024E4B4B"/>
    <w:rsid w:val="027018DE"/>
    <w:rsid w:val="02702D13"/>
    <w:rsid w:val="027D0F8C"/>
    <w:rsid w:val="028247F4"/>
    <w:rsid w:val="02906F11"/>
    <w:rsid w:val="029C1412"/>
    <w:rsid w:val="02A14C7A"/>
    <w:rsid w:val="02D24E32"/>
    <w:rsid w:val="02D908B8"/>
    <w:rsid w:val="02DA4630"/>
    <w:rsid w:val="02DC2156"/>
    <w:rsid w:val="02DF39F5"/>
    <w:rsid w:val="02ED1C6E"/>
    <w:rsid w:val="03011BBD"/>
    <w:rsid w:val="0305345B"/>
    <w:rsid w:val="03074F1A"/>
    <w:rsid w:val="031A4A2D"/>
    <w:rsid w:val="031C69F7"/>
    <w:rsid w:val="03217B69"/>
    <w:rsid w:val="032633D2"/>
    <w:rsid w:val="032B1785"/>
    <w:rsid w:val="0337738D"/>
    <w:rsid w:val="03457CFC"/>
    <w:rsid w:val="03541CED"/>
    <w:rsid w:val="035F2367"/>
    <w:rsid w:val="036D1000"/>
    <w:rsid w:val="03716D43"/>
    <w:rsid w:val="037B54CB"/>
    <w:rsid w:val="03806F86"/>
    <w:rsid w:val="03824AAC"/>
    <w:rsid w:val="03856856"/>
    <w:rsid w:val="038A1BB2"/>
    <w:rsid w:val="03AC1B29"/>
    <w:rsid w:val="03AD5EDF"/>
    <w:rsid w:val="03B66504"/>
    <w:rsid w:val="03C230FA"/>
    <w:rsid w:val="03D746CC"/>
    <w:rsid w:val="03E47515"/>
    <w:rsid w:val="03EE0393"/>
    <w:rsid w:val="04090D29"/>
    <w:rsid w:val="040E27E3"/>
    <w:rsid w:val="041F679F"/>
    <w:rsid w:val="042E0790"/>
    <w:rsid w:val="044C0C16"/>
    <w:rsid w:val="04714B20"/>
    <w:rsid w:val="04785EAF"/>
    <w:rsid w:val="04842AA6"/>
    <w:rsid w:val="048E56D2"/>
    <w:rsid w:val="0495080F"/>
    <w:rsid w:val="04A10F62"/>
    <w:rsid w:val="04A86794"/>
    <w:rsid w:val="04B47FEC"/>
    <w:rsid w:val="04B769D7"/>
    <w:rsid w:val="04C3537C"/>
    <w:rsid w:val="04CD61FB"/>
    <w:rsid w:val="04E11CA6"/>
    <w:rsid w:val="04E43544"/>
    <w:rsid w:val="04E83035"/>
    <w:rsid w:val="04ED064B"/>
    <w:rsid w:val="050E411D"/>
    <w:rsid w:val="052B1173"/>
    <w:rsid w:val="0530678A"/>
    <w:rsid w:val="053F69CD"/>
    <w:rsid w:val="05410997"/>
    <w:rsid w:val="05452235"/>
    <w:rsid w:val="05573D16"/>
    <w:rsid w:val="055C6BEF"/>
    <w:rsid w:val="055D2FFA"/>
    <w:rsid w:val="055E32F7"/>
    <w:rsid w:val="05C95532"/>
    <w:rsid w:val="05D67331"/>
    <w:rsid w:val="05DB45FA"/>
    <w:rsid w:val="05DB4947"/>
    <w:rsid w:val="05EC0902"/>
    <w:rsid w:val="05F45A09"/>
    <w:rsid w:val="05F72E03"/>
    <w:rsid w:val="06020126"/>
    <w:rsid w:val="06157AD8"/>
    <w:rsid w:val="064C75F3"/>
    <w:rsid w:val="066F5090"/>
    <w:rsid w:val="0671705A"/>
    <w:rsid w:val="068943A3"/>
    <w:rsid w:val="069F7723"/>
    <w:rsid w:val="06B331CE"/>
    <w:rsid w:val="06BF7DC5"/>
    <w:rsid w:val="06D01FD2"/>
    <w:rsid w:val="06DA4BFF"/>
    <w:rsid w:val="06E31D05"/>
    <w:rsid w:val="07024AB1"/>
    <w:rsid w:val="072A7934"/>
    <w:rsid w:val="072C03D9"/>
    <w:rsid w:val="072D2F81"/>
    <w:rsid w:val="072F6604"/>
    <w:rsid w:val="07372051"/>
    <w:rsid w:val="073A744C"/>
    <w:rsid w:val="074B78AB"/>
    <w:rsid w:val="076B1CFB"/>
    <w:rsid w:val="07762B7A"/>
    <w:rsid w:val="07C66F31"/>
    <w:rsid w:val="07DB478B"/>
    <w:rsid w:val="07ED2710"/>
    <w:rsid w:val="08120649"/>
    <w:rsid w:val="082E2B16"/>
    <w:rsid w:val="082F2D28"/>
    <w:rsid w:val="08406CE4"/>
    <w:rsid w:val="084F54C6"/>
    <w:rsid w:val="08980E61"/>
    <w:rsid w:val="08A90D2D"/>
    <w:rsid w:val="08B1198F"/>
    <w:rsid w:val="08B374B6"/>
    <w:rsid w:val="08CE2541"/>
    <w:rsid w:val="08D37B58"/>
    <w:rsid w:val="08E500DB"/>
    <w:rsid w:val="090B72F2"/>
    <w:rsid w:val="09307304"/>
    <w:rsid w:val="093323A4"/>
    <w:rsid w:val="09414AC1"/>
    <w:rsid w:val="094543A5"/>
    <w:rsid w:val="09523172"/>
    <w:rsid w:val="09554CD5"/>
    <w:rsid w:val="09694018"/>
    <w:rsid w:val="096D58B6"/>
    <w:rsid w:val="09776735"/>
    <w:rsid w:val="098552F6"/>
    <w:rsid w:val="09880942"/>
    <w:rsid w:val="09AF4121"/>
    <w:rsid w:val="09BC05EC"/>
    <w:rsid w:val="09C120A6"/>
    <w:rsid w:val="09CF47C3"/>
    <w:rsid w:val="09DC0C8E"/>
    <w:rsid w:val="09F064E7"/>
    <w:rsid w:val="0A546A76"/>
    <w:rsid w:val="0A5F5B47"/>
    <w:rsid w:val="0A7315F2"/>
    <w:rsid w:val="0A982E07"/>
    <w:rsid w:val="0AEA1189"/>
    <w:rsid w:val="0B04224A"/>
    <w:rsid w:val="0B1A1A6E"/>
    <w:rsid w:val="0B1C57E6"/>
    <w:rsid w:val="0B2621C1"/>
    <w:rsid w:val="0B344AB5"/>
    <w:rsid w:val="0B536D2E"/>
    <w:rsid w:val="0B8B2A81"/>
    <w:rsid w:val="0B8E5FB8"/>
    <w:rsid w:val="0B9F01C5"/>
    <w:rsid w:val="0BAA5D2C"/>
    <w:rsid w:val="0BB377CC"/>
    <w:rsid w:val="0BC1013B"/>
    <w:rsid w:val="0BD87233"/>
    <w:rsid w:val="0BE36304"/>
    <w:rsid w:val="0BED7182"/>
    <w:rsid w:val="0BF16C73"/>
    <w:rsid w:val="0C1741FF"/>
    <w:rsid w:val="0C321039"/>
    <w:rsid w:val="0C692CAD"/>
    <w:rsid w:val="0C776A4C"/>
    <w:rsid w:val="0C7C4062"/>
    <w:rsid w:val="0C8E2713"/>
    <w:rsid w:val="0CA43A03"/>
    <w:rsid w:val="0CA84E57"/>
    <w:rsid w:val="0CCE2B10"/>
    <w:rsid w:val="0CDA29C4"/>
    <w:rsid w:val="0D413D61"/>
    <w:rsid w:val="0D42705A"/>
    <w:rsid w:val="0D4B23B2"/>
    <w:rsid w:val="0D4C612B"/>
    <w:rsid w:val="0D780CCE"/>
    <w:rsid w:val="0D865199"/>
    <w:rsid w:val="0D9200B9"/>
    <w:rsid w:val="0DC038A7"/>
    <w:rsid w:val="0DC61A39"/>
    <w:rsid w:val="0DD95EB6"/>
    <w:rsid w:val="0DDD1F31"/>
    <w:rsid w:val="0DDF1BCC"/>
    <w:rsid w:val="0DE93979"/>
    <w:rsid w:val="0DEA1BCB"/>
    <w:rsid w:val="0E121122"/>
    <w:rsid w:val="0E3D5E73"/>
    <w:rsid w:val="0E4D368D"/>
    <w:rsid w:val="0E6A6868"/>
    <w:rsid w:val="0E736EA1"/>
    <w:rsid w:val="0E83792A"/>
    <w:rsid w:val="0EBB5316"/>
    <w:rsid w:val="0EBB70C4"/>
    <w:rsid w:val="0ED62150"/>
    <w:rsid w:val="0ED63EFE"/>
    <w:rsid w:val="0ED9579C"/>
    <w:rsid w:val="0EE06B2A"/>
    <w:rsid w:val="0EEF3211"/>
    <w:rsid w:val="0EFD76DC"/>
    <w:rsid w:val="0F0B7106"/>
    <w:rsid w:val="0F294770"/>
    <w:rsid w:val="0F340C24"/>
    <w:rsid w:val="0F4B669A"/>
    <w:rsid w:val="0F517A28"/>
    <w:rsid w:val="0F7B4AA5"/>
    <w:rsid w:val="0F9718DF"/>
    <w:rsid w:val="0FAD1102"/>
    <w:rsid w:val="0FB75ADD"/>
    <w:rsid w:val="0FC34CD5"/>
    <w:rsid w:val="0FC65D20"/>
    <w:rsid w:val="0FCD3553"/>
    <w:rsid w:val="0FD04DF1"/>
    <w:rsid w:val="0FDC047D"/>
    <w:rsid w:val="0FDC5544"/>
    <w:rsid w:val="0FDF2F6F"/>
    <w:rsid w:val="0FE5421C"/>
    <w:rsid w:val="0FFA00C0"/>
    <w:rsid w:val="0FFE195E"/>
    <w:rsid w:val="10156CA8"/>
    <w:rsid w:val="101F18D4"/>
    <w:rsid w:val="103233B6"/>
    <w:rsid w:val="103C2486"/>
    <w:rsid w:val="10667503"/>
    <w:rsid w:val="106B68C8"/>
    <w:rsid w:val="10791C91"/>
    <w:rsid w:val="109D1177"/>
    <w:rsid w:val="10C2298C"/>
    <w:rsid w:val="10CD7582"/>
    <w:rsid w:val="10CF32FA"/>
    <w:rsid w:val="10E02E12"/>
    <w:rsid w:val="10E072B6"/>
    <w:rsid w:val="10E53570"/>
    <w:rsid w:val="10F20D97"/>
    <w:rsid w:val="111B02EE"/>
    <w:rsid w:val="1122403D"/>
    <w:rsid w:val="11230F50"/>
    <w:rsid w:val="112C42A9"/>
    <w:rsid w:val="11365128"/>
    <w:rsid w:val="1145536B"/>
    <w:rsid w:val="116B5E0B"/>
    <w:rsid w:val="116C5627"/>
    <w:rsid w:val="11716160"/>
    <w:rsid w:val="1182036D"/>
    <w:rsid w:val="118A0FD0"/>
    <w:rsid w:val="11991213"/>
    <w:rsid w:val="11A025A1"/>
    <w:rsid w:val="11B83D8F"/>
    <w:rsid w:val="11BB73DB"/>
    <w:rsid w:val="11CC3396"/>
    <w:rsid w:val="11D87F8D"/>
    <w:rsid w:val="11DD55A3"/>
    <w:rsid w:val="12011292"/>
    <w:rsid w:val="12086AC4"/>
    <w:rsid w:val="120945EA"/>
    <w:rsid w:val="121F2ECD"/>
    <w:rsid w:val="1226519C"/>
    <w:rsid w:val="122E5DFF"/>
    <w:rsid w:val="123F000C"/>
    <w:rsid w:val="124318AA"/>
    <w:rsid w:val="12445622"/>
    <w:rsid w:val="124949E7"/>
    <w:rsid w:val="125C08EE"/>
    <w:rsid w:val="125F245C"/>
    <w:rsid w:val="126857B5"/>
    <w:rsid w:val="126E269F"/>
    <w:rsid w:val="12704669"/>
    <w:rsid w:val="1292638E"/>
    <w:rsid w:val="12A06CFD"/>
    <w:rsid w:val="12B26A30"/>
    <w:rsid w:val="12C50511"/>
    <w:rsid w:val="12C64289"/>
    <w:rsid w:val="12CC7AF2"/>
    <w:rsid w:val="12D06EB6"/>
    <w:rsid w:val="12E52961"/>
    <w:rsid w:val="12E56E05"/>
    <w:rsid w:val="12F232D0"/>
    <w:rsid w:val="12F2507E"/>
    <w:rsid w:val="12F27F68"/>
    <w:rsid w:val="13135720"/>
    <w:rsid w:val="131D659F"/>
    <w:rsid w:val="132A2A6A"/>
    <w:rsid w:val="134578A4"/>
    <w:rsid w:val="13781A27"/>
    <w:rsid w:val="1380268A"/>
    <w:rsid w:val="13854144"/>
    <w:rsid w:val="13902C9F"/>
    <w:rsid w:val="13BD568C"/>
    <w:rsid w:val="13C7650B"/>
    <w:rsid w:val="13CB7DA9"/>
    <w:rsid w:val="13E40E6B"/>
    <w:rsid w:val="13F54E26"/>
    <w:rsid w:val="13F82B68"/>
    <w:rsid w:val="1403360A"/>
    <w:rsid w:val="14096B23"/>
    <w:rsid w:val="14141B63"/>
    <w:rsid w:val="144E09DA"/>
    <w:rsid w:val="1468384A"/>
    <w:rsid w:val="147A357D"/>
    <w:rsid w:val="148166BA"/>
    <w:rsid w:val="14982FB4"/>
    <w:rsid w:val="149E726C"/>
    <w:rsid w:val="14D07641"/>
    <w:rsid w:val="14D507B4"/>
    <w:rsid w:val="14DA401C"/>
    <w:rsid w:val="14DE1D5E"/>
    <w:rsid w:val="14E135FC"/>
    <w:rsid w:val="14EF5D19"/>
    <w:rsid w:val="1505553D"/>
    <w:rsid w:val="152139F9"/>
    <w:rsid w:val="153D4CD7"/>
    <w:rsid w:val="154020D1"/>
    <w:rsid w:val="154F67B8"/>
    <w:rsid w:val="156009C5"/>
    <w:rsid w:val="1568787A"/>
    <w:rsid w:val="156F6E5A"/>
    <w:rsid w:val="159B37AB"/>
    <w:rsid w:val="159E5049"/>
    <w:rsid w:val="15B64A89"/>
    <w:rsid w:val="15CF16A7"/>
    <w:rsid w:val="15D551F7"/>
    <w:rsid w:val="15E839EB"/>
    <w:rsid w:val="15F64E85"/>
    <w:rsid w:val="15F66C34"/>
    <w:rsid w:val="160E0421"/>
    <w:rsid w:val="16104199"/>
    <w:rsid w:val="162419F3"/>
    <w:rsid w:val="162D0DBC"/>
    <w:rsid w:val="164E4CC1"/>
    <w:rsid w:val="166B13D0"/>
    <w:rsid w:val="168406E3"/>
    <w:rsid w:val="16946B78"/>
    <w:rsid w:val="169C3C7F"/>
    <w:rsid w:val="16AB2114"/>
    <w:rsid w:val="16B249E7"/>
    <w:rsid w:val="16D24FDB"/>
    <w:rsid w:val="16D451C7"/>
    <w:rsid w:val="16D50F3F"/>
    <w:rsid w:val="16DF591A"/>
    <w:rsid w:val="16E30B31"/>
    <w:rsid w:val="170F61FF"/>
    <w:rsid w:val="1711641B"/>
    <w:rsid w:val="171F21BA"/>
    <w:rsid w:val="1752433D"/>
    <w:rsid w:val="17680005"/>
    <w:rsid w:val="176F4EEF"/>
    <w:rsid w:val="17793FC0"/>
    <w:rsid w:val="178A4CCC"/>
    <w:rsid w:val="17944956"/>
    <w:rsid w:val="17A76437"/>
    <w:rsid w:val="17AA23CB"/>
    <w:rsid w:val="17BE7C25"/>
    <w:rsid w:val="17E07B9B"/>
    <w:rsid w:val="18023FB5"/>
    <w:rsid w:val="181810E3"/>
    <w:rsid w:val="182C1032"/>
    <w:rsid w:val="1837499D"/>
    <w:rsid w:val="18581E27"/>
    <w:rsid w:val="186500A0"/>
    <w:rsid w:val="186802BC"/>
    <w:rsid w:val="18773C95"/>
    <w:rsid w:val="18B17618"/>
    <w:rsid w:val="18C474BD"/>
    <w:rsid w:val="18D62817"/>
    <w:rsid w:val="18E65685"/>
    <w:rsid w:val="18ED6A14"/>
    <w:rsid w:val="19265A82"/>
    <w:rsid w:val="192817FA"/>
    <w:rsid w:val="19297320"/>
    <w:rsid w:val="193C7053"/>
    <w:rsid w:val="193E101D"/>
    <w:rsid w:val="194505FE"/>
    <w:rsid w:val="194523AC"/>
    <w:rsid w:val="194C2F77"/>
    <w:rsid w:val="19510D51"/>
    <w:rsid w:val="19630A84"/>
    <w:rsid w:val="196842EC"/>
    <w:rsid w:val="19B65058"/>
    <w:rsid w:val="19C534ED"/>
    <w:rsid w:val="19E72882"/>
    <w:rsid w:val="19ED66F3"/>
    <w:rsid w:val="19F65454"/>
    <w:rsid w:val="19F91738"/>
    <w:rsid w:val="1A057D8D"/>
    <w:rsid w:val="1A226249"/>
    <w:rsid w:val="1A352420"/>
    <w:rsid w:val="1A3F521F"/>
    <w:rsid w:val="1A450189"/>
    <w:rsid w:val="1A491A28"/>
    <w:rsid w:val="1A65346A"/>
    <w:rsid w:val="1A693E78"/>
    <w:rsid w:val="1A6C5716"/>
    <w:rsid w:val="1A8707A2"/>
    <w:rsid w:val="1AAB623F"/>
    <w:rsid w:val="1AB44C3E"/>
    <w:rsid w:val="1AB772D9"/>
    <w:rsid w:val="1AC27A2C"/>
    <w:rsid w:val="1ACB2270"/>
    <w:rsid w:val="1ADD6614"/>
    <w:rsid w:val="1B041DF3"/>
    <w:rsid w:val="1B0D6EF9"/>
    <w:rsid w:val="1B1C3846"/>
    <w:rsid w:val="1B6B66B8"/>
    <w:rsid w:val="1B754A9E"/>
    <w:rsid w:val="1B79458F"/>
    <w:rsid w:val="1B9957FA"/>
    <w:rsid w:val="1BA17641"/>
    <w:rsid w:val="1BA64C58"/>
    <w:rsid w:val="1BB83309"/>
    <w:rsid w:val="1BC450B8"/>
    <w:rsid w:val="1BEF4851"/>
    <w:rsid w:val="1BF70E86"/>
    <w:rsid w:val="1BF9122C"/>
    <w:rsid w:val="1BFE2CE6"/>
    <w:rsid w:val="1C1636EB"/>
    <w:rsid w:val="1C1E6EE4"/>
    <w:rsid w:val="1C4A7CD9"/>
    <w:rsid w:val="1C5172BA"/>
    <w:rsid w:val="1C625023"/>
    <w:rsid w:val="1C7D00AF"/>
    <w:rsid w:val="1C8568B5"/>
    <w:rsid w:val="1C915908"/>
    <w:rsid w:val="1CA7512B"/>
    <w:rsid w:val="1CAB69CA"/>
    <w:rsid w:val="1CC655B2"/>
    <w:rsid w:val="1CF52953"/>
    <w:rsid w:val="1CF55E97"/>
    <w:rsid w:val="1D091942"/>
    <w:rsid w:val="1D0C4F8F"/>
    <w:rsid w:val="1D0D31E0"/>
    <w:rsid w:val="1D230C56"/>
    <w:rsid w:val="1D322C47"/>
    <w:rsid w:val="1D350BA9"/>
    <w:rsid w:val="1D4B3D09"/>
    <w:rsid w:val="1D4D7A81"/>
    <w:rsid w:val="1D4F1A4B"/>
    <w:rsid w:val="1D5A219E"/>
    <w:rsid w:val="1D5C7CC4"/>
    <w:rsid w:val="1D862F93"/>
    <w:rsid w:val="1D8D39D3"/>
    <w:rsid w:val="1D9751A0"/>
    <w:rsid w:val="1DAB29F9"/>
    <w:rsid w:val="1DAF24EA"/>
    <w:rsid w:val="1DAF4B38"/>
    <w:rsid w:val="1DB16262"/>
    <w:rsid w:val="1DB47B00"/>
    <w:rsid w:val="1DD41F50"/>
    <w:rsid w:val="1DFB74DD"/>
    <w:rsid w:val="1E01379A"/>
    <w:rsid w:val="1E2C7696"/>
    <w:rsid w:val="1E380731"/>
    <w:rsid w:val="1E676920"/>
    <w:rsid w:val="1E884A2B"/>
    <w:rsid w:val="1E9E60BA"/>
    <w:rsid w:val="1EBB0A1A"/>
    <w:rsid w:val="1EE461C3"/>
    <w:rsid w:val="1F0625DD"/>
    <w:rsid w:val="1F093E7B"/>
    <w:rsid w:val="1F0E1492"/>
    <w:rsid w:val="1F43743A"/>
    <w:rsid w:val="1F4D1FBA"/>
    <w:rsid w:val="1F58270D"/>
    <w:rsid w:val="1F751511"/>
    <w:rsid w:val="1F9279CD"/>
    <w:rsid w:val="1FB0010B"/>
    <w:rsid w:val="1FB22121"/>
    <w:rsid w:val="1FD77AD6"/>
    <w:rsid w:val="1FDC50EC"/>
    <w:rsid w:val="1FE346CD"/>
    <w:rsid w:val="1FF561AE"/>
    <w:rsid w:val="1FF71F26"/>
    <w:rsid w:val="20012DA5"/>
    <w:rsid w:val="200F7270"/>
    <w:rsid w:val="20196340"/>
    <w:rsid w:val="201C7BDE"/>
    <w:rsid w:val="20216FA3"/>
    <w:rsid w:val="202C6073"/>
    <w:rsid w:val="20362A4E"/>
    <w:rsid w:val="20547378"/>
    <w:rsid w:val="206F5F60"/>
    <w:rsid w:val="20943C19"/>
    <w:rsid w:val="2096173F"/>
    <w:rsid w:val="20A025BE"/>
    <w:rsid w:val="20C20786"/>
    <w:rsid w:val="20C31AC7"/>
    <w:rsid w:val="20F070A1"/>
    <w:rsid w:val="20FA65C7"/>
    <w:rsid w:val="211803A6"/>
    <w:rsid w:val="213571AA"/>
    <w:rsid w:val="2136082C"/>
    <w:rsid w:val="213D1BBA"/>
    <w:rsid w:val="217750CC"/>
    <w:rsid w:val="217D224E"/>
    <w:rsid w:val="217E28FF"/>
    <w:rsid w:val="218D48F0"/>
    <w:rsid w:val="219D08AB"/>
    <w:rsid w:val="219F0AC7"/>
    <w:rsid w:val="21A165ED"/>
    <w:rsid w:val="21B300CF"/>
    <w:rsid w:val="21BA76AF"/>
    <w:rsid w:val="21C5052E"/>
    <w:rsid w:val="21C66054"/>
    <w:rsid w:val="21D40771"/>
    <w:rsid w:val="21E32762"/>
    <w:rsid w:val="21EF63FF"/>
    <w:rsid w:val="21FE57EE"/>
    <w:rsid w:val="221072CF"/>
    <w:rsid w:val="22121299"/>
    <w:rsid w:val="22140B6D"/>
    <w:rsid w:val="22416B0A"/>
    <w:rsid w:val="22623FCE"/>
    <w:rsid w:val="226513C9"/>
    <w:rsid w:val="228026A7"/>
    <w:rsid w:val="2285011F"/>
    <w:rsid w:val="22A30143"/>
    <w:rsid w:val="22BE4F7D"/>
    <w:rsid w:val="22C97BAA"/>
    <w:rsid w:val="22D84291"/>
    <w:rsid w:val="22DD18A7"/>
    <w:rsid w:val="22E20C6B"/>
    <w:rsid w:val="22F15352"/>
    <w:rsid w:val="231F5A1C"/>
    <w:rsid w:val="23384D2F"/>
    <w:rsid w:val="233A4603"/>
    <w:rsid w:val="23403BE4"/>
    <w:rsid w:val="23445482"/>
    <w:rsid w:val="235A6A54"/>
    <w:rsid w:val="23614286"/>
    <w:rsid w:val="23645B24"/>
    <w:rsid w:val="2366364A"/>
    <w:rsid w:val="236E24FF"/>
    <w:rsid w:val="237B69CA"/>
    <w:rsid w:val="239A32F4"/>
    <w:rsid w:val="239F090A"/>
    <w:rsid w:val="239F4DAE"/>
    <w:rsid w:val="23AE6D9F"/>
    <w:rsid w:val="23B00D6A"/>
    <w:rsid w:val="23B26890"/>
    <w:rsid w:val="23B95E70"/>
    <w:rsid w:val="23C42A7C"/>
    <w:rsid w:val="23EE53EE"/>
    <w:rsid w:val="23F21382"/>
    <w:rsid w:val="23FA3D93"/>
    <w:rsid w:val="241E3F25"/>
    <w:rsid w:val="243467B4"/>
    <w:rsid w:val="243A6885"/>
    <w:rsid w:val="2446522A"/>
    <w:rsid w:val="24547947"/>
    <w:rsid w:val="245931AF"/>
    <w:rsid w:val="24635DDC"/>
    <w:rsid w:val="247507E8"/>
    <w:rsid w:val="247B1377"/>
    <w:rsid w:val="24A65CC9"/>
    <w:rsid w:val="24C148B0"/>
    <w:rsid w:val="24D35DF1"/>
    <w:rsid w:val="24DB1E16"/>
    <w:rsid w:val="24DE0E13"/>
    <w:rsid w:val="24F133E8"/>
    <w:rsid w:val="24FE5B05"/>
    <w:rsid w:val="24FF3D57"/>
    <w:rsid w:val="25205A7B"/>
    <w:rsid w:val="25237319"/>
    <w:rsid w:val="252D4FBC"/>
    <w:rsid w:val="25302162"/>
    <w:rsid w:val="25302876"/>
    <w:rsid w:val="2538271A"/>
    <w:rsid w:val="25416003"/>
    <w:rsid w:val="254C6870"/>
    <w:rsid w:val="25565941"/>
    <w:rsid w:val="25585215"/>
    <w:rsid w:val="255D0A7D"/>
    <w:rsid w:val="256B319A"/>
    <w:rsid w:val="256F255E"/>
    <w:rsid w:val="257858B7"/>
    <w:rsid w:val="257D2ECD"/>
    <w:rsid w:val="258A4D34"/>
    <w:rsid w:val="25916979"/>
    <w:rsid w:val="25981AB5"/>
    <w:rsid w:val="25B52667"/>
    <w:rsid w:val="25BA0040"/>
    <w:rsid w:val="25C12DBA"/>
    <w:rsid w:val="26062EC3"/>
    <w:rsid w:val="260E7FC9"/>
    <w:rsid w:val="26347A30"/>
    <w:rsid w:val="264D464E"/>
    <w:rsid w:val="26541E80"/>
    <w:rsid w:val="2657371E"/>
    <w:rsid w:val="265E2CFF"/>
    <w:rsid w:val="26753BA5"/>
    <w:rsid w:val="267A11BB"/>
    <w:rsid w:val="26914E82"/>
    <w:rsid w:val="26920BFA"/>
    <w:rsid w:val="26924756"/>
    <w:rsid w:val="26977FBF"/>
    <w:rsid w:val="26993D37"/>
    <w:rsid w:val="26B40B71"/>
    <w:rsid w:val="26B75F6B"/>
    <w:rsid w:val="26BC05C1"/>
    <w:rsid w:val="26FC1C87"/>
    <w:rsid w:val="27003DB6"/>
    <w:rsid w:val="27007912"/>
    <w:rsid w:val="2702368A"/>
    <w:rsid w:val="27135657"/>
    <w:rsid w:val="27167E66"/>
    <w:rsid w:val="272A11D3"/>
    <w:rsid w:val="27505F90"/>
    <w:rsid w:val="27595274"/>
    <w:rsid w:val="27675BE3"/>
    <w:rsid w:val="276E2ACE"/>
    <w:rsid w:val="278A3680"/>
    <w:rsid w:val="278F0C96"/>
    <w:rsid w:val="279A1B15"/>
    <w:rsid w:val="27BA5D13"/>
    <w:rsid w:val="27BE59AC"/>
    <w:rsid w:val="27C70430"/>
    <w:rsid w:val="27E92A9C"/>
    <w:rsid w:val="27EB05C2"/>
    <w:rsid w:val="28186EDD"/>
    <w:rsid w:val="28350D37"/>
    <w:rsid w:val="28397580"/>
    <w:rsid w:val="283C0E1E"/>
    <w:rsid w:val="283F090E"/>
    <w:rsid w:val="28435545"/>
    <w:rsid w:val="2849353B"/>
    <w:rsid w:val="284D302B"/>
    <w:rsid w:val="285100CD"/>
    <w:rsid w:val="28551EE0"/>
    <w:rsid w:val="285F68BA"/>
    <w:rsid w:val="2879797C"/>
    <w:rsid w:val="288D3427"/>
    <w:rsid w:val="28926C90"/>
    <w:rsid w:val="28B07116"/>
    <w:rsid w:val="28BC1F5F"/>
    <w:rsid w:val="28CD5F1A"/>
    <w:rsid w:val="28D70B46"/>
    <w:rsid w:val="28DB0637"/>
    <w:rsid w:val="28E84B02"/>
    <w:rsid w:val="290A4A78"/>
    <w:rsid w:val="29141E5F"/>
    <w:rsid w:val="29235B3A"/>
    <w:rsid w:val="29310257"/>
    <w:rsid w:val="29312005"/>
    <w:rsid w:val="29345F99"/>
    <w:rsid w:val="293E4722"/>
    <w:rsid w:val="294837F2"/>
    <w:rsid w:val="29543F45"/>
    <w:rsid w:val="296248B4"/>
    <w:rsid w:val="29673C78"/>
    <w:rsid w:val="297445E7"/>
    <w:rsid w:val="297E0FC2"/>
    <w:rsid w:val="2996630C"/>
    <w:rsid w:val="29AD620E"/>
    <w:rsid w:val="29BF5862"/>
    <w:rsid w:val="29C235A5"/>
    <w:rsid w:val="29C70BBB"/>
    <w:rsid w:val="29CA4207"/>
    <w:rsid w:val="29D47E8F"/>
    <w:rsid w:val="29E67293"/>
    <w:rsid w:val="29EA6657"/>
    <w:rsid w:val="2A164802"/>
    <w:rsid w:val="2A1D6A2D"/>
    <w:rsid w:val="2A36189D"/>
    <w:rsid w:val="2A385AB0"/>
    <w:rsid w:val="2A42536F"/>
    <w:rsid w:val="2A4B359A"/>
    <w:rsid w:val="2A5F3B88"/>
    <w:rsid w:val="2A6B59EA"/>
    <w:rsid w:val="2A97058D"/>
    <w:rsid w:val="2A97233B"/>
    <w:rsid w:val="2AC73853"/>
    <w:rsid w:val="2ACE1AD5"/>
    <w:rsid w:val="2AE35581"/>
    <w:rsid w:val="2AE632C3"/>
    <w:rsid w:val="2AF07C9E"/>
    <w:rsid w:val="2AF4778E"/>
    <w:rsid w:val="2AFE23BA"/>
    <w:rsid w:val="2B004385"/>
    <w:rsid w:val="2B287437"/>
    <w:rsid w:val="2B361B54"/>
    <w:rsid w:val="2B457FE9"/>
    <w:rsid w:val="2B585F6F"/>
    <w:rsid w:val="2B5B780D"/>
    <w:rsid w:val="2B5E2D0E"/>
    <w:rsid w:val="2B632B65"/>
    <w:rsid w:val="2B6C7C6C"/>
    <w:rsid w:val="2B6E5792"/>
    <w:rsid w:val="2B746B21"/>
    <w:rsid w:val="2B7B3A0B"/>
    <w:rsid w:val="2B870602"/>
    <w:rsid w:val="2B936FA7"/>
    <w:rsid w:val="2BAC62BA"/>
    <w:rsid w:val="2BB533C1"/>
    <w:rsid w:val="2BE45A54"/>
    <w:rsid w:val="2BF832AE"/>
    <w:rsid w:val="2BFF463C"/>
    <w:rsid w:val="2C033482"/>
    <w:rsid w:val="2C3C1CCE"/>
    <w:rsid w:val="2C932FD6"/>
    <w:rsid w:val="2CA13945"/>
    <w:rsid w:val="2CAE668D"/>
    <w:rsid w:val="2CD23AFF"/>
    <w:rsid w:val="2CD71115"/>
    <w:rsid w:val="2CE20511"/>
    <w:rsid w:val="2CFF066C"/>
    <w:rsid w:val="2D360531"/>
    <w:rsid w:val="2D4744ED"/>
    <w:rsid w:val="2D485B6F"/>
    <w:rsid w:val="2D4F33A1"/>
    <w:rsid w:val="2D4F6EFD"/>
    <w:rsid w:val="2D5C161A"/>
    <w:rsid w:val="2D5C5ABE"/>
    <w:rsid w:val="2D621327"/>
    <w:rsid w:val="2D714D1A"/>
    <w:rsid w:val="2D760F49"/>
    <w:rsid w:val="2DA03BFD"/>
    <w:rsid w:val="2DB96A6D"/>
    <w:rsid w:val="2DD56D57"/>
    <w:rsid w:val="2DD65871"/>
    <w:rsid w:val="2DEC6FFD"/>
    <w:rsid w:val="2DF06932"/>
    <w:rsid w:val="2E0031CC"/>
    <w:rsid w:val="2E2C723F"/>
    <w:rsid w:val="2E33681F"/>
    <w:rsid w:val="2E47051C"/>
    <w:rsid w:val="2E5A1FFE"/>
    <w:rsid w:val="2E690493"/>
    <w:rsid w:val="2E6C1D31"/>
    <w:rsid w:val="2E6E3CFB"/>
    <w:rsid w:val="2E7E4664"/>
    <w:rsid w:val="2E905A1F"/>
    <w:rsid w:val="2EA9088F"/>
    <w:rsid w:val="2EB23BE8"/>
    <w:rsid w:val="2EEE5640"/>
    <w:rsid w:val="2EFF6701"/>
    <w:rsid w:val="2F01691D"/>
    <w:rsid w:val="2F064184"/>
    <w:rsid w:val="2F1321AD"/>
    <w:rsid w:val="2F194AA2"/>
    <w:rsid w:val="2F2B1BEC"/>
    <w:rsid w:val="2F2B2677"/>
    <w:rsid w:val="2F391C13"/>
    <w:rsid w:val="2F5922B5"/>
    <w:rsid w:val="2F6B1FE9"/>
    <w:rsid w:val="2F827A5E"/>
    <w:rsid w:val="2F911A4F"/>
    <w:rsid w:val="2F923A19"/>
    <w:rsid w:val="2F981BC4"/>
    <w:rsid w:val="2F9C21A2"/>
    <w:rsid w:val="2F9E23BE"/>
    <w:rsid w:val="2FA84FEB"/>
    <w:rsid w:val="2FAD43AF"/>
    <w:rsid w:val="2FEF6776"/>
    <w:rsid w:val="2FF67B04"/>
    <w:rsid w:val="300246FB"/>
    <w:rsid w:val="301663F8"/>
    <w:rsid w:val="301B57BD"/>
    <w:rsid w:val="301B5F5D"/>
    <w:rsid w:val="301B756B"/>
    <w:rsid w:val="301E705B"/>
    <w:rsid w:val="302F1268"/>
    <w:rsid w:val="304706D9"/>
    <w:rsid w:val="3049232A"/>
    <w:rsid w:val="30586A11"/>
    <w:rsid w:val="306F78B6"/>
    <w:rsid w:val="307B35A0"/>
    <w:rsid w:val="30CE0A81"/>
    <w:rsid w:val="30D53BBD"/>
    <w:rsid w:val="30F027A5"/>
    <w:rsid w:val="30FA7AC8"/>
    <w:rsid w:val="30FD7A95"/>
    <w:rsid w:val="31091BCD"/>
    <w:rsid w:val="310D525E"/>
    <w:rsid w:val="313F372D"/>
    <w:rsid w:val="314F27B7"/>
    <w:rsid w:val="315216B2"/>
    <w:rsid w:val="315C608D"/>
    <w:rsid w:val="31644F41"/>
    <w:rsid w:val="31815AF3"/>
    <w:rsid w:val="31853836"/>
    <w:rsid w:val="318D26EA"/>
    <w:rsid w:val="319B4E07"/>
    <w:rsid w:val="31A33CBC"/>
    <w:rsid w:val="31AA6DF8"/>
    <w:rsid w:val="31BC6B2B"/>
    <w:rsid w:val="31C068DF"/>
    <w:rsid w:val="31C3610C"/>
    <w:rsid w:val="31CA1248"/>
    <w:rsid w:val="31E00A6C"/>
    <w:rsid w:val="31F462C5"/>
    <w:rsid w:val="31FC33CC"/>
    <w:rsid w:val="31FD7870"/>
    <w:rsid w:val="32024E86"/>
    <w:rsid w:val="322F44D8"/>
    <w:rsid w:val="3240775C"/>
    <w:rsid w:val="3244724D"/>
    <w:rsid w:val="324A05DB"/>
    <w:rsid w:val="324C7EAF"/>
    <w:rsid w:val="324F5BF1"/>
    <w:rsid w:val="327411B4"/>
    <w:rsid w:val="32917FB8"/>
    <w:rsid w:val="329A6E6D"/>
    <w:rsid w:val="32A221C5"/>
    <w:rsid w:val="32AD20EC"/>
    <w:rsid w:val="32C24615"/>
    <w:rsid w:val="32D85BE7"/>
    <w:rsid w:val="32E12CEE"/>
    <w:rsid w:val="33072028"/>
    <w:rsid w:val="33081398"/>
    <w:rsid w:val="3321758E"/>
    <w:rsid w:val="333252F7"/>
    <w:rsid w:val="335D2C02"/>
    <w:rsid w:val="33775400"/>
    <w:rsid w:val="33AB32FB"/>
    <w:rsid w:val="33AF4B9A"/>
    <w:rsid w:val="33B57CD6"/>
    <w:rsid w:val="33B95A18"/>
    <w:rsid w:val="33C341A1"/>
    <w:rsid w:val="33CD3272"/>
    <w:rsid w:val="33DC34B5"/>
    <w:rsid w:val="34594B05"/>
    <w:rsid w:val="345D2848"/>
    <w:rsid w:val="347E456C"/>
    <w:rsid w:val="34E15227"/>
    <w:rsid w:val="3509652C"/>
    <w:rsid w:val="350D601C"/>
    <w:rsid w:val="351153E0"/>
    <w:rsid w:val="351647A5"/>
    <w:rsid w:val="351C625F"/>
    <w:rsid w:val="351F18AB"/>
    <w:rsid w:val="35357321"/>
    <w:rsid w:val="35411821"/>
    <w:rsid w:val="35431A3E"/>
    <w:rsid w:val="35505F08"/>
    <w:rsid w:val="355131AF"/>
    <w:rsid w:val="35610228"/>
    <w:rsid w:val="35611EC4"/>
    <w:rsid w:val="35B069A7"/>
    <w:rsid w:val="35BE7316"/>
    <w:rsid w:val="35C42453"/>
    <w:rsid w:val="35DC59EE"/>
    <w:rsid w:val="35E36D7D"/>
    <w:rsid w:val="35E548A3"/>
    <w:rsid w:val="35F26FC0"/>
    <w:rsid w:val="35FE7713"/>
    <w:rsid w:val="36070CBD"/>
    <w:rsid w:val="360D1B6A"/>
    <w:rsid w:val="363D46DF"/>
    <w:rsid w:val="36695095"/>
    <w:rsid w:val="36783969"/>
    <w:rsid w:val="367D2D2D"/>
    <w:rsid w:val="36883480"/>
    <w:rsid w:val="36AD0EA9"/>
    <w:rsid w:val="36B85B13"/>
    <w:rsid w:val="36B9188B"/>
    <w:rsid w:val="36FC6348"/>
    <w:rsid w:val="3709636F"/>
    <w:rsid w:val="37187417"/>
    <w:rsid w:val="371B42F4"/>
    <w:rsid w:val="372B09DB"/>
    <w:rsid w:val="3732332F"/>
    <w:rsid w:val="37677539"/>
    <w:rsid w:val="377203B8"/>
    <w:rsid w:val="377E4FAF"/>
    <w:rsid w:val="377F0D27"/>
    <w:rsid w:val="378974B0"/>
    <w:rsid w:val="37BF1123"/>
    <w:rsid w:val="37CC7F3C"/>
    <w:rsid w:val="37CD3840"/>
    <w:rsid w:val="37E8067A"/>
    <w:rsid w:val="3801798E"/>
    <w:rsid w:val="38044D88"/>
    <w:rsid w:val="3810197F"/>
    <w:rsid w:val="38163439"/>
    <w:rsid w:val="3821593A"/>
    <w:rsid w:val="386C12AB"/>
    <w:rsid w:val="387A3124"/>
    <w:rsid w:val="388A7983"/>
    <w:rsid w:val="38975BFC"/>
    <w:rsid w:val="389E342F"/>
    <w:rsid w:val="38A36BCE"/>
    <w:rsid w:val="38AA1DD4"/>
    <w:rsid w:val="38B60778"/>
    <w:rsid w:val="38E56968"/>
    <w:rsid w:val="38EC5F48"/>
    <w:rsid w:val="3908412D"/>
    <w:rsid w:val="392C4597"/>
    <w:rsid w:val="39311BAD"/>
    <w:rsid w:val="39700927"/>
    <w:rsid w:val="39796ACA"/>
    <w:rsid w:val="39934616"/>
    <w:rsid w:val="39DD464B"/>
    <w:rsid w:val="3A175247"/>
    <w:rsid w:val="3A4A1178"/>
    <w:rsid w:val="3A5C534F"/>
    <w:rsid w:val="3A775CE5"/>
    <w:rsid w:val="3A8A3C6B"/>
    <w:rsid w:val="3AB42A96"/>
    <w:rsid w:val="3AB64A60"/>
    <w:rsid w:val="3AD4138A"/>
    <w:rsid w:val="3ADD52D8"/>
    <w:rsid w:val="3AF13CEA"/>
    <w:rsid w:val="3B053544"/>
    <w:rsid w:val="3B1F0857"/>
    <w:rsid w:val="3B2E2848"/>
    <w:rsid w:val="3B563B4D"/>
    <w:rsid w:val="3B5B1163"/>
    <w:rsid w:val="3B602C1D"/>
    <w:rsid w:val="3B7566C9"/>
    <w:rsid w:val="3B787F67"/>
    <w:rsid w:val="3B7D732B"/>
    <w:rsid w:val="3B8C756F"/>
    <w:rsid w:val="3BAE3989"/>
    <w:rsid w:val="3BB84807"/>
    <w:rsid w:val="3BC1546A"/>
    <w:rsid w:val="3BF55114"/>
    <w:rsid w:val="3C090BBF"/>
    <w:rsid w:val="3C0B4937"/>
    <w:rsid w:val="3C101F4E"/>
    <w:rsid w:val="3C1C6B44"/>
    <w:rsid w:val="3C2459F9"/>
    <w:rsid w:val="3C3420E0"/>
    <w:rsid w:val="3C7C3A87"/>
    <w:rsid w:val="3C7F761D"/>
    <w:rsid w:val="3C836BC3"/>
    <w:rsid w:val="3C8D7A42"/>
    <w:rsid w:val="3C94492D"/>
    <w:rsid w:val="3C964B49"/>
    <w:rsid w:val="3C9D0A1F"/>
    <w:rsid w:val="3CD967E3"/>
    <w:rsid w:val="3CE60F00"/>
    <w:rsid w:val="3D1837B0"/>
    <w:rsid w:val="3D2E2FD3"/>
    <w:rsid w:val="3D2F0AF9"/>
    <w:rsid w:val="3D31661F"/>
    <w:rsid w:val="3D453E79"/>
    <w:rsid w:val="3D4D2D2E"/>
    <w:rsid w:val="3D734E8A"/>
    <w:rsid w:val="3D8E5820"/>
    <w:rsid w:val="3D8E7418"/>
    <w:rsid w:val="3D9A797A"/>
    <w:rsid w:val="3D9B1CEB"/>
    <w:rsid w:val="3D9B7F3D"/>
    <w:rsid w:val="3D9F7A2D"/>
    <w:rsid w:val="3DC62D32"/>
    <w:rsid w:val="3DD0408A"/>
    <w:rsid w:val="3DDC47DD"/>
    <w:rsid w:val="3DE511B8"/>
    <w:rsid w:val="3DED6BC5"/>
    <w:rsid w:val="3DEE4511"/>
    <w:rsid w:val="3DFB09DB"/>
    <w:rsid w:val="3DFC6BCD"/>
    <w:rsid w:val="3E2B306F"/>
    <w:rsid w:val="3E554590"/>
    <w:rsid w:val="3E6A3B12"/>
    <w:rsid w:val="3E7E5894"/>
    <w:rsid w:val="3E895FE7"/>
    <w:rsid w:val="3EA006FD"/>
    <w:rsid w:val="3EA01CAF"/>
    <w:rsid w:val="3EA90437"/>
    <w:rsid w:val="3EAD1CD6"/>
    <w:rsid w:val="3EAD43CC"/>
    <w:rsid w:val="3ED633E0"/>
    <w:rsid w:val="3F0574FC"/>
    <w:rsid w:val="3F1461F9"/>
    <w:rsid w:val="3F1D32FF"/>
    <w:rsid w:val="3F520ACF"/>
    <w:rsid w:val="3F5E56C6"/>
    <w:rsid w:val="3F626F64"/>
    <w:rsid w:val="3F763DCF"/>
    <w:rsid w:val="3F7942AE"/>
    <w:rsid w:val="3F890995"/>
    <w:rsid w:val="3F984734"/>
    <w:rsid w:val="3F9B06C8"/>
    <w:rsid w:val="3F9E34C7"/>
    <w:rsid w:val="3FA806EF"/>
    <w:rsid w:val="3FB47094"/>
    <w:rsid w:val="3FC574F3"/>
    <w:rsid w:val="3FE07E89"/>
    <w:rsid w:val="3FE1257F"/>
    <w:rsid w:val="3FF322B2"/>
    <w:rsid w:val="3FFA1020"/>
    <w:rsid w:val="3FFB4CC3"/>
    <w:rsid w:val="4004001B"/>
    <w:rsid w:val="4004626D"/>
    <w:rsid w:val="400C0C7E"/>
    <w:rsid w:val="400E7B0B"/>
    <w:rsid w:val="401E3791"/>
    <w:rsid w:val="40491ED2"/>
    <w:rsid w:val="407041AB"/>
    <w:rsid w:val="407A652F"/>
    <w:rsid w:val="409F7D44"/>
    <w:rsid w:val="40A37834"/>
    <w:rsid w:val="40F167F2"/>
    <w:rsid w:val="40F2256A"/>
    <w:rsid w:val="40F736DC"/>
    <w:rsid w:val="410A340F"/>
    <w:rsid w:val="41281AE7"/>
    <w:rsid w:val="414803DC"/>
    <w:rsid w:val="4185518C"/>
    <w:rsid w:val="41943621"/>
    <w:rsid w:val="41A34259"/>
    <w:rsid w:val="41B17D2F"/>
    <w:rsid w:val="41B31CF9"/>
    <w:rsid w:val="41B617E9"/>
    <w:rsid w:val="41CE268F"/>
    <w:rsid w:val="41DD28D2"/>
    <w:rsid w:val="41EC0D67"/>
    <w:rsid w:val="41F06AA9"/>
    <w:rsid w:val="42091919"/>
    <w:rsid w:val="4227498F"/>
    <w:rsid w:val="422E137F"/>
    <w:rsid w:val="423050F8"/>
    <w:rsid w:val="42521512"/>
    <w:rsid w:val="425A3F23"/>
    <w:rsid w:val="426B25D4"/>
    <w:rsid w:val="42884F34"/>
    <w:rsid w:val="42894808"/>
    <w:rsid w:val="428B0580"/>
    <w:rsid w:val="428C42F8"/>
    <w:rsid w:val="429706A5"/>
    <w:rsid w:val="429F227D"/>
    <w:rsid w:val="42A81132"/>
    <w:rsid w:val="42C83582"/>
    <w:rsid w:val="42C972FA"/>
    <w:rsid w:val="42CD6DEA"/>
    <w:rsid w:val="42D00689"/>
    <w:rsid w:val="42F06635"/>
    <w:rsid w:val="42FC76D0"/>
    <w:rsid w:val="430622FC"/>
    <w:rsid w:val="43077056"/>
    <w:rsid w:val="43234C5C"/>
    <w:rsid w:val="43236A0A"/>
    <w:rsid w:val="432F53AF"/>
    <w:rsid w:val="433E3844"/>
    <w:rsid w:val="435968D0"/>
    <w:rsid w:val="43811983"/>
    <w:rsid w:val="43B35FE0"/>
    <w:rsid w:val="43DB1093"/>
    <w:rsid w:val="43E02B4D"/>
    <w:rsid w:val="43E3619A"/>
    <w:rsid w:val="43F42155"/>
    <w:rsid w:val="441C3663"/>
    <w:rsid w:val="442C18EF"/>
    <w:rsid w:val="44333DD7"/>
    <w:rsid w:val="44352E99"/>
    <w:rsid w:val="44421112"/>
    <w:rsid w:val="444C01E3"/>
    <w:rsid w:val="44615A3C"/>
    <w:rsid w:val="44627A06"/>
    <w:rsid w:val="44957494"/>
    <w:rsid w:val="44A92F3F"/>
    <w:rsid w:val="44AC2A30"/>
    <w:rsid w:val="44C22253"/>
    <w:rsid w:val="44C9538F"/>
    <w:rsid w:val="44F3240C"/>
    <w:rsid w:val="45246A6A"/>
    <w:rsid w:val="452F78E8"/>
    <w:rsid w:val="454D5FC1"/>
    <w:rsid w:val="455C4456"/>
    <w:rsid w:val="4565330A"/>
    <w:rsid w:val="456926CF"/>
    <w:rsid w:val="45CD7101"/>
    <w:rsid w:val="45CF2E79"/>
    <w:rsid w:val="45D466E2"/>
    <w:rsid w:val="45D85B67"/>
    <w:rsid w:val="45DE4E6B"/>
    <w:rsid w:val="46020B59"/>
    <w:rsid w:val="46160AEE"/>
    <w:rsid w:val="4617387B"/>
    <w:rsid w:val="462B3790"/>
    <w:rsid w:val="46317690"/>
    <w:rsid w:val="463B050F"/>
    <w:rsid w:val="46456C98"/>
    <w:rsid w:val="46712183"/>
    <w:rsid w:val="467F21AA"/>
    <w:rsid w:val="468772B0"/>
    <w:rsid w:val="46883812"/>
    <w:rsid w:val="468A0B4E"/>
    <w:rsid w:val="46B362F7"/>
    <w:rsid w:val="46DF0E9A"/>
    <w:rsid w:val="46E6047B"/>
    <w:rsid w:val="471E7C15"/>
    <w:rsid w:val="47290367"/>
    <w:rsid w:val="4732546E"/>
    <w:rsid w:val="474D04FA"/>
    <w:rsid w:val="47541B0D"/>
    <w:rsid w:val="47723ABC"/>
    <w:rsid w:val="477E4B57"/>
    <w:rsid w:val="478D4D9A"/>
    <w:rsid w:val="47906638"/>
    <w:rsid w:val="479A3013"/>
    <w:rsid w:val="47A53E92"/>
    <w:rsid w:val="47AD0F98"/>
    <w:rsid w:val="47CD163B"/>
    <w:rsid w:val="47CD33E9"/>
    <w:rsid w:val="47D12ED9"/>
    <w:rsid w:val="47DF6F81"/>
    <w:rsid w:val="47E26E94"/>
    <w:rsid w:val="47F6649C"/>
    <w:rsid w:val="47FA7085"/>
    <w:rsid w:val="47FB0AA7"/>
    <w:rsid w:val="47FB7F56"/>
    <w:rsid w:val="48050DD4"/>
    <w:rsid w:val="48111527"/>
    <w:rsid w:val="4812704D"/>
    <w:rsid w:val="48253225"/>
    <w:rsid w:val="48284AC3"/>
    <w:rsid w:val="484E4529"/>
    <w:rsid w:val="485853A8"/>
    <w:rsid w:val="48623B31"/>
    <w:rsid w:val="486A50DB"/>
    <w:rsid w:val="487321E2"/>
    <w:rsid w:val="48790E7B"/>
    <w:rsid w:val="487D6BBD"/>
    <w:rsid w:val="488A3088"/>
    <w:rsid w:val="489906A4"/>
    <w:rsid w:val="48BF5427"/>
    <w:rsid w:val="48CE566A"/>
    <w:rsid w:val="48DA400F"/>
    <w:rsid w:val="48DD7604"/>
    <w:rsid w:val="49033566"/>
    <w:rsid w:val="49080B7C"/>
    <w:rsid w:val="49177F5B"/>
    <w:rsid w:val="49663AF5"/>
    <w:rsid w:val="497E2BEC"/>
    <w:rsid w:val="49B54E1B"/>
    <w:rsid w:val="4A0C644A"/>
    <w:rsid w:val="4A0D21C2"/>
    <w:rsid w:val="4A0D5D1E"/>
    <w:rsid w:val="4A317C5F"/>
    <w:rsid w:val="4A525E27"/>
    <w:rsid w:val="4A5E47CC"/>
    <w:rsid w:val="4A6C513B"/>
    <w:rsid w:val="4A835FE1"/>
    <w:rsid w:val="4A8A55C1"/>
    <w:rsid w:val="4A8F4985"/>
    <w:rsid w:val="4A9106FD"/>
    <w:rsid w:val="4ABD14F2"/>
    <w:rsid w:val="4ABF10E5"/>
    <w:rsid w:val="4AFC64BF"/>
    <w:rsid w:val="4B1553C1"/>
    <w:rsid w:val="4B2257F9"/>
    <w:rsid w:val="4B2B6DA4"/>
    <w:rsid w:val="4B524331"/>
    <w:rsid w:val="4B5F3A6E"/>
    <w:rsid w:val="4B7E5126"/>
    <w:rsid w:val="4B904E59"/>
    <w:rsid w:val="4B920BD1"/>
    <w:rsid w:val="4BA91A77"/>
    <w:rsid w:val="4BD27220"/>
    <w:rsid w:val="4BED4059"/>
    <w:rsid w:val="4C0A40AD"/>
    <w:rsid w:val="4C3752D5"/>
    <w:rsid w:val="4C382EC4"/>
    <w:rsid w:val="4C516396"/>
    <w:rsid w:val="4C806C7C"/>
    <w:rsid w:val="4C8D1398"/>
    <w:rsid w:val="4C9646F1"/>
    <w:rsid w:val="4CC327C5"/>
    <w:rsid w:val="4CCF550D"/>
    <w:rsid w:val="4CE12C57"/>
    <w:rsid w:val="4CEA2347"/>
    <w:rsid w:val="4D007DBC"/>
    <w:rsid w:val="4D1B24FA"/>
    <w:rsid w:val="4D3A507C"/>
    <w:rsid w:val="4D471A63"/>
    <w:rsid w:val="4D4C77E7"/>
    <w:rsid w:val="4D534390"/>
    <w:rsid w:val="4D5679DC"/>
    <w:rsid w:val="4D754306"/>
    <w:rsid w:val="4D7D140D"/>
    <w:rsid w:val="4D7F0CE1"/>
    <w:rsid w:val="4D810EFD"/>
    <w:rsid w:val="4D896004"/>
    <w:rsid w:val="4DB841F3"/>
    <w:rsid w:val="4DBA440F"/>
    <w:rsid w:val="4DC64B62"/>
    <w:rsid w:val="4DD54DA5"/>
    <w:rsid w:val="4DE22711"/>
    <w:rsid w:val="4E0538DC"/>
    <w:rsid w:val="4E0B43F1"/>
    <w:rsid w:val="4E0D09E3"/>
    <w:rsid w:val="4E255D2C"/>
    <w:rsid w:val="4E281379"/>
    <w:rsid w:val="4E404914"/>
    <w:rsid w:val="4E577EB0"/>
    <w:rsid w:val="4E6879C7"/>
    <w:rsid w:val="4E854A1D"/>
    <w:rsid w:val="4E8D5680"/>
    <w:rsid w:val="4E964534"/>
    <w:rsid w:val="4EA12ED9"/>
    <w:rsid w:val="4EA36C51"/>
    <w:rsid w:val="4EB81818"/>
    <w:rsid w:val="4ECA2430"/>
    <w:rsid w:val="4ECC264C"/>
    <w:rsid w:val="4ECC7F56"/>
    <w:rsid w:val="4EDC4E7F"/>
    <w:rsid w:val="4EDD03B5"/>
    <w:rsid w:val="4F2A2ECF"/>
    <w:rsid w:val="4F304989"/>
    <w:rsid w:val="4F3A5808"/>
    <w:rsid w:val="4F500B4F"/>
    <w:rsid w:val="4F5F526E"/>
    <w:rsid w:val="4F6B3C13"/>
    <w:rsid w:val="4F756840"/>
    <w:rsid w:val="4F8545A9"/>
    <w:rsid w:val="4F983B78"/>
    <w:rsid w:val="4FAE1D52"/>
    <w:rsid w:val="4FBC621D"/>
    <w:rsid w:val="4FBF7C3F"/>
    <w:rsid w:val="4FC41575"/>
    <w:rsid w:val="4FF534DD"/>
    <w:rsid w:val="4FF9121F"/>
    <w:rsid w:val="501E6ED7"/>
    <w:rsid w:val="502C0C6C"/>
    <w:rsid w:val="503D702D"/>
    <w:rsid w:val="503E4E84"/>
    <w:rsid w:val="5055041F"/>
    <w:rsid w:val="50610B72"/>
    <w:rsid w:val="506316FD"/>
    <w:rsid w:val="506A211C"/>
    <w:rsid w:val="507C3BFE"/>
    <w:rsid w:val="50A76ECD"/>
    <w:rsid w:val="51012473"/>
    <w:rsid w:val="510D2AA8"/>
    <w:rsid w:val="51134562"/>
    <w:rsid w:val="51136310"/>
    <w:rsid w:val="51226553"/>
    <w:rsid w:val="5139389D"/>
    <w:rsid w:val="51600E2A"/>
    <w:rsid w:val="516052CE"/>
    <w:rsid w:val="51625545"/>
    <w:rsid w:val="51646B6C"/>
    <w:rsid w:val="5167665C"/>
    <w:rsid w:val="516C3C72"/>
    <w:rsid w:val="51714DE5"/>
    <w:rsid w:val="517A013D"/>
    <w:rsid w:val="51846812"/>
    <w:rsid w:val="51A96C75"/>
    <w:rsid w:val="51AC0513"/>
    <w:rsid w:val="51B00003"/>
    <w:rsid w:val="51B52D3E"/>
    <w:rsid w:val="51CC64BF"/>
    <w:rsid w:val="51EB7A8C"/>
    <w:rsid w:val="51F021AD"/>
    <w:rsid w:val="51F06651"/>
    <w:rsid w:val="51FB5072"/>
    <w:rsid w:val="51FF6894"/>
    <w:rsid w:val="52391DA6"/>
    <w:rsid w:val="52522E68"/>
    <w:rsid w:val="52552A6E"/>
    <w:rsid w:val="525B0948"/>
    <w:rsid w:val="527252B8"/>
    <w:rsid w:val="52807674"/>
    <w:rsid w:val="5281374D"/>
    <w:rsid w:val="528B025B"/>
    <w:rsid w:val="52C45CEE"/>
    <w:rsid w:val="52CC2C1B"/>
    <w:rsid w:val="52D970E6"/>
    <w:rsid w:val="52E75AB2"/>
    <w:rsid w:val="52EE341E"/>
    <w:rsid w:val="52F61A46"/>
    <w:rsid w:val="52F83A10"/>
    <w:rsid w:val="52F91536"/>
    <w:rsid w:val="53316F22"/>
    <w:rsid w:val="535F3A8F"/>
    <w:rsid w:val="53656BCB"/>
    <w:rsid w:val="536A2433"/>
    <w:rsid w:val="537D46AC"/>
    <w:rsid w:val="539179C0"/>
    <w:rsid w:val="53B8319F"/>
    <w:rsid w:val="53C71634"/>
    <w:rsid w:val="53EC1340"/>
    <w:rsid w:val="53F1220D"/>
    <w:rsid w:val="53F77C65"/>
    <w:rsid w:val="540B32CF"/>
    <w:rsid w:val="541A29E3"/>
    <w:rsid w:val="542720D3"/>
    <w:rsid w:val="54273E81"/>
    <w:rsid w:val="54316AAD"/>
    <w:rsid w:val="54322F51"/>
    <w:rsid w:val="54372316"/>
    <w:rsid w:val="544669FD"/>
    <w:rsid w:val="545C7FCE"/>
    <w:rsid w:val="546926EB"/>
    <w:rsid w:val="54AF6350"/>
    <w:rsid w:val="54D51B2F"/>
    <w:rsid w:val="55326F81"/>
    <w:rsid w:val="55342CF9"/>
    <w:rsid w:val="553B4087"/>
    <w:rsid w:val="553B7BE4"/>
    <w:rsid w:val="55546EF7"/>
    <w:rsid w:val="55627866"/>
    <w:rsid w:val="557D01FC"/>
    <w:rsid w:val="55924A60"/>
    <w:rsid w:val="55937A20"/>
    <w:rsid w:val="55A7171D"/>
    <w:rsid w:val="55C2433F"/>
    <w:rsid w:val="55C91693"/>
    <w:rsid w:val="55C975F6"/>
    <w:rsid w:val="55CA71B9"/>
    <w:rsid w:val="55D113AB"/>
    <w:rsid w:val="55D122F6"/>
    <w:rsid w:val="55DA564E"/>
    <w:rsid w:val="55DF0EB7"/>
    <w:rsid w:val="55EB785C"/>
    <w:rsid w:val="56051FA0"/>
    <w:rsid w:val="56064695"/>
    <w:rsid w:val="560C1580"/>
    <w:rsid w:val="56327239"/>
    <w:rsid w:val="56350AD7"/>
    <w:rsid w:val="563A7E9B"/>
    <w:rsid w:val="564D4072"/>
    <w:rsid w:val="565A22EB"/>
    <w:rsid w:val="56674A08"/>
    <w:rsid w:val="5689497F"/>
    <w:rsid w:val="56955A19"/>
    <w:rsid w:val="56CF5702"/>
    <w:rsid w:val="56D007FF"/>
    <w:rsid w:val="56DF6C95"/>
    <w:rsid w:val="56E54BD5"/>
    <w:rsid w:val="570D735E"/>
    <w:rsid w:val="572F5526"/>
    <w:rsid w:val="57346FE0"/>
    <w:rsid w:val="57392849"/>
    <w:rsid w:val="573C5E95"/>
    <w:rsid w:val="57580F21"/>
    <w:rsid w:val="576D42A0"/>
    <w:rsid w:val="576F0018"/>
    <w:rsid w:val="578A30A4"/>
    <w:rsid w:val="578D049F"/>
    <w:rsid w:val="57E722D5"/>
    <w:rsid w:val="57E9601D"/>
    <w:rsid w:val="57F66044"/>
    <w:rsid w:val="581F37ED"/>
    <w:rsid w:val="58247055"/>
    <w:rsid w:val="58405511"/>
    <w:rsid w:val="58450D2C"/>
    <w:rsid w:val="58523BC2"/>
    <w:rsid w:val="585F62DF"/>
    <w:rsid w:val="58711B6E"/>
    <w:rsid w:val="58773629"/>
    <w:rsid w:val="58906498"/>
    <w:rsid w:val="58951D01"/>
    <w:rsid w:val="58953AAF"/>
    <w:rsid w:val="58BD4DB3"/>
    <w:rsid w:val="58C425E6"/>
    <w:rsid w:val="58C46142"/>
    <w:rsid w:val="58CB127E"/>
    <w:rsid w:val="58E32A6C"/>
    <w:rsid w:val="592D3CE7"/>
    <w:rsid w:val="59367040"/>
    <w:rsid w:val="59441031"/>
    <w:rsid w:val="596A6CE9"/>
    <w:rsid w:val="59837DAB"/>
    <w:rsid w:val="598A2EE8"/>
    <w:rsid w:val="598A738C"/>
    <w:rsid w:val="59AC7302"/>
    <w:rsid w:val="59AD6BD6"/>
    <w:rsid w:val="59FE5684"/>
    <w:rsid w:val="59FF2B44"/>
    <w:rsid w:val="5A0A04CC"/>
    <w:rsid w:val="5A483BEE"/>
    <w:rsid w:val="5A490FF5"/>
    <w:rsid w:val="5A4E7A60"/>
    <w:rsid w:val="5A647BDD"/>
    <w:rsid w:val="5A67147B"/>
    <w:rsid w:val="5A6951F3"/>
    <w:rsid w:val="5A6C32DD"/>
    <w:rsid w:val="5A7B6745"/>
    <w:rsid w:val="5A9009D2"/>
    <w:rsid w:val="5A902780"/>
    <w:rsid w:val="5A9304C2"/>
    <w:rsid w:val="5A9A35FE"/>
    <w:rsid w:val="5A9E1E4F"/>
    <w:rsid w:val="5AA004E9"/>
    <w:rsid w:val="5AB220C6"/>
    <w:rsid w:val="5AB32912"/>
    <w:rsid w:val="5ACC367A"/>
    <w:rsid w:val="5AD325D0"/>
    <w:rsid w:val="5AE42ACB"/>
    <w:rsid w:val="5AE91E90"/>
    <w:rsid w:val="5AF54CD9"/>
    <w:rsid w:val="5AFB13A2"/>
    <w:rsid w:val="5B305D11"/>
    <w:rsid w:val="5B647768"/>
    <w:rsid w:val="5B6F4A8B"/>
    <w:rsid w:val="5B7C0F56"/>
    <w:rsid w:val="5B7C13AB"/>
    <w:rsid w:val="5BA26E73"/>
    <w:rsid w:val="5BB24978"/>
    <w:rsid w:val="5BF64864"/>
    <w:rsid w:val="5C043425"/>
    <w:rsid w:val="5C166CB5"/>
    <w:rsid w:val="5C2F7D76"/>
    <w:rsid w:val="5C5C6B5F"/>
    <w:rsid w:val="5C606182"/>
    <w:rsid w:val="5C657C3C"/>
    <w:rsid w:val="5C69772C"/>
    <w:rsid w:val="5C7560D1"/>
    <w:rsid w:val="5C763BF7"/>
    <w:rsid w:val="5CA95D7B"/>
    <w:rsid w:val="5CA97C7F"/>
    <w:rsid w:val="5CAE3391"/>
    <w:rsid w:val="5CB12001"/>
    <w:rsid w:val="5CC42BB4"/>
    <w:rsid w:val="5CCC1A69"/>
    <w:rsid w:val="5CD821BC"/>
    <w:rsid w:val="5CDC7EFE"/>
    <w:rsid w:val="5CE96177"/>
    <w:rsid w:val="5CEE5E83"/>
    <w:rsid w:val="5CF36FF6"/>
    <w:rsid w:val="5CFC40FC"/>
    <w:rsid w:val="5CFD1C22"/>
    <w:rsid w:val="5D0928CD"/>
    <w:rsid w:val="5D096819"/>
    <w:rsid w:val="5D123920"/>
    <w:rsid w:val="5D14497D"/>
    <w:rsid w:val="5D215911"/>
    <w:rsid w:val="5D281324"/>
    <w:rsid w:val="5D380EAD"/>
    <w:rsid w:val="5D6D6DA8"/>
    <w:rsid w:val="5D83037A"/>
    <w:rsid w:val="5DAB78D0"/>
    <w:rsid w:val="5DBC388C"/>
    <w:rsid w:val="5DCB6F9D"/>
    <w:rsid w:val="5DDC5CDC"/>
    <w:rsid w:val="5DEF3C61"/>
    <w:rsid w:val="5E162F9C"/>
    <w:rsid w:val="5E1831B8"/>
    <w:rsid w:val="5E2F22B0"/>
    <w:rsid w:val="5E331DA0"/>
    <w:rsid w:val="5E473A9D"/>
    <w:rsid w:val="5E59732C"/>
    <w:rsid w:val="5E5B12F6"/>
    <w:rsid w:val="5E6261E1"/>
    <w:rsid w:val="5E631F59"/>
    <w:rsid w:val="5E7423B8"/>
    <w:rsid w:val="5E783C56"/>
    <w:rsid w:val="5E993BCD"/>
    <w:rsid w:val="5EB6477F"/>
    <w:rsid w:val="5ECB647C"/>
    <w:rsid w:val="5EE237C6"/>
    <w:rsid w:val="5EEC01A1"/>
    <w:rsid w:val="5F0E0117"/>
    <w:rsid w:val="5F100333"/>
    <w:rsid w:val="5F103E8F"/>
    <w:rsid w:val="5F3F4774"/>
    <w:rsid w:val="5F5244A8"/>
    <w:rsid w:val="5F61293D"/>
    <w:rsid w:val="5F6D7533"/>
    <w:rsid w:val="5F904FD0"/>
    <w:rsid w:val="5F9F1931"/>
    <w:rsid w:val="5FAF18FA"/>
    <w:rsid w:val="5FD72BFF"/>
    <w:rsid w:val="5FEA0B84"/>
    <w:rsid w:val="5FEB1B9D"/>
    <w:rsid w:val="5FFE63DD"/>
    <w:rsid w:val="601C6864"/>
    <w:rsid w:val="601C7A90"/>
    <w:rsid w:val="60200102"/>
    <w:rsid w:val="6062071A"/>
    <w:rsid w:val="608508AD"/>
    <w:rsid w:val="609603C4"/>
    <w:rsid w:val="60B62E5B"/>
    <w:rsid w:val="60BF5B6D"/>
    <w:rsid w:val="60E03D35"/>
    <w:rsid w:val="60FA6BA5"/>
    <w:rsid w:val="61260F78"/>
    <w:rsid w:val="61300818"/>
    <w:rsid w:val="613C540F"/>
    <w:rsid w:val="61461DEA"/>
    <w:rsid w:val="615C785F"/>
    <w:rsid w:val="616109D2"/>
    <w:rsid w:val="61720E31"/>
    <w:rsid w:val="618B5A4F"/>
    <w:rsid w:val="6192502F"/>
    <w:rsid w:val="61A3723C"/>
    <w:rsid w:val="61AB60F1"/>
    <w:rsid w:val="61AD1E69"/>
    <w:rsid w:val="61B431F8"/>
    <w:rsid w:val="61C40F61"/>
    <w:rsid w:val="61E02350"/>
    <w:rsid w:val="621C2B4B"/>
    <w:rsid w:val="621E4B15"/>
    <w:rsid w:val="625E3163"/>
    <w:rsid w:val="6260512D"/>
    <w:rsid w:val="62816E52"/>
    <w:rsid w:val="62894684"/>
    <w:rsid w:val="62917095"/>
    <w:rsid w:val="62C456BC"/>
    <w:rsid w:val="62C531E2"/>
    <w:rsid w:val="62D376AD"/>
    <w:rsid w:val="62E713AB"/>
    <w:rsid w:val="62E80C7F"/>
    <w:rsid w:val="62F00CE7"/>
    <w:rsid w:val="62FB30A8"/>
    <w:rsid w:val="63043D0B"/>
    <w:rsid w:val="631F28F3"/>
    <w:rsid w:val="632E6FDA"/>
    <w:rsid w:val="633914DA"/>
    <w:rsid w:val="63500CFE"/>
    <w:rsid w:val="637569B7"/>
    <w:rsid w:val="637A3FCD"/>
    <w:rsid w:val="6384309D"/>
    <w:rsid w:val="639D7CBB"/>
    <w:rsid w:val="63B84AF5"/>
    <w:rsid w:val="63DA0F0F"/>
    <w:rsid w:val="63DD455C"/>
    <w:rsid w:val="63EF49BB"/>
    <w:rsid w:val="63F55D49"/>
    <w:rsid w:val="641C32D6"/>
    <w:rsid w:val="64204D90"/>
    <w:rsid w:val="643E149E"/>
    <w:rsid w:val="6449557A"/>
    <w:rsid w:val="64540CC2"/>
    <w:rsid w:val="645667E8"/>
    <w:rsid w:val="64A70DF2"/>
    <w:rsid w:val="64D21BE7"/>
    <w:rsid w:val="64EF09EB"/>
    <w:rsid w:val="64F8164D"/>
    <w:rsid w:val="64FD4BAB"/>
    <w:rsid w:val="65183A9D"/>
    <w:rsid w:val="65273CE0"/>
    <w:rsid w:val="65386C6F"/>
    <w:rsid w:val="653B59DE"/>
    <w:rsid w:val="653D2A4F"/>
    <w:rsid w:val="654725D5"/>
    <w:rsid w:val="655B7E2E"/>
    <w:rsid w:val="65624A2B"/>
    <w:rsid w:val="656942F9"/>
    <w:rsid w:val="656B62C3"/>
    <w:rsid w:val="657219D1"/>
    <w:rsid w:val="65856C59"/>
    <w:rsid w:val="65A77347"/>
    <w:rsid w:val="65B5753E"/>
    <w:rsid w:val="65B732B6"/>
    <w:rsid w:val="65C6174B"/>
    <w:rsid w:val="65DD6A95"/>
    <w:rsid w:val="65E971E8"/>
    <w:rsid w:val="65EB11B2"/>
    <w:rsid w:val="66056C42"/>
    <w:rsid w:val="660E156A"/>
    <w:rsid w:val="661324B7"/>
    <w:rsid w:val="663C7C5F"/>
    <w:rsid w:val="66551352"/>
    <w:rsid w:val="665723A3"/>
    <w:rsid w:val="66703465"/>
    <w:rsid w:val="667411A7"/>
    <w:rsid w:val="66C043ED"/>
    <w:rsid w:val="66C4797B"/>
    <w:rsid w:val="66CB2085"/>
    <w:rsid w:val="66D103A8"/>
    <w:rsid w:val="66D439F4"/>
    <w:rsid w:val="66F145A6"/>
    <w:rsid w:val="67010561"/>
    <w:rsid w:val="670A1B0C"/>
    <w:rsid w:val="671604B0"/>
    <w:rsid w:val="67582877"/>
    <w:rsid w:val="67696832"/>
    <w:rsid w:val="676F7BC1"/>
    <w:rsid w:val="67780823"/>
    <w:rsid w:val="677879E5"/>
    <w:rsid w:val="6780592A"/>
    <w:rsid w:val="678E44EB"/>
    <w:rsid w:val="67955879"/>
    <w:rsid w:val="67AE2497"/>
    <w:rsid w:val="67B4620A"/>
    <w:rsid w:val="67C73559"/>
    <w:rsid w:val="67FD6F7B"/>
    <w:rsid w:val="6817003C"/>
    <w:rsid w:val="681F15E7"/>
    <w:rsid w:val="68273FF7"/>
    <w:rsid w:val="68324E76"/>
    <w:rsid w:val="683926A8"/>
    <w:rsid w:val="683A3A89"/>
    <w:rsid w:val="68420E31"/>
    <w:rsid w:val="68464DC5"/>
    <w:rsid w:val="684C04B5"/>
    <w:rsid w:val="68634A40"/>
    <w:rsid w:val="686A0AB4"/>
    <w:rsid w:val="687F5BE1"/>
    <w:rsid w:val="68984D56"/>
    <w:rsid w:val="68B1654A"/>
    <w:rsid w:val="68DE6DAC"/>
    <w:rsid w:val="68F6059A"/>
    <w:rsid w:val="690A194F"/>
    <w:rsid w:val="6917406C"/>
    <w:rsid w:val="69194288"/>
    <w:rsid w:val="696D1EDE"/>
    <w:rsid w:val="697F058F"/>
    <w:rsid w:val="69872FA0"/>
    <w:rsid w:val="699102C2"/>
    <w:rsid w:val="69935DE8"/>
    <w:rsid w:val="69A2427D"/>
    <w:rsid w:val="69A43B52"/>
    <w:rsid w:val="69C064B2"/>
    <w:rsid w:val="69CA10DE"/>
    <w:rsid w:val="69D16911"/>
    <w:rsid w:val="69F820EF"/>
    <w:rsid w:val="69FD3262"/>
    <w:rsid w:val="69FF6FDA"/>
    <w:rsid w:val="6A0171F6"/>
    <w:rsid w:val="6A042842"/>
    <w:rsid w:val="6A1F58CE"/>
    <w:rsid w:val="6A325601"/>
    <w:rsid w:val="6A6E4160"/>
    <w:rsid w:val="6A6F6242"/>
    <w:rsid w:val="6A7A6FA8"/>
    <w:rsid w:val="6A835E5D"/>
    <w:rsid w:val="6AAE27AE"/>
    <w:rsid w:val="6AB26742"/>
    <w:rsid w:val="6AE34B4E"/>
    <w:rsid w:val="6AF91C7B"/>
    <w:rsid w:val="6B030D4C"/>
    <w:rsid w:val="6B19056F"/>
    <w:rsid w:val="6B282560"/>
    <w:rsid w:val="6B296EB9"/>
    <w:rsid w:val="6B3A4FF8"/>
    <w:rsid w:val="6B4D0219"/>
    <w:rsid w:val="6B581098"/>
    <w:rsid w:val="6B721A2E"/>
    <w:rsid w:val="6B763F11"/>
    <w:rsid w:val="6B7D0AFE"/>
    <w:rsid w:val="6BA02A3F"/>
    <w:rsid w:val="6BAC4F3F"/>
    <w:rsid w:val="6BC06C3D"/>
    <w:rsid w:val="6BC56001"/>
    <w:rsid w:val="6BEC5C84"/>
    <w:rsid w:val="6C327B3B"/>
    <w:rsid w:val="6C360CAD"/>
    <w:rsid w:val="6C5F0204"/>
    <w:rsid w:val="6C67530A"/>
    <w:rsid w:val="6C692E30"/>
    <w:rsid w:val="6C6B0957"/>
    <w:rsid w:val="6C6E0447"/>
    <w:rsid w:val="6C7F4402"/>
    <w:rsid w:val="6C97799E"/>
    <w:rsid w:val="6C9E1B12"/>
    <w:rsid w:val="6CA42BEA"/>
    <w:rsid w:val="6CB5251A"/>
    <w:rsid w:val="6CB73B9C"/>
    <w:rsid w:val="6CBE13CE"/>
    <w:rsid w:val="6CC369E5"/>
    <w:rsid w:val="6CDE737B"/>
    <w:rsid w:val="6D090170"/>
    <w:rsid w:val="6D196605"/>
    <w:rsid w:val="6D2154B9"/>
    <w:rsid w:val="6D301BA0"/>
    <w:rsid w:val="6D394EF9"/>
    <w:rsid w:val="6D400035"/>
    <w:rsid w:val="6D413DAD"/>
    <w:rsid w:val="6D463172"/>
    <w:rsid w:val="6D4A4A10"/>
    <w:rsid w:val="6D4D4500"/>
    <w:rsid w:val="6D4F0278"/>
    <w:rsid w:val="6D5910F7"/>
    <w:rsid w:val="6D836174"/>
    <w:rsid w:val="6D967C55"/>
    <w:rsid w:val="6D9739CD"/>
    <w:rsid w:val="6DB4632D"/>
    <w:rsid w:val="6DB602F7"/>
    <w:rsid w:val="6DC81DD9"/>
    <w:rsid w:val="6DE309C1"/>
    <w:rsid w:val="6DF826BE"/>
    <w:rsid w:val="6E1119D2"/>
    <w:rsid w:val="6E240780"/>
    <w:rsid w:val="6E510020"/>
    <w:rsid w:val="6E6A4AE2"/>
    <w:rsid w:val="6E755ABD"/>
    <w:rsid w:val="6E7A1325"/>
    <w:rsid w:val="6E873A42"/>
    <w:rsid w:val="6E914EC1"/>
    <w:rsid w:val="6E9C4301"/>
    <w:rsid w:val="6EA12D56"/>
    <w:rsid w:val="6EE60768"/>
    <w:rsid w:val="6EFC1D3A"/>
    <w:rsid w:val="6F0A40EE"/>
    <w:rsid w:val="6F0D2199"/>
    <w:rsid w:val="6F1057E5"/>
    <w:rsid w:val="6F3A0AB4"/>
    <w:rsid w:val="6F3C2A7E"/>
    <w:rsid w:val="6F5C4ECE"/>
    <w:rsid w:val="6F814935"/>
    <w:rsid w:val="6F83245B"/>
    <w:rsid w:val="6F8D5396"/>
    <w:rsid w:val="6F96218E"/>
    <w:rsid w:val="6F9735B3"/>
    <w:rsid w:val="6FA67EF8"/>
    <w:rsid w:val="6FA929AF"/>
    <w:rsid w:val="6FA96B8C"/>
    <w:rsid w:val="6FAD1286"/>
    <w:rsid w:val="6FB6638D"/>
    <w:rsid w:val="6FC84312"/>
    <w:rsid w:val="6FE32EFA"/>
    <w:rsid w:val="6FEB3533"/>
    <w:rsid w:val="700E61C9"/>
    <w:rsid w:val="700F1F41"/>
    <w:rsid w:val="703A6FBE"/>
    <w:rsid w:val="705D0EFE"/>
    <w:rsid w:val="705F07D2"/>
    <w:rsid w:val="7060454A"/>
    <w:rsid w:val="706A53C9"/>
    <w:rsid w:val="706B24B8"/>
    <w:rsid w:val="70730722"/>
    <w:rsid w:val="707D334E"/>
    <w:rsid w:val="707D6EAA"/>
    <w:rsid w:val="70827064"/>
    <w:rsid w:val="70905F8C"/>
    <w:rsid w:val="709C1A26"/>
    <w:rsid w:val="709F32C5"/>
    <w:rsid w:val="70A46B2D"/>
    <w:rsid w:val="70AC7790"/>
    <w:rsid w:val="70CB5E68"/>
    <w:rsid w:val="70CD7E32"/>
    <w:rsid w:val="70D56CE6"/>
    <w:rsid w:val="70D80CE1"/>
    <w:rsid w:val="70EE5FFA"/>
    <w:rsid w:val="70F33611"/>
    <w:rsid w:val="70FC24C5"/>
    <w:rsid w:val="710D6480"/>
    <w:rsid w:val="71124D16"/>
    <w:rsid w:val="711F4406"/>
    <w:rsid w:val="71245578"/>
    <w:rsid w:val="714D2D21"/>
    <w:rsid w:val="714F4CEB"/>
    <w:rsid w:val="71672415"/>
    <w:rsid w:val="717812F3"/>
    <w:rsid w:val="71791D68"/>
    <w:rsid w:val="717C3606"/>
    <w:rsid w:val="71973F71"/>
    <w:rsid w:val="71A856C9"/>
    <w:rsid w:val="71AA3CCF"/>
    <w:rsid w:val="71CD6EDF"/>
    <w:rsid w:val="71D15828"/>
    <w:rsid w:val="71E33685"/>
    <w:rsid w:val="71E73175"/>
    <w:rsid w:val="72265F7C"/>
    <w:rsid w:val="72282262"/>
    <w:rsid w:val="722F294A"/>
    <w:rsid w:val="72343EE1"/>
    <w:rsid w:val="723A2045"/>
    <w:rsid w:val="72442376"/>
    <w:rsid w:val="724759C2"/>
    <w:rsid w:val="727918F3"/>
    <w:rsid w:val="72966EF6"/>
    <w:rsid w:val="72A44BC2"/>
    <w:rsid w:val="72A921D9"/>
    <w:rsid w:val="72CC236B"/>
    <w:rsid w:val="72D11266"/>
    <w:rsid w:val="72EE0533"/>
    <w:rsid w:val="72F1592E"/>
    <w:rsid w:val="72F35B4A"/>
    <w:rsid w:val="7306587D"/>
    <w:rsid w:val="7315786E"/>
    <w:rsid w:val="73261A7B"/>
    <w:rsid w:val="732B7092"/>
    <w:rsid w:val="733028FA"/>
    <w:rsid w:val="73722F12"/>
    <w:rsid w:val="738549F4"/>
    <w:rsid w:val="739F538A"/>
    <w:rsid w:val="73A11255"/>
    <w:rsid w:val="73AA445A"/>
    <w:rsid w:val="73C44DF0"/>
    <w:rsid w:val="73E32748"/>
    <w:rsid w:val="73E57241"/>
    <w:rsid w:val="73F3740F"/>
    <w:rsid w:val="7416389E"/>
    <w:rsid w:val="74213FF1"/>
    <w:rsid w:val="74404DBF"/>
    <w:rsid w:val="74477EFB"/>
    <w:rsid w:val="745443C6"/>
    <w:rsid w:val="74597C2E"/>
    <w:rsid w:val="745D14CD"/>
    <w:rsid w:val="747405C4"/>
    <w:rsid w:val="748922C2"/>
    <w:rsid w:val="74892BB4"/>
    <w:rsid w:val="74B60BDD"/>
    <w:rsid w:val="74C0380A"/>
    <w:rsid w:val="74CA6436"/>
    <w:rsid w:val="74D13C69"/>
    <w:rsid w:val="74D177C5"/>
    <w:rsid w:val="751029E3"/>
    <w:rsid w:val="75153B55"/>
    <w:rsid w:val="75324707"/>
    <w:rsid w:val="753541F8"/>
    <w:rsid w:val="7545775C"/>
    <w:rsid w:val="7557416E"/>
    <w:rsid w:val="755F74C6"/>
    <w:rsid w:val="75894543"/>
    <w:rsid w:val="758D193E"/>
    <w:rsid w:val="75A90742"/>
    <w:rsid w:val="75AD1FE0"/>
    <w:rsid w:val="75B55338"/>
    <w:rsid w:val="75BE41ED"/>
    <w:rsid w:val="75D26A94"/>
    <w:rsid w:val="75D27C98"/>
    <w:rsid w:val="75E55C1E"/>
    <w:rsid w:val="76037E52"/>
    <w:rsid w:val="76067942"/>
    <w:rsid w:val="764F3097"/>
    <w:rsid w:val="76A32A5A"/>
    <w:rsid w:val="76A50F09"/>
    <w:rsid w:val="76A827A7"/>
    <w:rsid w:val="76C03F95"/>
    <w:rsid w:val="76C07AF1"/>
    <w:rsid w:val="76DB0DCF"/>
    <w:rsid w:val="76E01F41"/>
    <w:rsid w:val="76FD0D45"/>
    <w:rsid w:val="77020109"/>
    <w:rsid w:val="77112A42"/>
    <w:rsid w:val="772F15ED"/>
    <w:rsid w:val="77364257"/>
    <w:rsid w:val="77400C32"/>
    <w:rsid w:val="7763329E"/>
    <w:rsid w:val="77633DB4"/>
    <w:rsid w:val="77640DC4"/>
    <w:rsid w:val="776668EA"/>
    <w:rsid w:val="776E1C43"/>
    <w:rsid w:val="777728A5"/>
    <w:rsid w:val="77991FFC"/>
    <w:rsid w:val="779C40BA"/>
    <w:rsid w:val="77AE203F"/>
    <w:rsid w:val="77B358A8"/>
    <w:rsid w:val="77BC650A"/>
    <w:rsid w:val="77CB499F"/>
    <w:rsid w:val="77CD01EF"/>
    <w:rsid w:val="77CD0717"/>
    <w:rsid w:val="77DF669D"/>
    <w:rsid w:val="77F17064"/>
    <w:rsid w:val="77F951E6"/>
    <w:rsid w:val="78061E7B"/>
    <w:rsid w:val="78112CFA"/>
    <w:rsid w:val="78191BAF"/>
    <w:rsid w:val="78197E01"/>
    <w:rsid w:val="782A7918"/>
    <w:rsid w:val="783764D9"/>
    <w:rsid w:val="78454752"/>
    <w:rsid w:val="784F737E"/>
    <w:rsid w:val="7855070D"/>
    <w:rsid w:val="78670B6C"/>
    <w:rsid w:val="7876121D"/>
    <w:rsid w:val="78774B27"/>
    <w:rsid w:val="78AA588F"/>
    <w:rsid w:val="78BE4504"/>
    <w:rsid w:val="78C7785D"/>
    <w:rsid w:val="78E0447A"/>
    <w:rsid w:val="7904460D"/>
    <w:rsid w:val="79164340"/>
    <w:rsid w:val="795C61F7"/>
    <w:rsid w:val="79876FEC"/>
    <w:rsid w:val="79894B12"/>
    <w:rsid w:val="798E1204"/>
    <w:rsid w:val="799534B7"/>
    <w:rsid w:val="79BC4EE7"/>
    <w:rsid w:val="79C426D1"/>
    <w:rsid w:val="79DF2984"/>
    <w:rsid w:val="79E1494E"/>
    <w:rsid w:val="79E81839"/>
    <w:rsid w:val="79E87A8A"/>
    <w:rsid w:val="79F0674B"/>
    <w:rsid w:val="79F75F20"/>
    <w:rsid w:val="79FC7092"/>
    <w:rsid w:val="7A0B5527"/>
    <w:rsid w:val="7A230AC3"/>
    <w:rsid w:val="7A410F49"/>
    <w:rsid w:val="7A5C5D83"/>
    <w:rsid w:val="7A765096"/>
    <w:rsid w:val="7A7B26AD"/>
    <w:rsid w:val="7A804167"/>
    <w:rsid w:val="7A835A05"/>
    <w:rsid w:val="7A910122"/>
    <w:rsid w:val="7A97233A"/>
    <w:rsid w:val="7AA240DD"/>
    <w:rsid w:val="7AAF2356"/>
    <w:rsid w:val="7AB47055"/>
    <w:rsid w:val="7AB636E5"/>
    <w:rsid w:val="7AC04563"/>
    <w:rsid w:val="7ACF0C4A"/>
    <w:rsid w:val="7ADB75EF"/>
    <w:rsid w:val="7AE364A4"/>
    <w:rsid w:val="7AF406B1"/>
    <w:rsid w:val="7AFD7566"/>
    <w:rsid w:val="7AFE6E3A"/>
    <w:rsid w:val="7B113011"/>
    <w:rsid w:val="7B114DBF"/>
    <w:rsid w:val="7B160627"/>
    <w:rsid w:val="7B166879"/>
    <w:rsid w:val="7B38059E"/>
    <w:rsid w:val="7B4707E1"/>
    <w:rsid w:val="7B58479C"/>
    <w:rsid w:val="7B5A6766"/>
    <w:rsid w:val="7B803CF3"/>
    <w:rsid w:val="7B833D31"/>
    <w:rsid w:val="7B9A4DB4"/>
    <w:rsid w:val="7BA94FF8"/>
    <w:rsid w:val="7BBC11CF"/>
    <w:rsid w:val="7BD15D26"/>
    <w:rsid w:val="7BD5403F"/>
    <w:rsid w:val="7BE6624C"/>
    <w:rsid w:val="7C047AE7"/>
    <w:rsid w:val="7C2B0102"/>
    <w:rsid w:val="7C354ADD"/>
    <w:rsid w:val="7C482A62"/>
    <w:rsid w:val="7C5B09E8"/>
    <w:rsid w:val="7C647170"/>
    <w:rsid w:val="7C727ADF"/>
    <w:rsid w:val="7C7C095E"/>
    <w:rsid w:val="7C7F4876"/>
    <w:rsid w:val="7CAF663E"/>
    <w:rsid w:val="7CCF4F32"/>
    <w:rsid w:val="7CE00EED"/>
    <w:rsid w:val="7CE87DA1"/>
    <w:rsid w:val="7CEF2EDE"/>
    <w:rsid w:val="7CFB7AD5"/>
    <w:rsid w:val="7D0050EB"/>
    <w:rsid w:val="7D1943FF"/>
    <w:rsid w:val="7D20578D"/>
    <w:rsid w:val="7D221715"/>
    <w:rsid w:val="7D382AD7"/>
    <w:rsid w:val="7D3923AB"/>
    <w:rsid w:val="7D3C74B9"/>
    <w:rsid w:val="7D7F0706"/>
    <w:rsid w:val="7D8C697F"/>
    <w:rsid w:val="7D9F4904"/>
    <w:rsid w:val="7DD345AE"/>
    <w:rsid w:val="7DDF2F52"/>
    <w:rsid w:val="7E1C41A7"/>
    <w:rsid w:val="7E2E7A36"/>
    <w:rsid w:val="7E4E1E86"/>
    <w:rsid w:val="7E6B7B9F"/>
    <w:rsid w:val="7E7933A7"/>
    <w:rsid w:val="7EA06B86"/>
    <w:rsid w:val="7EC5039A"/>
    <w:rsid w:val="7ECF1219"/>
    <w:rsid w:val="7F0E15C3"/>
    <w:rsid w:val="7F111831"/>
    <w:rsid w:val="7F1135E0"/>
    <w:rsid w:val="7F182BC0"/>
    <w:rsid w:val="7F1B445E"/>
    <w:rsid w:val="7F477001"/>
    <w:rsid w:val="7F4A08A0"/>
    <w:rsid w:val="7F7320D8"/>
    <w:rsid w:val="7F855D7C"/>
    <w:rsid w:val="7F8C710A"/>
    <w:rsid w:val="7FA73F44"/>
    <w:rsid w:val="7FA80C69"/>
    <w:rsid w:val="7FA846C3"/>
    <w:rsid w:val="7FB14DC3"/>
    <w:rsid w:val="7FBF128D"/>
    <w:rsid w:val="7FD36AE7"/>
    <w:rsid w:val="7FDC2280"/>
    <w:rsid w:val="7FE06E07"/>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before="60" w:beforeLines="0" w:after="60" w:afterLines="0" w:line="500" w:lineRule="exact"/>
      <w:ind w:firstLine="0" w:firstLineChars="0"/>
      <w:outlineLvl w:val="1"/>
    </w:pPr>
    <w:rPr>
      <w:b/>
      <w:bCs/>
      <w:sz w:val="30"/>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napToGrid w:val="0"/>
      <w:kern w:val="0"/>
      <w:sz w:val="24"/>
      <w:szCs w:val="24"/>
    </w:rPr>
  </w:style>
  <w:style w:type="paragraph" w:styleId="3">
    <w:name w:val="Body Text Indent"/>
    <w:basedOn w:val="1"/>
    <w:next w:val="4"/>
    <w:qFormat/>
    <w:uiPriority w:val="0"/>
    <w:pPr>
      <w:ind w:firstLine="480" w:firstLineChars="200"/>
    </w:pPr>
    <w:rPr>
      <w:rFonts w:ascii="宋体"/>
      <w:color w:val="000000"/>
      <w:sz w:val="24"/>
    </w:rPr>
  </w:style>
  <w:style w:type="paragraph" w:styleId="4">
    <w:name w:val="Body Text Indent 2"/>
    <w:basedOn w:val="1"/>
    <w:qFormat/>
    <w:uiPriority w:val="0"/>
    <w:pPr>
      <w:spacing w:after="120" w:line="480" w:lineRule="auto"/>
      <w:ind w:left="420" w:leftChars="200"/>
    </w:pPr>
  </w:style>
  <w:style w:type="paragraph" w:styleId="6">
    <w:name w:val="Normal Indent"/>
    <w:basedOn w:val="1"/>
    <w:next w:val="7"/>
    <w:qFormat/>
    <w:uiPriority w:val="0"/>
    <w:pPr>
      <w:ind w:firstLine="420"/>
    </w:pPr>
  </w:style>
  <w:style w:type="paragraph" w:customStyle="1" w:styleId="7">
    <w:name w:val="正文首行缩进2个字 Char"/>
    <w:basedOn w:val="1"/>
    <w:qFormat/>
    <w:uiPriority w:val="0"/>
    <w:pPr>
      <w:ind w:firstLine="480" w:firstLineChars="200"/>
    </w:pPr>
    <w:rPr>
      <w:rFonts w:eastAsia="楷体"/>
      <w:sz w:val="24"/>
      <w:szCs w:val="24"/>
    </w:rPr>
  </w:style>
  <w:style w:type="paragraph" w:styleId="8">
    <w:name w:val="Body Text"/>
    <w:basedOn w:val="1"/>
    <w:next w:val="1"/>
    <w:qFormat/>
    <w:uiPriority w:val="0"/>
    <w:pPr>
      <w:spacing w:after="120" w:afterLines="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after="120" w:afterLines="0"/>
      <w:ind w:left="420" w:leftChars="200"/>
    </w:pPr>
    <w:rPr>
      <w:sz w:val="16"/>
      <w:szCs w:val="16"/>
    </w:rPr>
  </w:style>
  <w:style w:type="paragraph" w:styleId="12">
    <w:name w:val="Body Text First Indent"/>
    <w:basedOn w:val="8"/>
    <w:next w:val="1"/>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封面标题1"/>
    <w:basedOn w:val="1"/>
    <w:qFormat/>
    <w:uiPriority w:val="99"/>
    <w:pPr>
      <w:spacing w:line="360" w:lineRule="auto"/>
      <w:jc w:val="center"/>
    </w:pPr>
    <w:rPr>
      <w:rFonts w:eastAsia="楷体_GB2312"/>
      <w:b/>
      <w:sz w:val="72"/>
    </w:rPr>
  </w:style>
  <w:style w:type="paragraph" w:customStyle="1" w:styleId="17">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paragraph" w:customStyle="1" w:styleId="18">
    <w:name w:val="表"/>
    <w:basedOn w:val="1"/>
    <w:qFormat/>
    <w:uiPriority w:val="0"/>
    <w:pPr>
      <w:snapToGrid w:val="0"/>
      <w:jc w:val="center"/>
    </w:pPr>
    <w:rPr>
      <w:spacing w:val="2"/>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表格样式"/>
    <w:basedOn w:val="1"/>
    <w:qFormat/>
    <w:uiPriority w:val="0"/>
    <w:pPr>
      <w:adjustRightInd w:val="0"/>
      <w:snapToGrid w:val="0"/>
      <w:jc w:val="center"/>
      <w:textAlignment w:val="baseline"/>
    </w:pPr>
    <w:rPr>
      <w:rFonts w:ascii="宋体"/>
      <w:snapToGrid w:val="0"/>
      <w:color w:val="000000"/>
      <w:kern w:val="0"/>
      <w:sz w:val="24"/>
      <w:szCs w:val="20"/>
    </w:rPr>
  </w:style>
  <w:style w:type="paragraph" w:customStyle="1" w:styleId="21">
    <w:name w:val="Default"/>
    <w:basedOn w:val="22"/>
    <w:next w:val="1"/>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22">
    <w:name w:val="纯文本1"/>
    <w:qFormat/>
    <w:uiPriority w:val="0"/>
    <w:pPr>
      <w:adjustRightInd w:val="0"/>
      <w:jc w:val="center"/>
      <w:textAlignment w:val="baseline"/>
    </w:pPr>
    <w:rPr>
      <w:rFonts w:ascii="宋体" w:hAnsi="Courier New"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22954</Words>
  <Characters>31179</Characters>
  <Lines>0</Lines>
  <Paragraphs>0</Paragraphs>
  <TotalTime>37</TotalTime>
  <ScaleCrop>false</ScaleCrop>
  <LinksUpToDate>false</LinksUpToDate>
  <CharactersWithSpaces>31456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2023-06-30T06:05:00Z</dcterms:created>
  <dc:creator>Administrator</dc:creator>
  <cp:lastModifiedBy>廖玲玲</cp:lastModifiedBy>
  <dcterms:modified xsi:type="dcterms:W3CDTF">2023-07-28T01:59:30Z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3BCBD05FE7884C78BA32A93B2238758E_12</vt:lpwstr>
  </property>
</Properties>
</file>