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color w:val="auto"/>
          <w:sz w:val="32"/>
          <w:szCs w:val="32"/>
          <w:lang w:eastAsia="zh-CN"/>
        </w:rPr>
      </w:pPr>
      <w:r>
        <w:rPr>
          <w:rFonts w:hint="default" w:ascii="Times New Roman" w:hAnsi="Times New Roman" w:eastAsia="宋体" w:cs="Times New Roman"/>
          <w:b/>
          <w:color w:val="auto"/>
          <w:sz w:val="32"/>
          <w:szCs w:val="32"/>
          <w:lang w:eastAsia="zh-CN"/>
        </w:rPr>
        <w:t>浙江凌志新能源科技有限公司</w:t>
      </w:r>
    </w:p>
    <w:p>
      <w:pPr>
        <w:jc w:val="center"/>
        <w:rPr>
          <w:rFonts w:hint="default" w:ascii="Times New Roman" w:hAnsi="Times New Roman" w:eastAsia="宋体" w:cs="Times New Roman"/>
          <w:b/>
          <w:color w:val="auto"/>
          <w:sz w:val="32"/>
          <w:szCs w:val="32"/>
          <w:lang w:eastAsia="zh-CN"/>
        </w:rPr>
      </w:pPr>
      <w:r>
        <w:rPr>
          <w:rFonts w:hint="default" w:ascii="Times New Roman" w:hAnsi="Times New Roman" w:eastAsia="宋体" w:cs="Times New Roman"/>
          <w:b/>
          <w:color w:val="auto"/>
          <w:sz w:val="32"/>
          <w:szCs w:val="32"/>
          <w:lang w:eastAsia="zh-CN"/>
        </w:rPr>
        <w:t>年产</w:t>
      </w:r>
      <w:r>
        <w:rPr>
          <w:rFonts w:hint="eastAsia" w:ascii="Times New Roman" w:hAnsi="Times New Roman" w:eastAsia="宋体" w:cs="Times New Roman"/>
          <w:b/>
          <w:color w:val="auto"/>
          <w:sz w:val="32"/>
          <w:szCs w:val="32"/>
          <w:lang w:val="en-US" w:eastAsia="zh-CN"/>
        </w:rPr>
        <w:t>5</w:t>
      </w:r>
      <w:r>
        <w:rPr>
          <w:rFonts w:hint="default" w:ascii="Times New Roman" w:hAnsi="Times New Roman" w:eastAsia="宋体" w:cs="Times New Roman"/>
          <w:b/>
          <w:color w:val="auto"/>
          <w:sz w:val="32"/>
          <w:szCs w:val="32"/>
          <w:lang w:eastAsia="zh-CN"/>
        </w:rPr>
        <w:t>00万平方米有机硅片材建设项目</w:t>
      </w:r>
    </w:p>
    <w:p>
      <w:pPr>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pPr>
        <w:spacing w:line="360" w:lineRule="auto"/>
        <w:ind w:firstLine="480" w:firstLineChars="200"/>
        <w:rPr>
          <w:rFonts w:hint="default" w:ascii="Times New Roman" w:hAnsi="Times New Roman" w:eastAsia="宋体" w:cs="Times New Roman"/>
          <w:color w:val="auto"/>
          <w:sz w:val="24"/>
          <w:szCs w:val="24"/>
          <w:lang w:val="en-US" w:eastAsia="zh-CN"/>
        </w:rPr>
      </w:pP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pPr>
        <w:tabs>
          <w:tab w:val="left" w:pos="5495"/>
          <w:tab w:val="left" w:pos="6305"/>
        </w:tabs>
        <w:spacing w:line="480" w:lineRule="exact"/>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highlight w:val="none"/>
          <w:lang w:val="en-US" w:eastAsia="zh-CN"/>
        </w:rPr>
        <w:t>浙江凌志新能源科技有限公司</w:t>
      </w:r>
      <w:r>
        <w:rPr>
          <w:rFonts w:hint="default" w:ascii="Times New Roman" w:hAnsi="Times New Roman" w:eastAsia="宋体" w:cs="Times New Roman"/>
          <w:color w:val="auto"/>
          <w:sz w:val="24"/>
          <w:szCs w:val="24"/>
          <w:lang w:eastAsia="zh-CN"/>
        </w:rPr>
        <w:t>项目</w:t>
      </w:r>
      <w:r>
        <w:rPr>
          <w:rFonts w:hint="default" w:ascii="Times New Roman" w:hAnsi="Times New Roman" w:eastAsia="宋体" w:cs="Times New Roman"/>
          <w:bCs/>
          <w:color w:val="auto"/>
          <w:sz w:val="24"/>
          <w:szCs w:val="24"/>
          <w:lang w:eastAsia="zh-CN"/>
        </w:rPr>
        <w:t>建设地点位于</w:t>
      </w:r>
      <w:r>
        <w:rPr>
          <w:rFonts w:hint="default" w:ascii="Times New Roman" w:hAnsi="Times New Roman" w:eastAsia="宋体" w:cs="Times New Roman"/>
          <w:color w:val="auto"/>
          <w:sz w:val="24"/>
          <w:szCs w:val="24"/>
          <w:lang w:val="en-US" w:eastAsia="zh-CN"/>
        </w:rPr>
        <w:t>浙江省湖州市安吉县天子湖镇良朋工业园区浙江华缔药业集团有限责任公司内2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厂房</w:t>
      </w:r>
      <w:r>
        <w:rPr>
          <w:rFonts w:hint="default" w:ascii="Times New Roman" w:hAnsi="Times New Roman" w:eastAsia="宋体" w:cs="Times New Roman"/>
          <w:color w:val="auto"/>
          <w:sz w:val="24"/>
          <w:szCs w:val="24"/>
          <w:lang w:eastAsia="zh-CN"/>
        </w:rPr>
        <w:t>（经度119°39'29.055"，纬度30°47'13.138"</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lang w:val="en-US" w:eastAsia="zh-CN"/>
        </w:rPr>
        <w:t>，主要从事</w:t>
      </w:r>
      <w:r>
        <w:rPr>
          <w:rFonts w:hint="default" w:ascii="Times New Roman" w:hAnsi="Times New Roman" w:eastAsia="宋体" w:cs="Times New Roman"/>
          <w:color w:val="auto"/>
          <w:sz w:val="24"/>
          <w:szCs w:val="24"/>
          <w:lang w:val="en-US" w:eastAsia="zh-CN"/>
        </w:rPr>
        <w:t>有机硅片材</w:t>
      </w:r>
      <w:r>
        <w:rPr>
          <w:rFonts w:hint="eastAsia" w:ascii="Times New Roman" w:hAnsi="Times New Roman" w:eastAsia="宋体" w:cs="Times New Roman"/>
          <w:color w:val="auto"/>
          <w:sz w:val="24"/>
          <w:szCs w:val="24"/>
          <w:lang w:val="en-US" w:eastAsia="zh-CN"/>
        </w:rPr>
        <w:t>的生产与销售，建筑面积为</w:t>
      </w:r>
      <w:r>
        <w:rPr>
          <w:rFonts w:hint="default" w:ascii="Times New Roman" w:hAnsi="Times New Roman" w:eastAsia="宋体" w:cs="Times New Roman"/>
          <w:color w:val="auto"/>
          <w:sz w:val="24"/>
          <w:szCs w:val="24"/>
          <w:lang w:val="en-US" w:eastAsia="zh-CN"/>
        </w:rPr>
        <w:t>24182.28</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。本次验收</w:t>
      </w:r>
      <w:r>
        <w:rPr>
          <w:rFonts w:hint="default" w:ascii="Times New Roman" w:hAnsi="Times New Roman" w:eastAsia="宋体" w:cs="Times New Roman"/>
          <w:color w:val="auto"/>
          <w:sz w:val="24"/>
          <w:szCs w:val="24"/>
          <w:lang w:val="en-US" w:eastAsia="zh-CN"/>
        </w:rPr>
        <w:t>实际拥有职工</w:t>
      </w:r>
      <w:r>
        <w:rPr>
          <w:rFonts w:hint="eastAsia" w:ascii="Times New Roman" w:hAnsi="Times New Roman" w:eastAsia="宋体" w:cs="Times New Roman"/>
          <w:color w:val="auto"/>
          <w:sz w:val="24"/>
          <w:szCs w:val="24"/>
          <w:lang w:val="en-US" w:eastAsia="zh-CN"/>
        </w:rPr>
        <w:t>300</w:t>
      </w:r>
      <w:r>
        <w:rPr>
          <w:rFonts w:hint="default" w:ascii="Times New Roman" w:hAnsi="Times New Roman" w:eastAsia="宋体" w:cs="Times New Roman"/>
          <w:color w:val="auto"/>
          <w:sz w:val="24"/>
          <w:szCs w:val="24"/>
          <w:lang w:val="en-US" w:eastAsia="zh-CN"/>
        </w:rPr>
        <w:t>人，实行</w:t>
      </w:r>
      <w:r>
        <w:rPr>
          <w:rFonts w:hint="eastAsia" w:ascii="Times New Roman" w:hAnsi="Times New Roman" w:eastAsia="宋体" w:cs="Times New Roman"/>
          <w:color w:val="auto"/>
          <w:sz w:val="24"/>
          <w:szCs w:val="24"/>
          <w:lang w:val="en-US" w:eastAsia="zh-CN"/>
        </w:rPr>
        <w:t>三</w:t>
      </w:r>
      <w:r>
        <w:rPr>
          <w:rFonts w:hint="default" w:ascii="Times New Roman" w:hAnsi="Times New Roman" w:eastAsia="宋体" w:cs="Times New Roman"/>
          <w:color w:val="auto"/>
          <w:sz w:val="24"/>
          <w:szCs w:val="24"/>
          <w:lang w:val="en-US" w:eastAsia="zh-CN"/>
        </w:rPr>
        <w:t>班制生产，年生产天数</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val="en-US" w:eastAsia="zh-CN"/>
        </w:rPr>
        <w:t>0天，</w:t>
      </w:r>
      <w:r>
        <w:rPr>
          <w:rFonts w:hint="eastAsia" w:ascii="Times New Roman" w:hAnsi="Times New Roman" w:eastAsia="宋体" w:cs="Times New Roman"/>
          <w:color w:val="auto"/>
          <w:sz w:val="24"/>
          <w:szCs w:val="24"/>
          <w:lang w:val="en-US" w:eastAsia="zh-CN"/>
        </w:rPr>
        <w:t>厂区内不设食堂和宿舍。</w:t>
      </w:r>
      <w:r>
        <w:rPr>
          <w:rFonts w:hint="default" w:ascii="Times New Roman" w:hAnsi="Times New Roman" w:eastAsia="宋体" w:cs="Times New Roman"/>
          <w:color w:val="auto"/>
          <w:sz w:val="24"/>
          <w:szCs w:val="24"/>
          <w:lang w:val="en-US" w:eastAsia="zh-CN"/>
        </w:rPr>
        <w:t>企业于20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月委托</w:t>
      </w:r>
      <w:r>
        <w:rPr>
          <w:rFonts w:hint="eastAsia" w:ascii="Times New Roman" w:hAnsi="Times New Roman" w:eastAsia="宋体" w:cs="Times New Roman"/>
          <w:color w:val="auto"/>
          <w:sz w:val="24"/>
          <w:szCs w:val="24"/>
          <w:lang w:val="en-US" w:eastAsia="zh-CN"/>
        </w:rPr>
        <w:t>浙江仕远环境科技有限公司</w:t>
      </w:r>
      <w:r>
        <w:rPr>
          <w:rFonts w:hint="default" w:ascii="Times New Roman" w:hAnsi="Times New Roman" w:eastAsia="宋体" w:cs="Times New Roman"/>
          <w:color w:val="auto"/>
          <w:sz w:val="24"/>
          <w:szCs w:val="24"/>
          <w:lang w:val="en-US" w:eastAsia="zh-CN"/>
        </w:rPr>
        <w:t>编制了《浙江凌志新能源科技有限公司年产</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00万平方米有机硅片材建设项目环境影响登记表》</w:t>
      </w:r>
      <w:r>
        <w:rPr>
          <w:rFonts w:hint="eastAsia" w:ascii="Times New Roman" w:hAnsi="Times New Roman" w:eastAsia="宋体" w:cs="Times New Roman"/>
          <w:color w:val="auto"/>
          <w:sz w:val="24"/>
          <w:szCs w:val="24"/>
          <w:lang w:val="en-US" w:eastAsia="zh-CN"/>
        </w:rPr>
        <w:t>，并于2023年7月3日通过湖州市生态环境局长合分局备案，编号为：湖长合环改备 2023-9 号。</w:t>
      </w:r>
      <w:r>
        <w:rPr>
          <w:rFonts w:hint="default" w:ascii="Times New Roman" w:hAnsi="Times New Roman" w:eastAsia="宋体"/>
          <w:color w:val="auto"/>
          <w:sz w:val="24"/>
          <w:lang w:val="en-US" w:eastAsia="zh-CN"/>
        </w:rPr>
        <w:t>于202</w:t>
      </w:r>
      <w:r>
        <w:rPr>
          <w:rFonts w:hint="eastAsia" w:ascii="Times New Roman" w:hAnsi="Times New Roman" w:eastAsia="宋体"/>
          <w:color w:val="auto"/>
          <w:sz w:val="24"/>
          <w:lang w:val="en-US" w:eastAsia="zh-CN"/>
        </w:rPr>
        <w:t>3</w:t>
      </w:r>
      <w:r>
        <w:rPr>
          <w:rFonts w:hint="default" w:ascii="Times New Roman" w:hAnsi="Times New Roman" w:eastAsia="宋体"/>
          <w:color w:val="auto"/>
          <w:sz w:val="24"/>
          <w:lang w:val="en-US" w:eastAsia="zh-CN"/>
        </w:rPr>
        <w:t>年</w:t>
      </w:r>
      <w:r>
        <w:rPr>
          <w:rFonts w:hint="eastAsia" w:ascii="Times New Roman" w:hAnsi="Times New Roman" w:eastAsia="宋体"/>
          <w:color w:val="auto"/>
          <w:sz w:val="24"/>
          <w:lang w:val="en-US" w:eastAsia="zh-CN"/>
        </w:rPr>
        <w:t>7</w:t>
      </w:r>
      <w:r>
        <w:rPr>
          <w:rFonts w:hint="default" w:ascii="Times New Roman" w:hAnsi="Times New Roman" w:eastAsia="宋体"/>
          <w:color w:val="auto"/>
          <w:sz w:val="24"/>
          <w:lang w:val="en-US" w:eastAsia="zh-CN"/>
        </w:rPr>
        <w:t>月编制突发环境事件应急预案，同月</w:t>
      </w:r>
      <w:r>
        <w:rPr>
          <w:rFonts w:hint="eastAsia" w:ascii="Times New Roman" w:hAnsi="Times New Roman" w:eastAsia="宋体"/>
          <w:color w:val="auto"/>
          <w:sz w:val="24"/>
          <w:lang w:val="en-US" w:eastAsia="zh-CN"/>
        </w:rPr>
        <w:t>24</w:t>
      </w:r>
      <w:r>
        <w:rPr>
          <w:rFonts w:hint="default" w:ascii="Times New Roman" w:hAnsi="Times New Roman" w:eastAsia="宋体"/>
          <w:color w:val="auto"/>
          <w:sz w:val="24"/>
          <w:lang w:val="en-US" w:eastAsia="zh-CN"/>
        </w:rPr>
        <w:t>日通过</w:t>
      </w:r>
      <w:r>
        <w:rPr>
          <w:rFonts w:hint="eastAsia" w:ascii="Times New Roman" w:hAnsi="Times New Roman" w:eastAsia="宋体"/>
          <w:color w:val="auto"/>
          <w:sz w:val="24"/>
          <w:lang w:val="en-US" w:eastAsia="zh-CN"/>
        </w:rPr>
        <w:t>湖州市生态环境局长合分局</w:t>
      </w:r>
      <w:r>
        <w:rPr>
          <w:rFonts w:hint="default" w:ascii="Times New Roman" w:hAnsi="Times New Roman" w:eastAsia="宋体"/>
          <w:color w:val="auto"/>
          <w:sz w:val="24"/>
          <w:lang w:val="en-US" w:eastAsia="zh-CN"/>
        </w:rPr>
        <w:t>备案，编号为：330523-2023-079-L。</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本项目建设过程中，环保设施纳入了施工合同，同时根据环评及批复要求，委托专业单位对环境保护设施进行设计，环保设施与主体工程同时设计、同时施工、同时投入生产。实际投资</w:t>
      </w:r>
      <w:r>
        <w:rPr>
          <w:rFonts w:hint="eastAsia" w:ascii="Times New Roman" w:hAnsi="Times New Roman" w:eastAsia="宋体" w:cs="Times New Roman"/>
          <w:color w:val="auto"/>
          <w:sz w:val="24"/>
          <w:szCs w:val="24"/>
          <w:lang w:val="en-US" w:eastAsia="zh-CN"/>
        </w:rPr>
        <w:t>5000</w:t>
      </w:r>
      <w:r>
        <w:rPr>
          <w:rFonts w:hint="default" w:ascii="Times New Roman" w:hAnsi="Times New Roman" w:eastAsia="宋体" w:cs="Times New Roman"/>
          <w:color w:val="auto"/>
          <w:sz w:val="24"/>
          <w:szCs w:val="24"/>
          <w:lang w:val="en-US" w:eastAsia="zh-CN"/>
        </w:rPr>
        <w:t>万元，其中环保投资</w:t>
      </w:r>
      <w:r>
        <w:rPr>
          <w:rFonts w:hint="eastAsia" w:ascii="Times New Roman" w:hAnsi="Times New Roman" w:eastAsia="宋体" w:cs="Times New Roman"/>
          <w:color w:val="auto"/>
          <w:sz w:val="24"/>
          <w:szCs w:val="24"/>
          <w:lang w:val="en-US" w:eastAsia="zh-CN"/>
        </w:rPr>
        <w:t>79</w:t>
      </w:r>
      <w:r>
        <w:rPr>
          <w:rFonts w:hint="default" w:ascii="Times New Roman" w:hAnsi="Times New Roman" w:eastAsia="宋体" w:cs="Times New Roman"/>
          <w:color w:val="auto"/>
          <w:sz w:val="24"/>
          <w:szCs w:val="24"/>
          <w:lang w:val="en-US" w:eastAsia="zh-CN"/>
        </w:rPr>
        <w:t>万元，占总投资额的</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本项目于</w:t>
      </w:r>
      <w:r>
        <w:rPr>
          <w:rFonts w:hint="eastAsia" w:ascii="Times New Roman" w:hAnsi="Times New Roman" w:eastAsia="宋体" w:cs="Times New Roman"/>
          <w:color w:val="auto"/>
          <w:sz w:val="24"/>
          <w:szCs w:val="24"/>
          <w:lang w:val="en-US" w:eastAsia="zh-CN"/>
        </w:rPr>
        <w:t>2023年7月</w:t>
      </w:r>
      <w:r>
        <w:rPr>
          <w:rFonts w:hint="default" w:ascii="Times New Roman" w:hAnsi="Times New Roman" w:eastAsia="宋体" w:cs="Times New Roman"/>
          <w:color w:val="auto"/>
          <w:sz w:val="24"/>
          <w:szCs w:val="24"/>
          <w:lang w:val="en-US" w:eastAsia="zh-CN"/>
        </w:rPr>
        <w:t>开工建设，</w:t>
      </w:r>
      <w:r>
        <w:rPr>
          <w:rFonts w:hint="eastAsia" w:ascii="Times New Roman" w:hAnsi="Times New Roman" w:eastAsia="宋体" w:cs="Times New Roman"/>
          <w:color w:val="auto"/>
          <w:sz w:val="24"/>
          <w:szCs w:val="24"/>
          <w:lang w:val="en-US" w:eastAsia="zh-CN"/>
        </w:rPr>
        <w:t>同</w:t>
      </w:r>
      <w:r>
        <w:rPr>
          <w:rFonts w:hint="default" w:ascii="Times New Roman" w:hAnsi="Times New Roman" w:eastAsia="宋体" w:cs="Times New Roman"/>
          <w:color w:val="auto"/>
          <w:sz w:val="24"/>
          <w:szCs w:val="24"/>
          <w:lang w:val="en-US" w:eastAsia="zh-CN"/>
        </w:rPr>
        <w:t>月竣工，开始进行设备安装、调试阶段，202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年7月进入试生产阶段。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于2023年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月着手开展本项目的自主竣工环境保护验收工作，对照项目环境影响报告表文本和批复意见，对项目和环境保护设施建设情况进行了验收自查，然后根据自查结果于2023年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月编制完成验收监测方案，并委托</w:t>
      </w:r>
      <w:r>
        <w:rPr>
          <w:rFonts w:hint="eastAsia" w:ascii="Times New Roman" w:hAnsi="Times New Roman" w:eastAsia="宋体" w:cs="Times New Roman"/>
          <w:color w:val="auto"/>
          <w:sz w:val="24"/>
          <w:szCs w:val="24"/>
          <w:lang w:val="en-US" w:eastAsia="zh-CN"/>
        </w:rPr>
        <w:t>中昱（浙江）环境监测股份有限公司</w:t>
      </w:r>
      <w:r>
        <w:rPr>
          <w:rFonts w:hint="default" w:ascii="Times New Roman" w:hAnsi="Times New Roman" w:eastAsia="宋体" w:cs="Times New Roman"/>
          <w:color w:val="auto"/>
          <w:sz w:val="24"/>
          <w:szCs w:val="24"/>
          <w:lang w:val="en-US" w:eastAsia="zh-CN"/>
        </w:rPr>
        <w:t>于2023年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26</w:t>
      </w:r>
      <w:r>
        <w:rPr>
          <w:rFonts w:hint="default" w:ascii="Times New Roman" w:hAnsi="Times New Roman" w:eastAsia="宋体" w:cs="Times New Roman"/>
          <w:color w:val="auto"/>
          <w:sz w:val="24"/>
          <w:szCs w:val="24"/>
          <w:lang w:val="en-US" w:eastAsia="zh-CN"/>
        </w:rPr>
        <w:t>日至2023年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27</w:t>
      </w:r>
      <w:r>
        <w:rPr>
          <w:rFonts w:hint="default" w:ascii="Times New Roman" w:hAnsi="Times New Roman" w:eastAsia="宋体" w:cs="Times New Roman"/>
          <w:color w:val="auto"/>
          <w:sz w:val="24"/>
          <w:szCs w:val="24"/>
          <w:lang w:val="en-US" w:eastAsia="zh-CN"/>
        </w:rPr>
        <w:t>日进行了现场验收监测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2023年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0日，吴俊杰作为我公司验收负责人，在公司会议室组织召开了“浙江凌志新能源科技有限公司年产500万平方米有机硅片材建设项目”，会议邀请刘文彪、林亚安等环保专家进行现场验收。当天，环保验收专家组通过浙江凌志新能源科技有限公司年产500万平方米有机硅片材建设项目竣工环境保护验收意见（简称“意见”），“意见”出具的验收结论及后续要求内容如下所述：</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依据《建设项目竣工环境保护验收暂行办法》，浙江凌志新能源科技有限公司年产500万平方米有机硅片材建设项目环保手续齐全，根据项目环境影响</w:t>
      </w:r>
      <w:r>
        <w:rPr>
          <w:rFonts w:hint="eastAsia" w:ascii="Times New Roman" w:hAnsi="Times New Roman" w:eastAsia="宋体" w:cs="Times New Roman"/>
          <w:color w:val="auto"/>
          <w:sz w:val="24"/>
          <w:szCs w:val="24"/>
          <w:lang w:val="en-US" w:eastAsia="zh-CN"/>
        </w:rPr>
        <w:t>登记</w:t>
      </w:r>
      <w:r>
        <w:rPr>
          <w:rFonts w:hint="default" w:ascii="Times New Roman" w:hAnsi="Times New Roman" w:eastAsia="宋体" w:cs="Times New Roman"/>
          <w:color w:val="auto"/>
          <w:sz w:val="24"/>
          <w:szCs w:val="24"/>
          <w:lang w:val="en-US" w:eastAsia="zh-CN"/>
        </w:rPr>
        <w:t>表、竣工环境保护验收监测报告表及环境保护设施现场检查情况，企业已落实各项环境保护设施，符合竣工环境保护验收条件，验收合格。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浙江凌志新能源科技有限公司</w:t>
      </w:r>
      <w:r>
        <w:rPr>
          <w:rFonts w:hint="default" w:ascii="Times New Roman" w:hAnsi="Times New Roman" w:eastAsia="宋体" w:cs="Times New Roman"/>
          <w:color w:val="auto"/>
          <w:sz w:val="24"/>
          <w:szCs w:val="24"/>
          <w:lang w:val="en-US" w:eastAsia="zh-CN"/>
        </w:rPr>
        <w:t>自建设到试运行阶段，未接收到公众</w:t>
      </w:r>
      <w:bookmarkStart w:id="0" w:name="_GoBack"/>
      <w:bookmarkEnd w:id="0"/>
      <w:r>
        <w:rPr>
          <w:rFonts w:hint="default" w:ascii="Times New Roman" w:hAnsi="Times New Roman" w:eastAsia="宋体" w:cs="Times New Roman"/>
          <w:color w:val="auto"/>
          <w:sz w:val="24"/>
          <w:szCs w:val="24"/>
          <w:lang w:val="en-US" w:eastAsia="zh-CN"/>
        </w:rPr>
        <w:t>反馈意见，未发生因环保问题受到处罚情形。</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（1）环保组织机构及规章制度</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（2）环境风险防范措施</w:t>
      </w:r>
    </w:p>
    <w:p>
      <w:pPr>
        <w:spacing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厂区内采取分区防渗措施，项目重点污染防治区主要为生产车间</w:t>
      </w:r>
      <w:r>
        <w:rPr>
          <w:rFonts w:hint="eastAsia" w:ascii="Times New Roman" w:hAnsi="Times New Roman" w:eastAsia="宋体" w:cs="Times New Roman"/>
          <w:color w:val="auto"/>
          <w:sz w:val="24"/>
          <w:szCs w:val="24"/>
          <w:lang w:val="en-US" w:eastAsia="zh-CN"/>
        </w:rPr>
        <w:t>、原材料仓库、</w:t>
      </w:r>
      <w:r>
        <w:rPr>
          <w:rFonts w:hint="default" w:ascii="Times New Roman" w:hAnsi="Times New Roman" w:eastAsia="宋体" w:cs="Times New Roman"/>
          <w:color w:val="auto"/>
          <w:sz w:val="24"/>
          <w:szCs w:val="24"/>
          <w:lang w:val="en-US" w:eastAsia="zh-CN"/>
        </w:rPr>
        <w:t>危废仓库等；一般污染防治区主要为一般固废仓库</w:t>
      </w:r>
      <w:r>
        <w:rPr>
          <w:rFonts w:hint="eastAsia" w:ascii="Times New Roman" w:hAnsi="Times New Roman" w:eastAsia="宋体" w:cs="Times New Roman"/>
          <w:color w:val="auto"/>
          <w:sz w:val="24"/>
          <w:szCs w:val="24"/>
          <w:lang w:val="en-US" w:eastAsia="zh-CN"/>
        </w:rPr>
        <w:t>、办公区</w:t>
      </w:r>
      <w:r>
        <w:rPr>
          <w:rFonts w:hint="default" w:ascii="Times New Roman" w:hAnsi="Times New Roman" w:eastAsia="宋体" w:cs="Times New Roman"/>
          <w:color w:val="auto"/>
          <w:sz w:val="24"/>
          <w:szCs w:val="24"/>
          <w:lang w:val="en-US" w:eastAsia="zh-CN"/>
        </w:rPr>
        <w:t>等。</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（3）环境监测计划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2.2配套措施落实情况</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（1）区域削减及淘汰落后产能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本项目污染物排放总量COD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r>
        <w:rPr>
          <w:rFonts w:hint="eastAsia" w:ascii="Times New Roman" w:hAnsi="Times New Roman" w:eastAsia="宋体" w:cs="Times New Roman"/>
          <w:color w:val="auto"/>
          <w:sz w:val="24"/>
          <w:szCs w:val="24"/>
          <w:lang w:val="en-US" w:eastAsia="zh-CN"/>
        </w:rPr>
        <w:t>无需进行区域替代削减</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新增挥发性有机物替代比例为</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，新增烟（粉）尘按区域替代削减量</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进行核算，</w:t>
      </w:r>
      <w:r>
        <w:rPr>
          <w:rFonts w:hint="default" w:ascii="Times New Roman" w:hAnsi="Times New Roman" w:eastAsia="宋体" w:cs="Times New Roman"/>
          <w:color w:val="auto"/>
          <w:sz w:val="24"/>
          <w:szCs w:val="24"/>
          <w:lang w:val="en-US" w:eastAsia="zh-CN"/>
        </w:rPr>
        <w:t>由当地环保部门予以区域平衡，不涉及淘汰落后产能。</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（2）防护距离控制及居民搬迁</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本项目不涉及防护距离控制及居民搬迁。</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2.3其他措施落实情况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本项目不涉及林地补偿、珍稀动植物保护、区域环境整治、相关外围工程建设情况等，应如实说明落实情况。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危险废物仓库等进行了规范化设置，完善了标识标牌工作。</w:t>
      </w:r>
    </w:p>
    <w:p>
      <w:pPr>
        <w:spacing w:line="360" w:lineRule="auto"/>
        <w:jc w:val="righ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浙江凌志新能源科技有限公司</w:t>
      </w:r>
    </w:p>
    <w:p>
      <w:pPr>
        <w:rPr>
          <w:rFonts w:ascii="Times New Roman" w:hAnsi="Times New Roman" w:eastAsia="宋体"/>
          <w:color w:val="auto"/>
        </w:rPr>
      </w:pPr>
    </w:p>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5A2D64"/>
    <w:rsid w:val="016F45ED"/>
    <w:rsid w:val="01F36FCC"/>
    <w:rsid w:val="021653B1"/>
    <w:rsid w:val="025739FF"/>
    <w:rsid w:val="02753E85"/>
    <w:rsid w:val="05283431"/>
    <w:rsid w:val="05AF50D9"/>
    <w:rsid w:val="05D64447"/>
    <w:rsid w:val="06C477F9"/>
    <w:rsid w:val="06D02B3E"/>
    <w:rsid w:val="073B415B"/>
    <w:rsid w:val="09F9591A"/>
    <w:rsid w:val="0BD87233"/>
    <w:rsid w:val="10E32902"/>
    <w:rsid w:val="10F16DCD"/>
    <w:rsid w:val="127E0B34"/>
    <w:rsid w:val="131119A8"/>
    <w:rsid w:val="1A5D54D3"/>
    <w:rsid w:val="1CC47A8B"/>
    <w:rsid w:val="1E74103D"/>
    <w:rsid w:val="222A0391"/>
    <w:rsid w:val="23E66539"/>
    <w:rsid w:val="24E64FB3"/>
    <w:rsid w:val="2629493E"/>
    <w:rsid w:val="267D7507"/>
    <w:rsid w:val="286C7D49"/>
    <w:rsid w:val="28716330"/>
    <w:rsid w:val="28AD5878"/>
    <w:rsid w:val="29361D11"/>
    <w:rsid w:val="29CC4423"/>
    <w:rsid w:val="2A241B69"/>
    <w:rsid w:val="2AAD6003"/>
    <w:rsid w:val="2AE13EFE"/>
    <w:rsid w:val="2D320A41"/>
    <w:rsid w:val="2E0533B1"/>
    <w:rsid w:val="2F0B32F8"/>
    <w:rsid w:val="2FC736C3"/>
    <w:rsid w:val="2FF95CBE"/>
    <w:rsid w:val="30735EF7"/>
    <w:rsid w:val="317C228B"/>
    <w:rsid w:val="32EF6838"/>
    <w:rsid w:val="33B52681"/>
    <w:rsid w:val="33C418AF"/>
    <w:rsid w:val="364F0A69"/>
    <w:rsid w:val="37865C12"/>
    <w:rsid w:val="3DD86A9B"/>
    <w:rsid w:val="3E8D5AD7"/>
    <w:rsid w:val="3FC7461B"/>
    <w:rsid w:val="413F0F50"/>
    <w:rsid w:val="41BA3087"/>
    <w:rsid w:val="423D5A66"/>
    <w:rsid w:val="424D161D"/>
    <w:rsid w:val="42B23C09"/>
    <w:rsid w:val="452B7DF8"/>
    <w:rsid w:val="487970CD"/>
    <w:rsid w:val="4F952A3E"/>
    <w:rsid w:val="501873C8"/>
    <w:rsid w:val="53BB1B83"/>
    <w:rsid w:val="53D63625"/>
    <w:rsid w:val="5AF80325"/>
    <w:rsid w:val="5B4B48F9"/>
    <w:rsid w:val="5F6146EB"/>
    <w:rsid w:val="60D55390"/>
    <w:rsid w:val="614918DA"/>
    <w:rsid w:val="625E3163"/>
    <w:rsid w:val="62E25B42"/>
    <w:rsid w:val="639332E1"/>
    <w:rsid w:val="63CE568F"/>
    <w:rsid w:val="65C15EE3"/>
    <w:rsid w:val="65CB0B10"/>
    <w:rsid w:val="688651C2"/>
    <w:rsid w:val="6C9F31D7"/>
    <w:rsid w:val="6E3C04D7"/>
    <w:rsid w:val="7553467E"/>
    <w:rsid w:val="76C53359"/>
    <w:rsid w:val="7A540C70"/>
    <w:rsid w:val="7E725B75"/>
    <w:rsid w:val="7E8C582B"/>
    <w:rsid w:val="7EB0669D"/>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unhideWhenUsed/>
    <w:qFormat/>
    <w:uiPriority w:val="99"/>
    <w:pPr>
      <w:ind w:left="118"/>
    </w:pPr>
    <w:rPr>
      <w:rFonts w:ascii="宋体" w:hAnsi="宋体" w:eastAsia="宋体"/>
    </w:rPr>
  </w:style>
  <w:style w:type="paragraph" w:styleId="5">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6">
    <w:name w:val="Body Text Indent"/>
    <w:basedOn w:val="1"/>
    <w:next w:val="7"/>
    <w:qFormat/>
    <w:uiPriority w:val="0"/>
    <w:pPr>
      <w:ind w:firstLine="480" w:firstLineChars="200"/>
    </w:pPr>
    <w:rPr>
      <w:rFonts w:ascii="宋体"/>
      <w:color w:val="000000"/>
      <w:sz w:val="24"/>
    </w:rPr>
  </w:style>
  <w:style w:type="paragraph" w:styleId="7">
    <w:name w:val="Body Text Indent 2"/>
    <w:basedOn w:val="1"/>
    <w:qFormat/>
    <w:uiPriority w:val="0"/>
    <w:pPr>
      <w:spacing w:after="120" w:line="480" w:lineRule="auto"/>
      <w:ind w:left="420" w:leftChars="200"/>
    </w:pPr>
  </w:style>
  <w:style w:type="paragraph" w:styleId="8">
    <w:name w:val="Body Text First Indent 2"/>
    <w:basedOn w:val="6"/>
    <w:next w:val="1"/>
    <w:qFormat/>
    <w:uiPriority w:val="0"/>
    <w:pPr>
      <w:ind w:firstLine="420" w:firstLineChars="200"/>
    </w:pPr>
    <w:rPr>
      <w:snapToGrid w:val="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1669</Words>
  <Characters>1802</Characters>
  <Lines>0</Lines>
  <Paragraphs>0</Paragraphs>
  <TotalTime>5</TotalTime>
  <ScaleCrop>false</ScaleCrop>
  <LinksUpToDate>false</LinksUpToDate>
  <CharactersWithSpaces>1804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2023-08-21T09:26:00Z</cp:lastPrinted>
  <dcterms:modified xsi:type="dcterms:W3CDTF">2023-08-29T02:41:14Z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A2C2866F25D54866AA6C489936B9B14B_13</vt:lpwstr>
  </property>
</Properties>
</file>