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浙江天诚智能家具有限公司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年产4500套智能家具项目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竣工环境保护验收情况说明</w:t>
      </w:r>
    </w:p>
    <w:p>
      <w:pPr>
        <w:pStyle w:val="2"/>
        <w:numPr>
          <w:ilvl w:val="2"/>
          <w:numId w:val="0"/>
        </w:numPr>
        <w:tabs>
          <w:tab w:val="clear" w:pos="567"/>
        </w:tabs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56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项目简介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我公司成立于2022年8月，</w:t>
      </w:r>
      <w:r>
        <w:rPr>
          <w:rFonts w:ascii="Times New Roman" w:hAnsi="Times New Roman" w:eastAsia="宋体"/>
          <w:sz w:val="24"/>
          <w:szCs w:val="24"/>
        </w:rPr>
        <w:t>公司于20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/>
          <w:sz w:val="24"/>
          <w:szCs w:val="24"/>
        </w:rPr>
        <w:t>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宋体"/>
          <w:sz w:val="24"/>
          <w:szCs w:val="24"/>
        </w:rPr>
        <w:t>月委托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湖州洁云环境技术有限公司</w:t>
      </w:r>
      <w:r>
        <w:rPr>
          <w:rFonts w:ascii="Times New Roman" w:hAnsi="Times New Roman" w:eastAsia="宋体"/>
          <w:sz w:val="24"/>
          <w:szCs w:val="24"/>
        </w:rPr>
        <w:t>编制了《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浙江天诚智能家具有限公司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年产4500套智能家具项目</w:t>
      </w:r>
      <w:r>
        <w:rPr>
          <w:rFonts w:hint="eastAsia" w:ascii="Times New Roman" w:hAnsi="Times New Roman" w:eastAsia="宋体"/>
          <w:sz w:val="24"/>
          <w:szCs w:val="24"/>
        </w:rPr>
        <w:t>环境影响报告表</w:t>
      </w:r>
      <w:r>
        <w:rPr>
          <w:rFonts w:ascii="Times New Roman" w:hAnsi="Times New Roman" w:eastAsia="宋体"/>
          <w:sz w:val="24"/>
          <w:szCs w:val="24"/>
        </w:rPr>
        <w:t>》，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2023年1</w:t>
      </w:r>
      <w:r>
        <w:rPr>
          <w:rFonts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日通过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湖州市生态环境局德清分局</w:t>
      </w:r>
      <w:r>
        <w:rPr>
          <w:rFonts w:hint="eastAsia" w:ascii="Times New Roman" w:hAnsi="Times New Roman" w:eastAsia="宋体"/>
          <w:sz w:val="24"/>
          <w:szCs w:val="24"/>
        </w:rPr>
        <w:t>审批</w:t>
      </w:r>
      <w:r>
        <w:rPr>
          <w:rFonts w:ascii="Times New Roman" w:hAnsi="Times New Roman" w:eastAsia="宋体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</w:rPr>
        <w:t>审批</w:t>
      </w:r>
      <w:r>
        <w:rPr>
          <w:rFonts w:ascii="Times New Roman" w:hAnsi="Times New Roman" w:eastAsia="宋体" w:cs="Times New Roman"/>
          <w:kern w:val="2"/>
          <w:sz w:val="24"/>
        </w:rPr>
        <w:t>文号：</w:t>
      </w:r>
      <w:r>
        <w:rPr>
          <w:rFonts w:hint="eastAsia" w:ascii="Times New Roman" w:hAnsi="Times New Roman" w:eastAsia="宋体" w:cs="Times New Roman"/>
          <w:kern w:val="2"/>
          <w:sz w:val="24"/>
          <w:lang w:val="en-US" w:eastAsia="zh-CN"/>
        </w:rPr>
        <w:t>湖德环建</w:t>
      </w:r>
      <w:r>
        <w:rPr>
          <w:rFonts w:ascii="Times New Roman" w:hAnsi="Times New Roman" w:eastAsia="宋体" w:cs="Times New Roman"/>
          <w:kern w:val="2"/>
          <w:sz w:val="24"/>
        </w:rPr>
        <w:t>[20</w:t>
      </w:r>
      <w:r>
        <w:rPr>
          <w:rFonts w:hint="eastAsia" w:ascii="Times New Roman" w:hAnsi="Times New Roman" w:eastAsia="宋体" w:cs="Times New Roman"/>
          <w:kern w:val="2"/>
          <w:sz w:val="24"/>
          <w:lang w:val="en-US" w:eastAsia="zh-CN"/>
        </w:rPr>
        <w:t>23</w:t>
      </w:r>
      <w:r>
        <w:rPr>
          <w:rFonts w:ascii="Times New Roman" w:hAnsi="Times New Roman" w:eastAsia="宋体" w:cs="Times New Roman"/>
          <w:kern w:val="2"/>
          <w:sz w:val="24"/>
        </w:rPr>
        <w:t>]</w:t>
      </w:r>
      <w:r>
        <w:rPr>
          <w:rFonts w:hint="eastAsia" w:ascii="Times New Roman" w:hAnsi="Times New Roman" w:eastAsia="宋体" w:cs="Times New Roman"/>
          <w:kern w:val="2"/>
          <w:sz w:val="24"/>
          <w:lang w:val="en-US" w:eastAsia="zh-CN"/>
        </w:rPr>
        <w:t>2</w:t>
      </w:r>
      <w:r>
        <w:rPr>
          <w:rFonts w:ascii="Times New Roman" w:hAnsi="Times New Roman" w:eastAsia="宋体" w:cs="Times New Roman"/>
          <w:kern w:val="2"/>
          <w:sz w:val="24"/>
        </w:rPr>
        <w:t>号</w:t>
      </w:r>
      <w:r>
        <w:rPr>
          <w:rFonts w:hint="eastAsia" w:ascii="Times New Roman" w:hAnsi="Times New Roman" w:eastAsia="宋体"/>
          <w:sz w:val="24"/>
          <w:szCs w:val="24"/>
        </w:rPr>
        <w:t>。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本</w:t>
      </w:r>
      <w:r>
        <w:rPr>
          <w:rFonts w:hint="eastAsia" w:ascii="Times New Roman" w:hAnsi="Times New Roman" w:eastAsia="宋体"/>
          <w:sz w:val="24"/>
          <w:szCs w:val="24"/>
        </w:rPr>
        <w:t>项目于20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底</w:t>
      </w:r>
      <w:r>
        <w:rPr>
          <w:rFonts w:hint="eastAsia" w:ascii="Times New Roman" w:hAnsi="Times New Roman" w:eastAsia="宋体"/>
          <w:sz w:val="24"/>
          <w:szCs w:val="24"/>
        </w:rPr>
        <w:t>开始施工建设，20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23</w:t>
      </w:r>
      <w:r>
        <w:rPr>
          <w:rFonts w:hint="eastAsia" w:ascii="Times New Roman" w:hAnsi="Times New Roman" w:eastAsia="宋体"/>
          <w:sz w:val="24"/>
          <w:szCs w:val="24"/>
        </w:rPr>
        <w:t>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初</w:t>
      </w:r>
      <w:r>
        <w:rPr>
          <w:rFonts w:hint="eastAsia" w:ascii="Times New Roman" w:hAnsi="Times New Roman" w:eastAsia="宋体"/>
          <w:sz w:val="24"/>
          <w:szCs w:val="24"/>
        </w:rPr>
        <w:t>竣工投产，设计生产能力为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年产4500套智能家具</w:t>
      </w:r>
      <w:r>
        <w:rPr>
          <w:rFonts w:ascii="Times New Roman" w:hAnsi="Times New Roman" w:eastAsia="宋体"/>
          <w:sz w:val="24"/>
          <w:szCs w:val="24"/>
        </w:rPr>
        <w:t>。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公司就本项目于202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19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日完成排污登记，登记编号：91330521MABX9UH144001X。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</w:rPr>
        <w:t>本项目</w:t>
      </w:r>
      <w:r>
        <w:rPr>
          <w:rFonts w:hint="eastAsia" w:ascii="Times New Roman" w:hAnsi="Times New Roman" w:eastAsia="宋体" w:cs="Times New Roman"/>
          <w:sz w:val="24"/>
        </w:rPr>
        <w:t>位于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德清县洛舍镇木皮市场二期69幢2号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购置木皮市场二期厂房（建筑面积约2370m</w:t>
      </w:r>
      <w:r>
        <w:rPr>
          <w:rFonts w:hint="eastAsia" w:ascii="Times New Roman" w:hAnsi="Times New Roman" w:eastAsia="宋体" w:cs="Times New Roman"/>
          <w:sz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，共三层）</w:t>
      </w:r>
      <w:r>
        <w:rPr>
          <w:rFonts w:hint="eastAsia" w:ascii="Times New Roman" w:hAnsi="Times New Roman" w:eastAsia="宋体" w:cs="Times New Roman"/>
          <w:sz w:val="24"/>
        </w:rPr>
        <w:t>，并购置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锯床、刨床、砂光机、水性漆涂装线</w:t>
      </w:r>
      <w:r>
        <w:rPr>
          <w:rFonts w:hint="eastAsia" w:ascii="Times New Roman" w:hAnsi="Times New Roman" w:eastAsia="宋体" w:cs="Times New Roman"/>
          <w:sz w:val="24"/>
        </w:rPr>
        <w:t>等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生产</w:t>
      </w:r>
      <w:r>
        <w:rPr>
          <w:rFonts w:hint="eastAsia" w:ascii="Times New Roman" w:hAnsi="Times New Roman" w:eastAsia="宋体" w:cs="Times New Roman"/>
          <w:sz w:val="24"/>
        </w:rPr>
        <w:t>设备设施进行生产，目前生产规模</w:t>
      </w:r>
      <w:r>
        <w:rPr>
          <w:rFonts w:ascii="Times New Roman" w:hAnsi="Times New Roman" w:eastAsia="宋体" w:cs="Times New Roman"/>
          <w:sz w:val="24"/>
        </w:rPr>
        <w:t>为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年产4500套智能家具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hint="eastAsia" w:ascii="Times New Roman" w:hAnsi="Times New Roman" w:eastAsia="宋体" w:cs="Times New Roman"/>
          <w:sz w:val="24"/>
        </w:rPr>
        <w:t>实际</w:t>
      </w:r>
      <w:r>
        <w:rPr>
          <w:rFonts w:ascii="Times New Roman" w:hAnsi="Times New Roman" w:eastAsia="宋体" w:cs="Times New Roman"/>
          <w:sz w:val="24"/>
        </w:rPr>
        <w:t>总投资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150</w:t>
      </w:r>
      <w:r>
        <w:rPr>
          <w:rFonts w:hint="eastAsia" w:ascii="Times New Roman" w:hAnsi="Times New Roman" w:eastAsia="宋体" w:cs="Times New Roman"/>
          <w:sz w:val="24"/>
        </w:rPr>
        <w:t>0</w:t>
      </w:r>
      <w:r>
        <w:rPr>
          <w:rFonts w:ascii="Times New Roman" w:hAnsi="Times New Roman" w:eastAsia="宋体" w:cs="Times New Roman"/>
          <w:sz w:val="24"/>
        </w:rPr>
        <w:t>万元。</w:t>
      </w:r>
      <w:r>
        <w:rPr>
          <w:rFonts w:hint="eastAsia" w:ascii="Times New Roman" w:hAnsi="Times New Roman" w:eastAsia="宋体" w:cs="Times New Roman"/>
          <w:sz w:val="24"/>
        </w:rPr>
        <w:t>本项目</w:t>
      </w:r>
      <w:r>
        <w:rPr>
          <w:rFonts w:ascii="Times New Roman" w:hAnsi="Times New Roman" w:eastAsia="宋体" w:cs="Times New Roman"/>
          <w:sz w:val="24"/>
        </w:rPr>
        <w:t>职工人数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ascii="Times New Roman" w:hAnsi="Times New Roman" w:eastAsia="宋体" w:cs="Times New Roman"/>
          <w:sz w:val="24"/>
        </w:rPr>
        <w:t>人，</w:t>
      </w:r>
      <w:r>
        <w:rPr>
          <w:rFonts w:hint="eastAsia" w:ascii="Times New Roman" w:hAnsi="Times New Roman" w:eastAsia="宋体" w:cs="Times New Roman"/>
          <w:sz w:val="24"/>
        </w:rPr>
        <w:t>实行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白天一</w:t>
      </w:r>
      <w:r>
        <w:rPr>
          <w:rFonts w:ascii="Times New Roman" w:hAnsi="Times New Roman" w:eastAsia="宋体" w:cs="Times New Roman"/>
          <w:sz w:val="24"/>
        </w:rPr>
        <w:t>班制生产，年生产天数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 w:val="24"/>
        </w:rPr>
        <w:t>0</w:t>
      </w:r>
      <w:r>
        <w:rPr>
          <w:rFonts w:ascii="Times New Roman" w:hAnsi="Times New Roman" w:eastAsia="宋体" w:cs="Times New Roman"/>
          <w:sz w:val="24"/>
        </w:rPr>
        <w:t>天，厂内</w:t>
      </w:r>
      <w:r>
        <w:rPr>
          <w:rFonts w:hint="eastAsia" w:ascii="Times New Roman" w:hAnsi="Times New Roman" w:eastAsia="宋体" w:cs="Times New Roman"/>
          <w:color w:val="auto"/>
          <w:sz w:val="24"/>
        </w:rPr>
        <w:t>未设职工食堂和</w:t>
      </w:r>
      <w:r>
        <w:rPr>
          <w:rFonts w:hint="eastAsia" w:ascii="Times New Roman" w:hAnsi="Times New Roman" w:eastAsia="宋体" w:cs="Times New Roman"/>
          <w:sz w:val="24"/>
        </w:rPr>
        <w:t>职工</w:t>
      </w:r>
      <w:r>
        <w:rPr>
          <w:rFonts w:ascii="Times New Roman" w:hAnsi="Times New Roman" w:eastAsia="宋体" w:cs="Times New Roman"/>
          <w:sz w:val="24"/>
        </w:rPr>
        <w:t>宿舍。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2、验收过程简介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我公司于20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/>
          <w:sz w:val="24"/>
          <w:szCs w:val="24"/>
        </w:rPr>
        <w:t>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底</w:t>
      </w:r>
      <w:r>
        <w:rPr>
          <w:rFonts w:ascii="Times New Roman" w:hAnsi="Times New Roman" w:eastAsia="宋体"/>
          <w:sz w:val="24"/>
          <w:szCs w:val="24"/>
        </w:rPr>
        <w:t>开展本项目</w:t>
      </w:r>
      <w:r>
        <w:rPr>
          <w:rFonts w:hint="eastAsia"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/>
          <w:sz w:val="24"/>
          <w:szCs w:val="24"/>
        </w:rPr>
        <w:t>竣工环境保护验收工作，对照项目</w:t>
      </w:r>
      <w:r>
        <w:rPr>
          <w:rFonts w:hint="eastAsia" w:ascii="Times New Roman" w:hAnsi="Times New Roman" w:eastAsia="宋体"/>
          <w:sz w:val="24"/>
          <w:szCs w:val="24"/>
        </w:rPr>
        <w:t>环境影响报告表及审批意见内容</w:t>
      </w:r>
      <w:r>
        <w:rPr>
          <w:rFonts w:ascii="Times New Roman" w:hAnsi="Times New Roman" w:eastAsia="宋体"/>
          <w:sz w:val="24"/>
          <w:szCs w:val="24"/>
        </w:rPr>
        <w:t>，对项目建设情况和环境保护设施建设情况进行了验收自查，然后根据自查结果编制了验收监测方案，并委托中昱（浙江）环境监测股份有限公司于20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/>
          <w:sz w:val="24"/>
          <w:szCs w:val="24"/>
        </w:rPr>
        <w:t>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26</w:t>
      </w:r>
      <w:r>
        <w:rPr>
          <w:rFonts w:ascii="Times New Roman" w:hAnsi="Times New Roman" w:eastAsia="宋体"/>
          <w:sz w:val="24"/>
          <w:szCs w:val="24"/>
        </w:rPr>
        <w:t>日</w:t>
      </w:r>
      <w:r>
        <w:rPr>
          <w:rFonts w:hint="eastAsia" w:ascii="Times New Roman" w:hAnsi="Times New Roman" w:eastAsia="宋体"/>
          <w:sz w:val="24"/>
          <w:szCs w:val="24"/>
        </w:rPr>
        <w:t>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27</w:t>
      </w:r>
      <w:r>
        <w:rPr>
          <w:rFonts w:hint="eastAsia" w:ascii="Times New Roman" w:hAnsi="Times New Roman" w:eastAsia="宋体"/>
          <w:sz w:val="24"/>
          <w:szCs w:val="24"/>
        </w:rPr>
        <w:t>日</w:t>
      </w:r>
      <w:r>
        <w:rPr>
          <w:rFonts w:ascii="Times New Roman" w:hAnsi="Times New Roman" w:eastAsia="宋体"/>
          <w:sz w:val="24"/>
          <w:szCs w:val="24"/>
        </w:rPr>
        <w:t>进行了现场监测。</w:t>
      </w:r>
      <w:r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  <w:t>我公司针对项目环评报告、环保设施的建设及运行情况、污染物排放浓度和排放总量达标情况，收集有关技术资料，对照有关国家标准编制了本项目竣工环境保护验收报告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2023年10月10日，汪义建作为我公司验收负责人，在公司会议室组织召开了“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浙江天诚智能家具有限公司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年产4500套智能家具项目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竣工环境保护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验收会议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”，并成立环保验收组进行现场验收，与会人员还包括企业监事刘丹、车间代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表方盼盼和陈达秀。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当天，环保验收组通过了“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浙江天诚智能家具有限公司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年产4500套智能家具项目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竣工环境保护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验收意见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（简称“意见”），“意见”出具的验收结论及后续要求内容如下所述：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依据《建设项目竣工环境保护验收暂行办法》，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浙江天诚智能家具有限公司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年产4500套智能家具项目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环保手续齐全，根据项目环境影响报告、竣工环境保护验收监测报告及环境保护设施现场检查情况，企业已基本落实各项环境保护设施，符合建设项目竣工环境保护验收条件，验收合格。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后续要求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和建议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加强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环境保护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val="en-US" w:eastAsia="zh-CN"/>
        </w:rPr>
        <w:t>设施的运行管理和维护保养，完善相关标识标牌，落实长效管理机制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②根据企业实际情况进一步完善并落实各项环保管理制度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sz w:val="24"/>
          <w:szCs w:val="24"/>
          <w:lang w:eastAsia="zh-CN"/>
        </w:rPr>
        <w:t>浙江天诚智能家具有限公司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C45CD"/>
    <w:multiLevelType w:val="multilevel"/>
    <w:tmpl w:val="4CEC45CD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A2645F5"/>
    <w:multiLevelType w:val="singleLevel"/>
    <w:tmpl w:val="5A2645F5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zc5YmE1ZTUzNDhjYTUwZjRiMjBhMTEzZmZjY2UifQ=="/>
  </w:docVars>
  <w:rsids>
    <w:rsidRoot w:val="00000000"/>
    <w:rsid w:val="026720A5"/>
    <w:rsid w:val="039F787D"/>
    <w:rsid w:val="03E67C56"/>
    <w:rsid w:val="098C176E"/>
    <w:rsid w:val="0BC16CFD"/>
    <w:rsid w:val="108A7D3A"/>
    <w:rsid w:val="11965D1E"/>
    <w:rsid w:val="15BC62D9"/>
    <w:rsid w:val="178C7874"/>
    <w:rsid w:val="17F1717F"/>
    <w:rsid w:val="1AA62A1D"/>
    <w:rsid w:val="202D6692"/>
    <w:rsid w:val="23DF28E8"/>
    <w:rsid w:val="257150D5"/>
    <w:rsid w:val="263F0066"/>
    <w:rsid w:val="26952169"/>
    <w:rsid w:val="296F3EF6"/>
    <w:rsid w:val="29D87DDC"/>
    <w:rsid w:val="30DC7AFA"/>
    <w:rsid w:val="31BD1DC4"/>
    <w:rsid w:val="33D43DBD"/>
    <w:rsid w:val="3629118E"/>
    <w:rsid w:val="375D66BB"/>
    <w:rsid w:val="407C1845"/>
    <w:rsid w:val="430F03C4"/>
    <w:rsid w:val="46BF0EAE"/>
    <w:rsid w:val="4B433969"/>
    <w:rsid w:val="4BC11EDF"/>
    <w:rsid w:val="4C1356A2"/>
    <w:rsid w:val="4EF30F15"/>
    <w:rsid w:val="51ED7522"/>
    <w:rsid w:val="53475896"/>
    <w:rsid w:val="594129AA"/>
    <w:rsid w:val="598A0B0D"/>
    <w:rsid w:val="5CFB4D7D"/>
    <w:rsid w:val="5EF71719"/>
    <w:rsid w:val="5FA0275A"/>
    <w:rsid w:val="5FE272F7"/>
    <w:rsid w:val="61AF6176"/>
    <w:rsid w:val="67326C5A"/>
    <w:rsid w:val="6788065C"/>
    <w:rsid w:val="68407FC3"/>
    <w:rsid w:val="688E0B36"/>
    <w:rsid w:val="6CC00B68"/>
    <w:rsid w:val="6E6C68C0"/>
    <w:rsid w:val="7095287B"/>
    <w:rsid w:val="71AF61A4"/>
    <w:rsid w:val="731E07F2"/>
    <w:rsid w:val="7C4D3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900"/>
      </w:tabs>
      <w:spacing w:line="360" w:lineRule="auto"/>
      <w:outlineLvl w:val="2"/>
    </w:pPr>
    <w:rPr>
      <w:rFonts w:eastAsia="华文仿宋"/>
      <w:b/>
      <w:bCs/>
      <w:sz w:val="28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ind w:left="118"/>
    </w:pPr>
    <w:rPr>
      <w:rFonts w:ascii="宋体" w:hAnsi="宋体"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1084</Words>
  <Characters>1213</Characters>
  <Lines>0</Lines>
  <Paragraphs>0</Paragraphs>
  <TotalTime>3</TotalTime>
  <ScaleCrop>false</ScaleCrop>
  <LinksUpToDate>false</LinksUpToDate>
  <CharactersWithSpaces>1213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谢国君</cp:lastModifiedBy>
  <cp:lastPrinted>2023-11-03T05:48:25Z</cp:lastPrinted>
  <dcterms:modified xsi:type="dcterms:W3CDTF">2023-11-03T05:49:16Z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6446299D6AB34ED2957D9DD8FD9725D2</vt:lpwstr>
  </property>
</Properties>
</file>