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宋体" w:cs="Times New Roman"/>
          <w:b/>
          <w:bCs/>
          <w:color w:val="000000" w:themeColor="text1"/>
          <w:sz w:val="32"/>
          <w:szCs w:val="32"/>
          <w14:textFill>
            <w14:solidFill>
              <w14:schemeClr w14:val="tx1"/>
            </w14:solidFill>
          </w14:textFill>
        </w:rPr>
      </w:pPr>
      <w:r>
        <w:rPr>
          <w:rFonts w:hint="default" w:ascii="Times New Roman" w:hAnsi="Times New Roman" w:eastAsia="宋体" w:cs="Times New Roman"/>
          <w:b/>
          <w:bCs/>
          <w:color w:val="000000" w:themeColor="text1"/>
          <w:sz w:val="32"/>
          <w:szCs w:val="32"/>
          <w14:textFill>
            <w14:solidFill>
              <w14:schemeClr w14:val="tx1"/>
            </w14:solidFill>
          </w14:textFill>
        </w:rPr>
        <w:t>湖州龙祥超微细硅粉有限公司</w:t>
      </w:r>
    </w:p>
    <w:p>
      <w:pPr>
        <w:spacing w:line="360" w:lineRule="auto"/>
        <w:jc w:val="center"/>
        <w:rPr>
          <w:rFonts w:hint="default" w:ascii="Times New Roman" w:hAnsi="Times New Roman" w:eastAsia="宋体" w:cs="Times New Roman"/>
          <w:b/>
          <w:bCs/>
          <w:color w:val="000000" w:themeColor="text1"/>
          <w:sz w:val="32"/>
          <w:szCs w:val="32"/>
          <w14:textFill>
            <w14:solidFill>
              <w14:schemeClr w14:val="tx1"/>
            </w14:solidFill>
          </w14:textFill>
        </w:rPr>
      </w:pPr>
      <w:r>
        <w:rPr>
          <w:rFonts w:hint="default" w:ascii="Times New Roman" w:hAnsi="Times New Roman" w:eastAsia="宋体" w:cs="Times New Roman"/>
          <w:b/>
          <w:bCs/>
          <w:color w:val="000000" w:themeColor="text1"/>
          <w:sz w:val="32"/>
          <w:szCs w:val="32"/>
          <w14:textFill>
            <w14:solidFill>
              <w14:schemeClr w14:val="tx1"/>
            </w14:solidFill>
          </w14:textFill>
        </w:rPr>
        <w:t>年产500吨超微细硅粉末</w:t>
      </w:r>
      <w:r>
        <w:rPr>
          <w:rFonts w:hint="default" w:ascii="Times New Roman" w:hAnsi="Times New Roman" w:eastAsia="宋体" w:cs="Times New Roman"/>
          <w:b/>
          <w:bCs/>
          <w:color w:val="000000" w:themeColor="text1"/>
          <w:sz w:val="32"/>
          <w:szCs w:val="32"/>
          <w:lang w:eastAsia="zh-CN"/>
          <w14:textFill>
            <w14:solidFill>
              <w14:schemeClr w14:val="tx1"/>
            </w14:solidFill>
          </w14:textFill>
        </w:rPr>
        <w:t>（</w:t>
      </w:r>
      <w:r>
        <w:rPr>
          <w:rFonts w:hint="default" w:ascii="Times New Roman" w:hAnsi="Times New Roman" w:eastAsia="宋体" w:cs="Times New Roman"/>
          <w:b/>
          <w:bCs/>
          <w:color w:val="000000" w:themeColor="text1"/>
          <w:sz w:val="32"/>
          <w:szCs w:val="32"/>
          <w14:textFill>
            <w14:solidFill>
              <w14:schemeClr w14:val="tx1"/>
            </w14:solidFill>
          </w14:textFill>
        </w:rPr>
        <w:t>消光粉</w:t>
      </w:r>
      <w:r>
        <w:rPr>
          <w:rFonts w:hint="default" w:ascii="Times New Roman" w:hAnsi="Times New Roman" w:eastAsia="宋体" w:cs="Times New Roman"/>
          <w:b/>
          <w:bCs/>
          <w:color w:val="000000" w:themeColor="text1"/>
          <w:sz w:val="32"/>
          <w:szCs w:val="32"/>
          <w:lang w:eastAsia="zh-CN"/>
          <w14:textFill>
            <w14:solidFill>
              <w14:schemeClr w14:val="tx1"/>
            </w14:solidFill>
          </w14:textFill>
        </w:rPr>
        <w:t>）</w:t>
      </w:r>
      <w:r>
        <w:rPr>
          <w:rFonts w:hint="default" w:ascii="Times New Roman" w:hAnsi="Times New Roman" w:eastAsia="宋体" w:cs="Times New Roman"/>
          <w:b/>
          <w:bCs/>
          <w:color w:val="000000" w:themeColor="text1"/>
          <w:sz w:val="32"/>
          <w:szCs w:val="32"/>
          <w14:textFill>
            <w14:solidFill>
              <w14:schemeClr w14:val="tx1"/>
            </w14:solidFill>
          </w14:textFill>
        </w:rPr>
        <w:t>项目</w:t>
      </w:r>
    </w:p>
    <w:p>
      <w:pPr>
        <w:spacing w:line="360" w:lineRule="auto"/>
        <w:jc w:val="center"/>
        <w:rPr>
          <w:rFonts w:ascii="Times New Roman" w:hAnsi="Times New Roman" w:eastAsia="宋体" w:cs="Times New Roman"/>
          <w:b/>
          <w:bCs/>
          <w:color w:val="000000" w:themeColor="text1"/>
          <w:sz w:val="32"/>
          <w:szCs w:val="32"/>
          <w14:textFill>
            <w14:solidFill>
              <w14:schemeClr w14:val="tx1"/>
            </w14:solidFill>
          </w14:textFill>
        </w:rPr>
      </w:pPr>
      <w:r>
        <w:rPr>
          <w:rFonts w:ascii="Times New Roman" w:hAnsi="Times New Roman" w:eastAsia="宋体" w:cs="Times New Roman"/>
          <w:b/>
          <w:bCs/>
          <w:color w:val="000000" w:themeColor="text1"/>
          <w:sz w:val="32"/>
          <w:szCs w:val="32"/>
          <w14:textFill>
            <w14:solidFill>
              <w14:schemeClr w14:val="tx1"/>
            </w14:solidFill>
          </w14:textFill>
        </w:rPr>
        <w:t>其他需要说明的事项</w:t>
      </w:r>
    </w:p>
    <w:p>
      <w:pPr>
        <w:spacing w:line="360" w:lineRule="auto"/>
        <w:rPr>
          <w:rFonts w:ascii="Times New Roman" w:hAnsi="Times New Roman" w:eastAsia="宋体" w:cs="Times New Roman"/>
          <w:b/>
          <w:bCs/>
          <w:color w:val="000000" w:themeColor="text1"/>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1环境保护设施设计、施工和验收过程简况</w:t>
      </w:r>
    </w:p>
    <w:p>
      <w:pPr>
        <w:spacing w:line="360" w:lineRule="auto"/>
        <w:rPr>
          <w:rFonts w:ascii="Times New Roman" w:hAnsi="Times New Roman" w:eastAsia="宋体" w:cs="Times New Roman"/>
          <w:b/>
          <w:bCs/>
          <w:color w:val="000000" w:themeColor="text1"/>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1.1设计简况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湖州龙祥超微细硅粉有限公司项目建设地点位于德清县乾元镇乾龙中路298号</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德清新明辉电光源有限公司厂区内</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（东经120度</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04</w:t>
      </w:r>
      <w:r>
        <w:rPr>
          <w:rFonts w:ascii="Times New Roman" w:hAnsi="Times New Roman" w:eastAsia="宋体" w:cs="Times New Roman"/>
          <w:color w:val="000000" w:themeColor="text1"/>
          <w:sz w:val="24"/>
          <w:szCs w:val="24"/>
          <w14:textFill>
            <w14:solidFill>
              <w14:schemeClr w14:val="tx1"/>
            </w14:solidFill>
          </w14:textFill>
        </w:rPr>
        <w:t>分</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27.077</w:t>
      </w:r>
      <w:r>
        <w:rPr>
          <w:rFonts w:ascii="Times New Roman" w:hAnsi="Times New Roman" w:eastAsia="宋体" w:cs="Times New Roman"/>
          <w:color w:val="000000" w:themeColor="text1"/>
          <w:sz w:val="24"/>
          <w:szCs w:val="24"/>
          <w14:textFill>
            <w14:solidFill>
              <w14:schemeClr w14:val="tx1"/>
            </w14:solidFill>
          </w14:textFill>
        </w:rPr>
        <w:t>秒，北纬30度</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32</w:t>
      </w:r>
      <w:r>
        <w:rPr>
          <w:rFonts w:ascii="Times New Roman" w:hAnsi="Times New Roman" w:eastAsia="宋体" w:cs="Times New Roman"/>
          <w:color w:val="000000" w:themeColor="text1"/>
          <w:sz w:val="24"/>
          <w:szCs w:val="24"/>
          <w14:textFill>
            <w14:solidFill>
              <w14:schemeClr w14:val="tx1"/>
            </w14:solidFill>
          </w14:textFill>
        </w:rPr>
        <w:t>分</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01.907</w:t>
      </w:r>
      <w:r>
        <w:rPr>
          <w:rFonts w:ascii="Times New Roman" w:hAnsi="Times New Roman" w:eastAsia="宋体" w:cs="Times New Roman"/>
          <w:color w:val="000000" w:themeColor="text1"/>
          <w:sz w:val="24"/>
          <w:szCs w:val="24"/>
          <w14:textFill>
            <w14:solidFill>
              <w14:schemeClr w14:val="tx1"/>
            </w14:solidFill>
          </w14:textFill>
        </w:rPr>
        <w:t>秒），</w:t>
      </w:r>
      <w:r>
        <w:rPr>
          <w:rFonts w:hint="default" w:ascii="Times New Roman" w:hAnsi="Times New Roman" w:eastAsia="宋体" w:cs="Times New Roman"/>
          <w:color w:val="000000" w:themeColor="text1"/>
          <w:sz w:val="24"/>
          <w:szCs w:val="24"/>
          <w14:textFill>
            <w14:solidFill>
              <w14:schemeClr w14:val="tx1"/>
            </w14:solidFill>
          </w14:textFill>
        </w:rPr>
        <w:t>主要从事滑石粉经销,钛白粉经销,碳酸钙经销等业务，本项目实际拥有职工</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10</w:t>
      </w:r>
      <w:r>
        <w:rPr>
          <w:rFonts w:hint="default" w:ascii="Times New Roman" w:hAnsi="Times New Roman" w:eastAsia="宋体" w:cs="Times New Roman"/>
          <w:color w:val="000000" w:themeColor="text1"/>
          <w:sz w:val="24"/>
          <w:szCs w:val="24"/>
          <w14:textFill>
            <w14:solidFill>
              <w14:schemeClr w14:val="tx1"/>
            </w14:solidFill>
          </w14:textFill>
        </w:rPr>
        <w:t>人，实行两班制生产，年生产天数</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250</w:t>
      </w:r>
      <w:r>
        <w:rPr>
          <w:rFonts w:hint="default" w:ascii="Times New Roman" w:hAnsi="Times New Roman" w:eastAsia="宋体" w:cs="Times New Roman"/>
          <w:color w:val="000000" w:themeColor="text1"/>
          <w:sz w:val="24"/>
          <w:szCs w:val="24"/>
          <w14:textFill>
            <w14:solidFill>
              <w14:schemeClr w14:val="tx1"/>
            </w14:solidFill>
          </w14:textFill>
        </w:rPr>
        <w:t>天，厂区内</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不</w:t>
      </w:r>
      <w:r>
        <w:rPr>
          <w:rFonts w:hint="default" w:ascii="Times New Roman" w:hAnsi="Times New Roman" w:eastAsia="宋体" w:cs="Times New Roman"/>
          <w:color w:val="000000" w:themeColor="text1"/>
          <w:sz w:val="24"/>
          <w:szCs w:val="24"/>
          <w14:textFill>
            <w14:solidFill>
              <w14:schemeClr w14:val="tx1"/>
            </w14:solidFill>
          </w14:textFill>
        </w:rPr>
        <w:t>设职工食堂</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和宿舍</w:t>
      </w:r>
      <w:r>
        <w:rPr>
          <w:rFonts w:hint="default" w:ascii="Times New Roman" w:hAnsi="Times New Roman" w:eastAsia="宋体" w:cs="Times New Roman"/>
          <w:color w:val="000000" w:themeColor="text1"/>
          <w:sz w:val="24"/>
          <w:szCs w:val="24"/>
          <w14:textFill>
            <w14:solidFill>
              <w14:schemeClr w14:val="tx1"/>
            </w14:solidFill>
          </w14:textFill>
        </w:rPr>
        <w:t>。企业于</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2015</w:t>
      </w:r>
      <w:r>
        <w:rPr>
          <w:rFonts w:hint="default" w:ascii="Times New Roman" w:hAnsi="Times New Roman" w:eastAsia="宋体" w:cs="Times New Roman"/>
          <w:color w:val="000000" w:themeColor="text1"/>
          <w:sz w:val="24"/>
          <w:szCs w:val="24"/>
          <w14:textFill>
            <w14:solidFill>
              <w14:schemeClr w14:val="tx1"/>
            </w14:solidFill>
          </w14:textFill>
        </w:rPr>
        <w:t>年</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5</w:t>
      </w:r>
      <w:r>
        <w:rPr>
          <w:rFonts w:hint="default" w:ascii="Times New Roman" w:hAnsi="Times New Roman" w:eastAsia="宋体" w:cs="Times New Roman"/>
          <w:color w:val="000000" w:themeColor="text1"/>
          <w:sz w:val="24"/>
          <w:szCs w:val="24"/>
          <w14:textFill>
            <w14:solidFill>
              <w14:schemeClr w14:val="tx1"/>
            </w14:solidFill>
          </w14:textFill>
        </w:rPr>
        <w:t>月，委托</w:t>
      </w:r>
      <w:r>
        <w:rPr>
          <w:rFonts w:hint="default" w:ascii="Times New Roman" w:hAnsi="Times New Roman" w:cs="Times New Roman"/>
          <w:color w:val="000000" w:themeColor="text1"/>
          <w:spacing w:val="-3"/>
          <w:sz w:val="24"/>
          <w:szCs w:val="24"/>
          <w:lang w:val="en-US" w:eastAsia="zh-CN"/>
          <w14:textFill>
            <w14:solidFill>
              <w14:schemeClr w14:val="tx1"/>
            </w14:solidFill>
          </w14:textFill>
        </w:rPr>
        <w:t>原</w:t>
      </w:r>
      <w:r>
        <w:rPr>
          <w:rFonts w:hint="default" w:ascii="Times New Roman" w:hAnsi="Times New Roman" w:eastAsia="宋体" w:cs="Times New Roman"/>
          <w:color w:val="000000" w:themeColor="text1"/>
          <w:spacing w:val="-3"/>
          <w:sz w:val="24"/>
          <w:szCs w:val="24"/>
          <w14:textFill>
            <w14:solidFill>
              <w14:schemeClr w14:val="tx1"/>
            </w14:solidFill>
          </w14:textFill>
        </w:rPr>
        <w:t>杭州清雨环保工程有限公司</w:t>
      </w:r>
      <w:r>
        <w:rPr>
          <w:rFonts w:hint="default" w:ascii="Times New Roman" w:hAnsi="Times New Roman" w:cs="Times New Roman"/>
          <w:color w:val="000000" w:themeColor="text1"/>
          <w:spacing w:val="-3"/>
          <w:sz w:val="24"/>
          <w:szCs w:val="24"/>
          <w:lang w:eastAsia="zh-CN"/>
          <w14:textFill>
            <w14:solidFill>
              <w14:schemeClr w14:val="tx1"/>
            </w14:solidFill>
          </w14:textFill>
        </w:rPr>
        <w:t>（浙江清雨环保工程技术有限公司）</w:t>
      </w:r>
      <w:r>
        <w:rPr>
          <w:rFonts w:hint="default" w:ascii="Times New Roman" w:hAnsi="Times New Roman" w:eastAsia="宋体" w:cs="Times New Roman"/>
          <w:color w:val="000000" w:themeColor="text1"/>
          <w:sz w:val="24"/>
          <w:szCs w:val="24"/>
          <w14:textFill>
            <w14:solidFill>
              <w14:schemeClr w14:val="tx1"/>
            </w14:solidFill>
          </w14:textFill>
        </w:rPr>
        <w:t>编制完成了《湖州龙祥超微细硅粉有限公司年产500吨超微细硅粉末</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消光粉</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项目环境影响报告表》，并于</w:t>
      </w:r>
      <w:r>
        <w:rPr>
          <w:rFonts w:hint="default" w:ascii="Times New Roman" w:hAnsi="Times New Roman" w:cs="Times New Roman"/>
          <w:color w:val="000000" w:themeColor="text1"/>
          <w:sz w:val="24"/>
          <w:szCs w:val="24"/>
          <w:lang w:val="en-US" w:eastAsia="zh-CN"/>
          <w14:textFill>
            <w14:solidFill>
              <w14:schemeClr w14:val="tx1"/>
            </w14:solidFill>
          </w14:textFill>
        </w:rPr>
        <w:t>2015</w:t>
      </w:r>
      <w:r>
        <w:rPr>
          <w:rFonts w:hint="default" w:ascii="Times New Roman" w:hAnsi="Times New Roman" w:eastAsia="宋体" w:cs="Times New Roman"/>
          <w:color w:val="000000" w:themeColor="text1"/>
          <w:sz w:val="24"/>
          <w:szCs w:val="24"/>
          <w14:textFill>
            <w14:solidFill>
              <w14:schemeClr w14:val="tx1"/>
            </w14:solidFill>
          </w14:textFill>
        </w:rPr>
        <w:t>年</w:t>
      </w:r>
      <w:r>
        <w:rPr>
          <w:rFonts w:hint="default" w:ascii="Times New Roman" w:hAnsi="Times New Roman" w:cs="Times New Roman"/>
          <w:color w:val="000000" w:themeColor="text1"/>
          <w:sz w:val="24"/>
          <w:szCs w:val="24"/>
          <w:lang w:val="en-US" w:eastAsia="zh-CN"/>
          <w14:textFill>
            <w14:solidFill>
              <w14:schemeClr w14:val="tx1"/>
            </w14:solidFill>
          </w14:textFill>
        </w:rPr>
        <w:t>10</w:t>
      </w:r>
      <w:r>
        <w:rPr>
          <w:rFonts w:hint="default" w:ascii="Times New Roman" w:hAnsi="Times New Roman" w:eastAsia="宋体" w:cs="Times New Roman"/>
          <w:color w:val="000000" w:themeColor="text1"/>
          <w:sz w:val="24"/>
          <w:szCs w:val="24"/>
          <w14:textFill>
            <w14:solidFill>
              <w14:schemeClr w14:val="tx1"/>
            </w14:solidFill>
          </w14:textFill>
        </w:rPr>
        <w:t>月</w:t>
      </w:r>
      <w:r>
        <w:rPr>
          <w:rFonts w:hint="default" w:ascii="Times New Roman" w:hAnsi="Times New Roman" w:cs="Times New Roman"/>
          <w:color w:val="000000" w:themeColor="text1"/>
          <w:sz w:val="24"/>
          <w:szCs w:val="24"/>
          <w:lang w:val="en-US" w:eastAsia="zh-CN"/>
          <w14:textFill>
            <w14:solidFill>
              <w14:schemeClr w14:val="tx1"/>
            </w14:solidFill>
          </w14:textFill>
        </w:rPr>
        <w:t>23</w:t>
      </w:r>
      <w:r>
        <w:rPr>
          <w:rFonts w:hint="default" w:ascii="Times New Roman" w:hAnsi="Times New Roman" w:eastAsia="宋体" w:cs="Times New Roman"/>
          <w:color w:val="000000" w:themeColor="text1"/>
          <w:sz w:val="24"/>
          <w:szCs w:val="24"/>
          <w14:textFill>
            <w14:solidFill>
              <w14:schemeClr w14:val="tx1"/>
            </w14:solidFill>
          </w14:textFill>
        </w:rPr>
        <w:t>日通过了</w:t>
      </w:r>
      <w:r>
        <w:rPr>
          <w:rFonts w:hint="default" w:ascii="Times New Roman" w:hAnsi="Times New Roman" w:cs="Times New Roman"/>
          <w:color w:val="000000" w:themeColor="text1"/>
          <w:sz w:val="24"/>
          <w:szCs w:val="24"/>
          <w:lang w:val="en-US" w:eastAsia="zh-CN"/>
          <w14:textFill>
            <w14:solidFill>
              <w14:schemeClr w14:val="tx1"/>
            </w14:solidFill>
          </w14:textFill>
        </w:rPr>
        <w:t>原德清县环境保护局（湖州市生态环境局德清分局）</w:t>
      </w:r>
      <w:r>
        <w:rPr>
          <w:rFonts w:hint="default" w:ascii="Times New Roman" w:hAnsi="Times New Roman" w:eastAsia="宋体" w:cs="Times New Roman"/>
          <w:color w:val="000000" w:themeColor="text1"/>
          <w:sz w:val="24"/>
          <w:szCs w:val="24"/>
          <w14:textFill>
            <w14:solidFill>
              <w14:schemeClr w14:val="tx1"/>
            </w14:solidFill>
          </w14:textFill>
        </w:rPr>
        <w:t>的</w:t>
      </w:r>
      <w:r>
        <w:rPr>
          <w:rFonts w:hint="eastAsia" w:ascii="Times New Roman" w:hAnsi="Times New Roman" w:cs="Times New Roman"/>
          <w:color w:val="000000" w:themeColor="text1"/>
          <w:sz w:val="24"/>
          <w:szCs w:val="24"/>
          <w:lang w:val="en-US" w:eastAsia="zh-CN"/>
          <w14:textFill>
            <w14:solidFill>
              <w14:schemeClr w14:val="tx1"/>
            </w14:solidFill>
          </w14:textFill>
        </w:rPr>
        <w:t>审批</w:t>
      </w:r>
      <w:r>
        <w:rPr>
          <w:rFonts w:hint="default" w:ascii="Times New Roman" w:hAnsi="Times New Roman" w:eastAsia="宋体" w:cs="Times New Roman"/>
          <w:color w:val="000000" w:themeColor="text1"/>
          <w:sz w:val="24"/>
          <w:szCs w:val="24"/>
          <w14:textFill>
            <w14:solidFill>
              <w14:schemeClr w14:val="tx1"/>
            </w14:solidFill>
          </w14:textFill>
        </w:rPr>
        <w:t>，审</w:t>
      </w:r>
      <w:r>
        <w:rPr>
          <w:rFonts w:hint="eastAsia" w:ascii="Times New Roman" w:hAnsi="Times New Roman" w:cs="Times New Roman"/>
          <w:color w:val="000000" w:themeColor="text1"/>
          <w:sz w:val="24"/>
          <w:szCs w:val="24"/>
          <w:lang w:val="en-US" w:eastAsia="zh-CN"/>
          <w14:textFill>
            <w14:solidFill>
              <w14:schemeClr w14:val="tx1"/>
            </w14:solidFill>
          </w14:textFill>
        </w:rPr>
        <w:t>批</w:t>
      </w:r>
      <w:r>
        <w:rPr>
          <w:rFonts w:hint="default" w:ascii="Times New Roman" w:hAnsi="Times New Roman" w:eastAsia="宋体" w:cs="Times New Roman"/>
          <w:color w:val="000000" w:themeColor="text1"/>
          <w:sz w:val="24"/>
          <w:szCs w:val="24"/>
          <w14:textFill>
            <w14:solidFill>
              <w14:schemeClr w14:val="tx1"/>
            </w14:solidFill>
          </w14:textFill>
        </w:rPr>
        <w:t>文号为：德环建[</w:t>
      </w:r>
      <w:r>
        <w:rPr>
          <w:rFonts w:hint="default" w:ascii="Times New Roman" w:hAnsi="Times New Roman" w:cs="Times New Roman"/>
          <w:color w:val="000000" w:themeColor="text1"/>
          <w:sz w:val="24"/>
          <w:szCs w:val="24"/>
          <w:lang w:val="en-US" w:eastAsia="zh-CN"/>
          <w14:textFill>
            <w14:solidFill>
              <w14:schemeClr w14:val="tx1"/>
            </w14:solidFill>
          </w14:textFill>
        </w:rPr>
        <w:t>2015</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312</w:t>
      </w:r>
      <w:r>
        <w:rPr>
          <w:rFonts w:hint="default" w:ascii="Times New Roman" w:hAnsi="Times New Roman" w:eastAsia="宋体" w:cs="Times New Roman"/>
          <w:color w:val="000000" w:themeColor="text1"/>
          <w:sz w:val="24"/>
          <w:szCs w:val="24"/>
          <w14:textFill>
            <w14:solidFill>
              <w14:schemeClr w14:val="tx1"/>
            </w14:solidFill>
          </w14:textFill>
        </w:rPr>
        <w:t>号</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eastAsia" w:cs="Times New Roman"/>
          <w:color w:val="000000" w:themeColor="text1"/>
          <w:sz w:val="24"/>
          <w:lang w:val="en-US" w:eastAsia="zh-CN"/>
          <w14:textFill>
            <w14:solidFill>
              <w14:schemeClr w14:val="tx1"/>
            </w14:solidFill>
          </w14:textFill>
        </w:rPr>
        <w:t>企业</w:t>
      </w:r>
      <w:r>
        <w:rPr>
          <w:rFonts w:hint="default" w:ascii="Times New Roman" w:hAnsi="Times New Roman" w:eastAsia="宋体" w:cs="Times New Roman"/>
          <w:color w:val="000000" w:themeColor="text1"/>
          <w:sz w:val="24"/>
          <w14:textFill>
            <w14:solidFill>
              <w14:schemeClr w14:val="tx1"/>
            </w14:solidFill>
          </w14:textFill>
        </w:rPr>
        <w:t>于</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2020</w:t>
      </w:r>
      <w:r>
        <w:rPr>
          <w:rFonts w:ascii="Times New Roman" w:hAnsi="Times New Roman" w:eastAsia="宋体" w:cs="Times New Roman"/>
          <w:color w:val="000000" w:themeColor="text1"/>
          <w:sz w:val="24"/>
          <w:szCs w:val="24"/>
          <w14:textFill>
            <w14:solidFill>
              <w14:schemeClr w14:val="tx1"/>
            </w14:solidFill>
          </w14:textFill>
        </w:rPr>
        <w:t>年</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5</w:t>
      </w:r>
      <w:r>
        <w:rPr>
          <w:rFonts w:ascii="Times New Roman" w:hAnsi="Times New Roman" w:eastAsia="宋体" w:cs="Times New Roman"/>
          <w:color w:val="000000" w:themeColor="text1"/>
          <w:sz w:val="24"/>
          <w:szCs w:val="24"/>
          <w14:textFill>
            <w14:solidFill>
              <w14:schemeClr w14:val="tx1"/>
            </w14:solidFill>
          </w14:textFill>
        </w:rPr>
        <w:t>月</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22</w:t>
      </w:r>
      <w:r>
        <w:rPr>
          <w:rFonts w:ascii="Times New Roman" w:hAnsi="Times New Roman" w:eastAsia="宋体" w:cs="Times New Roman"/>
          <w:color w:val="000000" w:themeColor="text1"/>
          <w:sz w:val="24"/>
          <w:szCs w:val="24"/>
          <w14:textFill>
            <w14:solidFill>
              <w14:schemeClr w14:val="tx1"/>
            </w14:solidFill>
          </w14:textFill>
        </w:rPr>
        <w:t>日申领固定污染源排污登记，编号为：</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91330521796489410K001W</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bookmarkStart w:id="0" w:name="_GoBack"/>
      <w:bookmarkEnd w:id="0"/>
      <w:r>
        <w:rPr>
          <w:rFonts w:ascii="Times New Roman" w:hAnsi="Times New Roman" w:eastAsia="宋体" w:cs="Times New Roman"/>
          <w:color w:val="000000" w:themeColor="text1"/>
          <w:sz w:val="24"/>
          <w:szCs w:val="24"/>
          <w14:textFill>
            <w14:solidFill>
              <w14:schemeClr w14:val="tx1"/>
            </w14:solidFill>
          </w14:textFill>
        </w:rPr>
        <w:t>有效期</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2020年05月22日至2025年05月21日</w:t>
      </w:r>
      <w:r>
        <w:rPr>
          <w:rFonts w:ascii="Times New Roman" w:hAnsi="Times New Roman" w:eastAsia="宋体" w:cs="Times New Roman"/>
          <w:color w:val="000000" w:themeColor="text1"/>
          <w:sz w:val="24"/>
          <w:szCs w:val="24"/>
          <w14:textFill>
            <w14:solidFill>
              <w14:schemeClr w14:val="tx1"/>
            </w14:solidFill>
          </w14:textFill>
        </w:rPr>
        <w:t>。</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建设项目已将环境保护设施纳入初步设计，环保设施设计符合环保设计规范要求，落实了防治污染和生态破坏的措施以及环境保护设施投资概算。</w:t>
      </w:r>
    </w:p>
    <w:p>
      <w:pPr>
        <w:spacing w:line="360" w:lineRule="auto"/>
        <w:rPr>
          <w:rFonts w:ascii="Times New Roman" w:hAnsi="Times New Roman" w:eastAsia="宋体" w:cs="Times New Roman"/>
          <w:b/>
          <w:bCs/>
          <w:color w:val="000000" w:themeColor="text1"/>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1.2施工简况</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本项目建设过程中，环保设施纳入了施工合同，同时根据环评及批复要求，委托专业单位对环境保护设施进行设计，环保设施与主体工程同时设计、同时施工、同时投入生产。实际投资</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650</w:t>
      </w:r>
      <w:r>
        <w:rPr>
          <w:rFonts w:ascii="Times New Roman" w:hAnsi="Times New Roman" w:eastAsia="宋体" w:cs="Times New Roman"/>
          <w:color w:val="000000" w:themeColor="text1"/>
          <w:sz w:val="24"/>
          <w:szCs w:val="24"/>
          <w14:textFill>
            <w14:solidFill>
              <w14:schemeClr w14:val="tx1"/>
            </w14:solidFill>
          </w14:textFill>
        </w:rPr>
        <w:t>万元，其中环保投资</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29.53</w:t>
      </w:r>
      <w:r>
        <w:rPr>
          <w:rFonts w:ascii="Times New Roman" w:hAnsi="Times New Roman" w:eastAsia="宋体" w:cs="Times New Roman"/>
          <w:color w:val="000000" w:themeColor="text1"/>
          <w:sz w:val="24"/>
          <w:szCs w:val="24"/>
          <w14:textFill>
            <w14:solidFill>
              <w14:schemeClr w14:val="tx1"/>
            </w14:solidFill>
          </w14:textFill>
        </w:rPr>
        <w:t>万元，占总投资额的</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4.5</w:t>
      </w:r>
      <w:r>
        <w:rPr>
          <w:rFonts w:ascii="Times New Roman" w:hAnsi="Times New Roman" w:eastAsia="宋体" w:cs="Times New Roman"/>
          <w:color w:val="000000" w:themeColor="text1"/>
          <w:sz w:val="24"/>
          <w:szCs w:val="24"/>
          <w14:textFill>
            <w14:solidFill>
              <w14:schemeClr w14:val="tx1"/>
            </w14:solidFill>
          </w14:textFill>
        </w:rPr>
        <w:t>%。</w:t>
      </w:r>
    </w:p>
    <w:p>
      <w:pPr>
        <w:spacing w:line="360" w:lineRule="auto"/>
        <w:rPr>
          <w:rFonts w:ascii="Times New Roman" w:hAnsi="Times New Roman" w:eastAsia="宋体" w:cs="Times New Roman"/>
          <w:b/>
          <w:bCs/>
          <w:color w:val="000000" w:themeColor="text1"/>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1.3验收过程简况</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本项目于</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2015</w:t>
      </w:r>
      <w:r>
        <w:rPr>
          <w:rFonts w:ascii="Times New Roman" w:hAnsi="Times New Roman" w:eastAsia="宋体" w:cs="Times New Roman"/>
          <w:color w:val="000000" w:themeColor="text1"/>
          <w:sz w:val="24"/>
          <w:szCs w:val="24"/>
          <w14:textFill>
            <w14:solidFill>
              <w14:schemeClr w14:val="tx1"/>
            </w14:solidFill>
          </w14:textFill>
        </w:rPr>
        <w:t>年</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11</w:t>
      </w:r>
      <w:r>
        <w:rPr>
          <w:rFonts w:ascii="Times New Roman" w:hAnsi="Times New Roman" w:eastAsia="宋体" w:cs="Times New Roman"/>
          <w:color w:val="000000" w:themeColor="text1"/>
          <w:sz w:val="24"/>
          <w:szCs w:val="24"/>
          <w14:textFill>
            <w14:solidFill>
              <w14:schemeClr w14:val="tx1"/>
            </w14:solidFill>
          </w14:textFill>
        </w:rPr>
        <w:t>月</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2日</w:t>
      </w:r>
      <w:r>
        <w:rPr>
          <w:rFonts w:ascii="Times New Roman" w:hAnsi="Times New Roman" w:eastAsia="宋体" w:cs="Times New Roman"/>
          <w:color w:val="000000" w:themeColor="text1"/>
          <w:sz w:val="24"/>
          <w:szCs w:val="24"/>
          <w14:textFill>
            <w14:solidFill>
              <w14:schemeClr w14:val="tx1"/>
            </w14:solidFill>
          </w14:textFill>
        </w:rPr>
        <w:t>开工建设进行设备安装、调试，</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2016</w:t>
      </w:r>
      <w:r>
        <w:rPr>
          <w:rFonts w:ascii="Times New Roman" w:hAnsi="Times New Roman" w:eastAsia="宋体" w:cs="Times New Roman"/>
          <w:color w:val="000000" w:themeColor="text1"/>
          <w:sz w:val="24"/>
          <w:szCs w:val="24"/>
          <w14:textFill>
            <w14:solidFill>
              <w14:schemeClr w14:val="tx1"/>
            </w14:solidFill>
          </w14:textFill>
        </w:rPr>
        <w:t>年</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3</w:t>
      </w:r>
      <w:r>
        <w:rPr>
          <w:rFonts w:ascii="Times New Roman" w:hAnsi="Times New Roman" w:eastAsia="宋体" w:cs="Times New Roman"/>
          <w:color w:val="000000" w:themeColor="text1"/>
          <w:sz w:val="24"/>
          <w:szCs w:val="24"/>
          <w14:textFill>
            <w14:solidFill>
              <w14:schemeClr w14:val="tx1"/>
            </w14:solidFill>
          </w14:textFill>
        </w:rPr>
        <w:t>月</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1日</w:t>
      </w:r>
      <w:r>
        <w:rPr>
          <w:rFonts w:ascii="Times New Roman" w:hAnsi="Times New Roman" w:eastAsia="宋体" w:cs="Times New Roman"/>
          <w:color w:val="000000" w:themeColor="text1"/>
          <w:sz w:val="24"/>
          <w:szCs w:val="24"/>
          <w14:textFill>
            <w14:solidFill>
              <w14:schemeClr w14:val="tx1"/>
            </w14:solidFill>
          </w14:textFill>
        </w:rPr>
        <w:t>竣工</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完成进入</w:t>
      </w:r>
      <w:r>
        <w:rPr>
          <w:rFonts w:ascii="Times New Roman" w:hAnsi="Times New Roman" w:eastAsia="宋体" w:cs="Times New Roman"/>
          <w:color w:val="000000" w:themeColor="text1"/>
          <w:sz w:val="24"/>
          <w:szCs w:val="24"/>
          <w14:textFill>
            <w14:solidFill>
              <w14:schemeClr w14:val="tx1"/>
            </w14:solidFill>
          </w14:textFill>
        </w:rPr>
        <w:t>试生产阶段。</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公司于2023年</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9</w:t>
      </w:r>
      <w:r>
        <w:rPr>
          <w:rFonts w:ascii="Times New Roman" w:hAnsi="Times New Roman" w:eastAsia="宋体" w:cs="Times New Roman"/>
          <w:color w:val="000000" w:themeColor="text1"/>
          <w:sz w:val="24"/>
          <w:szCs w:val="24"/>
          <w14:textFill>
            <w14:solidFill>
              <w14:schemeClr w14:val="tx1"/>
            </w14:solidFill>
          </w14:textFill>
        </w:rPr>
        <w:t>月着手开展本项目的自主竣工环境保护验收工作，对照项目环境影响报告表文本和批复意见，对项目和环境保护设施建设情况进行了验收自查，然后根据自查结果于2023年</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10</w:t>
      </w:r>
      <w:r>
        <w:rPr>
          <w:rFonts w:ascii="Times New Roman" w:hAnsi="Times New Roman" w:eastAsia="宋体" w:cs="Times New Roman"/>
          <w:color w:val="000000" w:themeColor="text1"/>
          <w:sz w:val="24"/>
          <w:szCs w:val="24"/>
          <w14:textFill>
            <w14:solidFill>
              <w14:schemeClr w14:val="tx1"/>
            </w14:solidFill>
          </w14:textFill>
        </w:rPr>
        <w:t>月编制完成验收监测方案，并委托中昱（浙江）环境监测股份有限公司于2023年</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10</w:t>
      </w:r>
      <w:r>
        <w:rPr>
          <w:rFonts w:ascii="Times New Roman" w:hAnsi="Times New Roman" w:eastAsia="宋体" w:cs="Times New Roman"/>
          <w:color w:val="000000" w:themeColor="text1"/>
          <w:sz w:val="24"/>
          <w:szCs w:val="24"/>
          <w14:textFill>
            <w14:solidFill>
              <w14:schemeClr w14:val="tx1"/>
            </w14:solidFill>
          </w14:textFill>
        </w:rPr>
        <w:t>月</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25</w:t>
      </w:r>
      <w:r>
        <w:rPr>
          <w:rFonts w:ascii="Times New Roman" w:hAnsi="Times New Roman" w:eastAsia="宋体" w:cs="Times New Roman"/>
          <w:color w:val="000000" w:themeColor="text1"/>
          <w:sz w:val="24"/>
          <w:szCs w:val="24"/>
          <w14:textFill>
            <w14:solidFill>
              <w14:schemeClr w14:val="tx1"/>
            </w14:solidFill>
          </w14:textFill>
        </w:rPr>
        <w:t>日至2023年</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10</w:t>
      </w:r>
      <w:r>
        <w:rPr>
          <w:rFonts w:ascii="Times New Roman" w:hAnsi="Times New Roman" w:eastAsia="宋体" w:cs="Times New Roman"/>
          <w:color w:val="000000" w:themeColor="text1"/>
          <w:sz w:val="24"/>
          <w:szCs w:val="24"/>
          <w14:textFill>
            <w14:solidFill>
              <w14:schemeClr w14:val="tx1"/>
            </w14:solidFill>
          </w14:textFill>
        </w:rPr>
        <w:t>月</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26</w:t>
      </w:r>
      <w:r>
        <w:rPr>
          <w:rFonts w:ascii="Times New Roman" w:hAnsi="Times New Roman" w:eastAsia="宋体" w:cs="Times New Roman"/>
          <w:color w:val="000000" w:themeColor="text1"/>
          <w:sz w:val="24"/>
          <w:szCs w:val="24"/>
          <w14:textFill>
            <w14:solidFill>
              <w14:schemeClr w14:val="tx1"/>
            </w14:solidFill>
          </w14:textFill>
        </w:rPr>
        <w:t>日进行了现场验收监测，通过对该工程“三同时”执行情况和效果的检查并依据监测结果及相应的国家有关环境标准，编制了本项目竣工环境保护验收监测报告表。</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2023年</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11</w:t>
      </w:r>
      <w:r>
        <w:rPr>
          <w:rFonts w:ascii="Times New Roman" w:hAnsi="Times New Roman" w:eastAsia="宋体" w:cs="Times New Roman"/>
          <w:color w:val="000000" w:themeColor="text1"/>
          <w:sz w:val="24"/>
          <w:szCs w:val="24"/>
          <w14:textFill>
            <w14:solidFill>
              <w14:schemeClr w14:val="tx1"/>
            </w14:solidFill>
          </w14:textFill>
        </w:rPr>
        <w:t>月</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17</w:t>
      </w:r>
      <w:r>
        <w:rPr>
          <w:rFonts w:ascii="Times New Roman" w:hAnsi="Times New Roman" w:eastAsia="宋体" w:cs="Times New Roman"/>
          <w:color w:val="000000" w:themeColor="text1"/>
          <w:sz w:val="24"/>
          <w:szCs w:val="24"/>
          <w14:textFill>
            <w14:solidFill>
              <w14:schemeClr w14:val="tx1"/>
            </w14:solidFill>
          </w14:textFill>
        </w:rPr>
        <w:t>日，</w:t>
      </w:r>
      <w:r>
        <w:rPr>
          <w:rFonts w:hint="default" w:ascii="Times New Roman" w:hAnsi="Times New Roman" w:eastAsia="宋体" w:cs="Times New Roman"/>
          <w:color w:val="000000" w:themeColor="text1"/>
          <w:sz w:val="24"/>
          <w:szCs w:val="24"/>
          <w14:textFill>
            <w14:solidFill>
              <w14:schemeClr w14:val="tx1"/>
            </w14:solidFill>
          </w14:textFill>
        </w:rPr>
        <w:t>沈亚</w:t>
      </w:r>
      <w:r>
        <w:rPr>
          <w:rFonts w:ascii="Times New Roman" w:hAnsi="Times New Roman" w:eastAsia="宋体" w:cs="Times New Roman"/>
          <w:color w:val="000000" w:themeColor="text1"/>
          <w:sz w:val="24"/>
          <w:szCs w:val="24"/>
          <w14:textFill>
            <w14:solidFill>
              <w14:schemeClr w14:val="tx1"/>
            </w14:solidFill>
          </w14:textFill>
        </w:rPr>
        <w:t>作为我公司验收负责人，在公司会议室组织召开了“</w:t>
      </w:r>
      <w:r>
        <w:rPr>
          <w:rFonts w:hint="default" w:ascii="Times New Roman" w:hAnsi="Times New Roman" w:eastAsia="宋体" w:cs="Times New Roman"/>
          <w:color w:val="000000" w:themeColor="text1"/>
          <w:sz w:val="24"/>
          <w:szCs w:val="24"/>
          <w14:textFill>
            <w14:solidFill>
              <w14:schemeClr w14:val="tx1"/>
            </w14:solidFill>
          </w14:textFill>
        </w:rPr>
        <w:t>湖州龙祥超微细硅粉有限公司年产500吨超微细硅粉末</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消光粉</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项目</w:t>
      </w:r>
      <w:r>
        <w:rPr>
          <w:rFonts w:ascii="Times New Roman" w:hAnsi="Times New Roman" w:eastAsia="宋体" w:cs="Times New Roman"/>
          <w:color w:val="000000" w:themeColor="text1"/>
          <w:sz w:val="24"/>
          <w:szCs w:val="24"/>
          <w14:textFill>
            <w14:solidFill>
              <w14:schemeClr w14:val="tx1"/>
            </w14:solidFill>
          </w14:textFill>
        </w:rPr>
        <w:t>环保设施竣工验收会议”。当天，环保验收专家组通过</w:t>
      </w:r>
      <w:r>
        <w:rPr>
          <w:rFonts w:hint="default" w:ascii="Times New Roman" w:hAnsi="Times New Roman" w:eastAsia="宋体" w:cs="Times New Roman"/>
          <w:color w:val="000000" w:themeColor="text1"/>
          <w:sz w:val="24"/>
          <w:szCs w:val="24"/>
          <w14:textFill>
            <w14:solidFill>
              <w14:schemeClr w14:val="tx1"/>
            </w14:solidFill>
          </w14:textFill>
        </w:rPr>
        <w:t>湖州龙祥超微细硅粉有限公司年产500吨超微细硅粉末</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消光粉</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项目</w:t>
      </w:r>
      <w:r>
        <w:rPr>
          <w:rFonts w:ascii="Times New Roman" w:hAnsi="Times New Roman" w:eastAsia="宋体" w:cs="Times New Roman"/>
          <w:color w:val="000000" w:themeColor="text1"/>
          <w:sz w:val="24"/>
          <w:szCs w:val="24"/>
          <w14:textFill>
            <w14:solidFill>
              <w14:schemeClr w14:val="tx1"/>
            </w14:solidFill>
          </w14:textFill>
        </w:rPr>
        <w:t>竣工环境保护验收意见（简称“意见”），“意见”出具的验收结论及后续要求内容如下所述：</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依据《建设项目竣工环境保护验收暂行办法》，</w:t>
      </w:r>
      <w:r>
        <w:rPr>
          <w:rFonts w:hint="default" w:ascii="Times New Roman" w:hAnsi="Times New Roman" w:eastAsia="宋体" w:cs="Times New Roman"/>
          <w:color w:val="000000" w:themeColor="text1"/>
          <w:sz w:val="24"/>
          <w:szCs w:val="24"/>
          <w14:textFill>
            <w14:solidFill>
              <w14:schemeClr w14:val="tx1"/>
            </w14:solidFill>
          </w14:textFill>
        </w:rPr>
        <w:t>湖州龙祥超微细硅粉有限公司年产500吨超微细硅粉末</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消光粉</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项目</w:t>
      </w:r>
      <w:r>
        <w:rPr>
          <w:rFonts w:ascii="Times New Roman" w:hAnsi="Times New Roman" w:eastAsia="宋体" w:cs="Times New Roman"/>
          <w:color w:val="000000" w:themeColor="text1"/>
          <w:sz w:val="24"/>
          <w:szCs w:val="24"/>
          <w14:textFill>
            <w14:solidFill>
              <w14:schemeClr w14:val="tx1"/>
            </w14:solidFill>
          </w14:textFill>
        </w:rPr>
        <w:t>环保手续齐全，根据项目环境影响</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报告</w:t>
      </w:r>
      <w:r>
        <w:rPr>
          <w:rFonts w:ascii="Times New Roman" w:hAnsi="Times New Roman" w:eastAsia="宋体" w:cs="Times New Roman"/>
          <w:color w:val="000000" w:themeColor="text1"/>
          <w:sz w:val="24"/>
          <w:szCs w:val="24"/>
          <w14:textFill>
            <w14:solidFill>
              <w14:schemeClr w14:val="tx1"/>
            </w14:solidFill>
          </w14:textFill>
        </w:rPr>
        <w:t>表、竣工环境保护验收监测报告表及环境保护设施现场检查情况，企业已落实各项环境保护设施，符合竣工环境保护验收条件，验收合格。</w:t>
      </w:r>
    </w:p>
    <w:p>
      <w:pPr>
        <w:spacing w:line="360" w:lineRule="auto"/>
        <w:rPr>
          <w:rFonts w:ascii="Times New Roman" w:hAnsi="Times New Roman" w:eastAsia="宋体" w:cs="Times New Roman"/>
          <w:b/>
          <w:bCs/>
          <w:color w:val="000000" w:themeColor="text1"/>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1.4公众反馈意见及处理情况</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湖州龙祥超微细硅粉有限公司</w:t>
      </w:r>
      <w:r>
        <w:rPr>
          <w:rFonts w:ascii="Times New Roman" w:hAnsi="Times New Roman" w:eastAsia="宋体" w:cs="Times New Roman"/>
          <w:color w:val="000000" w:themeColor="text1"/>
          <w:sz w:val="24"/>
          <w:szCs w:val="24"/>
          <w14:textFill>
            <w14:solidFill>
              <w14:schemeClr w14:val="tx1"/>
            </w14:solidFill>
          </w14:textFill>
        </w:rPr>
        <w:t>自建设到试运行阶段，未接收到公众反馈意见，未发生因环保问题受到处罚情形。</w:t>
      </w:r>
    </w:p>
    <w:p>
      <w:pPr>
        <w:spacing w:line="360" w:lineRule="auto"/>
        <w:rPr>
          <w:rFonts w:ascii="Times New Roman" w:hAnsi="Times New Roman" w:eastAsia="宋体" w:cs="Times New Roman"/>
          <w:b/>
          <w:bCs/>
          <w:color w:val="000000" w:themeColor="text1"/>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2其他环境保护措施的落实情况</w:t>
      </w:r>
    </w:p>
    <w:p>
      <w:pPr>
        <w:spacing w:line="360" w:lineRule="auto"/>
        <w:rPr>
          <w:rFonts w:ascii="Times New Roman" w:hAnsi="Times New Roman" w:eastAsia="宋体" w:cs="Times New Roman"/>
          <w:b/>
          <w:bCs/>
          <w:color w:val="000000" w:themeColor="text1"/>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2.1制度措施落实情况</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（1）环保组织机构及规章制度</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本公司已建设环保组织结构并制定公司环保责任制度。公司总经理担任组长，全面负责环境管理工作。</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（2）环境风险防范措施</w:t>
      </w:r>
    </w:p>
    <w:p>
      <w:pPr>
        <w:spacing w:line="360" w:lineRule="auto"/>
        <w:ind w:firstLine="480" w:firstLineChars="20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厂区内采取分区防渗措施，项目重点污染防治区主要为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生产车间</w:t>
      </w:r>
      <w:r>
        <w:rPr>
          <w:rFonts w:ascii="Times New Roman" w:hAnsi="Times New Roman" w:eastAsia="宋体" w:cs="Times New Roman"/>
          <w:color w:val="000000" w:themeColor="text1"/>
          <w:sz w:val="24"/>
          <w:szCs w:val="24"/>
          <w14:textFill>
            <w14:solidFill>
              <w14:schemeClr w14:val="tx1"/>
            </w14:solidFill>
          </w14:textFill>
        </w:rPr>
        <w:t>等；一般污染防治区主要为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一般固废暂存区</w:t>
      </w:r>
      <w:r>
        <w:rPr>
          <w:rFonts w:ascii="Times New Roman" w:hAnsi="Times New Roman" w:eastAsia="宋体" w:cs="Times New Roman"/>
          <w:color w:val="000000" w:themeColor="text1"/>
          <w:sz w:val="24"/>
          <w:szCs w:val="24"/>
          <w14:textFill>
            <w14:solidFill>
              <w14:schemeClr w14:val="tx1"/>
            </w14:solidFill>
          </w14:textFill>
        </w:rPr>
        <w:t>、办公区等。</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（3）环境监测计划</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公司已制定环境监测计划，并根据监测计划进行监测，监测结果合格。</w:t>
      </w:r>
    </w:p>
    <w:p>
      <w:pPr>
        <w:spacing w:line="360" w:lineRule="auto"/>
        <w:rPr>
          <w:rFonts w:ascii="Times New Roman" w:hAnsi="Times New Roman" w:eastAsia="宋体" w:cs="Times New Roman"/>
          <w:b/>
          <w:bCs/>
          <w:color w:val="000000" w:themeColor="text1"/>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2.2配套措施落实情况</w:t>
      </w:r>
    </w:p>
    <w:p>
      <w:pPr>
        <w:numPr>
          <w:ilvl w:val="0"/>
          <w:numId w:val="1"/>
        </w:num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区域削减及淘汰落后产能</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本项目污染物排放涉及的总量控制项目主要为COD</w:t>
      </w:r>
      <w:r>
        <w:rPr>
          <w:rFonts w:ascii="Times New Roman" w:hAnsi="Times New Roman" w:cs="Times New Roman"/>
          <w:color w:val="000000" w:themeColor="text1"/>
          <w:sz w:val="24"/>
          <w:szCs w:val="24"/>
          <w:vertAlign w:val="subscript"/>
          <w14:textFill>
            <w14:solidFill>
              <w14:schemeClr w14:val="tx1"/>
            </w14:solidFill>
          </w14:textFill>
        </w:rPr>
        <w:t>Cr</w:t>
      </w:r>
      <w:r>
        <w:rPr>
          <w:rFonts w:ascii="Times New Roman" w:hAnsi="Times New Roman" w:cs="Times New Roman"/>
          <w:color w:val="000000" w:themeColor="text1"/>
          <w:sz w:val="24"/>
          <w:szCs w:val="24"/>
          <w14:textFill>
            <w14:solidFill>
              <w14:schemeClr w14:val="tx1"/>
            </w14:solidFill>
          </w14:textFill>
        </w:rPr>
        <w:t>、NH</w:t>
      </w:r>
      <w:r>
        <w:rPr>
          <w:rFonts w:ascii="Times New Roman" w:hAnsi="Times New Roman" w:cs="Times New Roman"/>
          <w:color w:val="000000" w:themeColor="text1"/>
          <w:sz w:val="24"/>
          <w:szCs w:val="24"/>
          <w:vertAlign w:val="subscript"/>
          <w14:textFill>
            <w14:solidFill>
              <w14:schemeClr w14:val="tx1"/>
            </w14:solidFill>
          </w14:textFill>
        </w:rPr>
        <w:t>3</w:t>
      </w:r>
      <w:r>
        <w:rPr>
          <w:rFonts w:ascii="Times New Roman" w:hAnsi="Times New Roman" w:cs="Times New Roman"/>
          <w:color w:val="000000" w:themeColor="text1"/>
          <w:sz w:val="24"/>
          <w:szCs w:val="24"/>
          <w14:textFill>
            <w14:solidFill>
              <w14:schemeClr w14:val="tx1"/>
            </w14:solidFill>
          </w14:textFill>
        </w:rPr>
        <w:t>-N、工业粉尘。</w:t>
      </w:r>
    </w:p>
    <w:p>
      <w:pPr>
        <w:spacing w:line="360"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本项目营运期只排放生活污水，不</w:t>
      </w:r>
      <w:r>
        <w:rPr>
          <w:rFonts w:hint="eastAsia" w:ascii="Times New Roman" w:hAnsi="Times New Roman" w:cs="Times New Roman"/>
          <w:color w:val="000000" w:themeColor="text1"/>
          <w:sz w:val="24"/>
          <w:szCs w:val="24"/>
          <w:lang w:val="en-US" w:eastAsia="zh-CN"/>
          <w14:textFill>
            <w14:solidFill>
              <w14:schemeClr w14:val="tx1"/>
            </w14:solidFill>
          </w14:textFill>
        </w:rPr>
        <w:t>产生</w:t>
      </w:r>
      <w:r>
        <w:rPr>
          <w:rFonts w:hint="default" w:ascii="Times New Roman" w:hAnsi="Times New Roman" w:cs="Times New Roman"/>
          <w:color w:val="000000" w:themeColor="text1"/>
          <w:sz w:val="24"/>
          <w:szCs w:val="24"/>
          <w14:textFill>
            <w14:solidFill>
              <w14:schemeClr w14:val="tx1"/>
            </w14:solidFill>
          </w14:textFill>
        </w:rPr>
        <w:t>生产废水，生活污水经化粪池预处理后</w:t>
      </w:r>
      <w:r>
        <w:rPr>
          <w:rFonts w:hint="eastAsia" w:ascii="Times New Roman" w:hAnsi="Times New Roman" w:cs="Times New Roman"/>
          <w:color w:val="000000" w:themeColor="text1"/>
          <w:sz w:val="24"/>
          <w:szCs w:val="24"/>
          <w:lang w:val="en-US" w:eastAsia="zh-CN"/>
          <w14:textFill>
            <w14:solidFill>
              <w14:schemeClr w14:val="tx1"/>
            </w14:solidFill>
          </w14:textFill>
        </w:rPr>
        <w:t>纳管</w:t>
      </w:r>
      <w:r>
        <w:rPr>
          <w:rFonts w:hint="default" w:ascii="Times New Roman" w:hAnsi="Times New Roman" w:cs="Times New Roman"/>
          <w:color w:val="000000" w:themeColor="text1"/>
          <w:sz w:val="24"/>
          <w:szCs w:val="24"/>
          <w14:textFill>
            <w14:solidFill>
              <w14:schemeClr w14:val="tx1"/>
            </w14:solidFill>
          </w14:textFill>
        </w:rPr>
        <w:t>至</w:t>
      </w:r>
      <w:r>
        <w:rPr>
          <w:rFonts w:hint="default" w:ascii="Times New Roman" w:hAnsi="Times New Roman" w:cs="Times New Roman"/>
          <w:color w:val="000000" w:themeColor="text1"/>
          <w:sz w:val="24"/>
          <w:szCs w:val="24"/>
          <w:lang w:val="en-US" w:eastAsia="zh-CN"/>
          <w14:textFill>
            <w14:solidFill>
              <w14:schemeClr w14:val="tx1"/>
            </w14:solidFill>
          </w14:textFill>
        </w:rPr>
        <w:t>乾元镇污水处理厂</w:t>
      </w:r>
      <w:r>
        <w:rPr>
          <w:rFonts w:hint="default" w:ascii="Times New Roman" w:hAnsi="Times New Roman" w:eastAsia="宋体" w:cs="Times New Roman"/>
          <w:color w:val="000000" w:themeColor="text1"/>
          <w:sz w:val="24"/>
          <w:szCs w:val="24"/>
          <w14:textFill>
            <w14:solidFill>
              <w14:schemeClr w14:val="tx1"/>
            </w14:solidFill>
          </w14:textFill>
        </w:rPr>
        <w:t>集中处理</w:t>
      </w:r>
      <w:r>
        <w:rPr>
          <w:rFonts w:hint="default" w:ascii="Times New Roman" w:hAnsi="Times New Roman" w:cs="Times New Roman"/>
          <w:color w:val="000000" w:themeColor="text1"/>
          <w:sz w:val="24"/>
          <w:szCs w:val="24"/>
          <w14:textFill>
            <w14:solidFill>
              <w14:schemeClr w14:val="tx1"/>
            </w14:solidFill>
          </w14:textFill>
        </w:rPr>
        <w:t>，只排放生活污水，其生活污水排放量不需区域削减替代。</w:t>
      </w:r>
    </w:p>
    <w:p>
      <w:pPr>
        <w:spacing w:line="360" w:lineRule="auto"/>
        <w:ind w:firstLine="480" w:firstLineChars="200"/>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本项目为年产500吨超微细硅粉末（消光粉）项目，建设性质为搬迁扩建，且原厂址报批的“年产250吨超微细硅粉末（消光粉）项目”已停止生产，因此其中工业粉尘的0.95t/a可作为其区域替代量使用，故工业粉尘无需进行区域削减替代。</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2）防护距离控制及居民搬迁</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本项目不涉及防护距离控制及居民搬迁。</w:t>
      </w:r>
    </w:p>
    <w:p>
      <w:pPr>
        <w:spacing w:line="360" w:lineRule="auto"/>
        <w:rPr>
          <w:rFonts w:ascii="Times New Roman" w:hAnsi="Times New Roman" w:eastAsia="宋体" w:cs="Times New Roman"/>
          <w:b/>
          <w:bCs/>
          <w:color w:val="000000" w:themeColor="text1"/>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2.3其他措施落实情况</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本项目不涉及林地补偿、珍稀动植物保护、区域环境整治、相关外围工程建设情况等，应如实说明落实情况。</w:t>
      </w:r>
    </w:p>
    <w:p>
      <w:pPr>
        <w:spacing w:line="360" w:lineRule="auto"/>
        <w:rPr>
          <w:rFonts w:ascii="Times New Roman" w:hAnsi="Times New Roman" w:eastAsia="宋体" w:cs="Times New Roman"/>
          <w:b/>
          <w:bCs/>
          <w:color w:val="000000" w:themeColor="text1"/>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3整改工作情况</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验收阶段整改工作：建设环保组织结构并制定公司环保责任制度，完善各项竣工环境保护验收其他需要说明的事项环境保护规章制度和环境保护基础台账、档案，明确了各岗位环保责任，加强管理，强化日常运行监管。对</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一般固废暂存区</w:t>
      </w:r>
      <w:r>
        <w:rPr>
          <w:rFonts w:ascii="Times New Roman" w:hAnsi="Times New Roman" w:eastAsia="宋体" w:cs="Times New Roman"/>
          <w:color w:val="000000" w:themeColor="text1"/>
          <w:sz w:val="24"/>
          <w:szCs w:val="24"/>
          <w14:textFill>
            <w14:solidFill>
              <w14:schemeClr w14:val="tx1"/>
            </w14:solidFill>
          </w14:textFill>
        </w:rPr>
        <w:t>等进行了规范化设置，完善了标识标牌工作。</w:t>
      </w:r>
    </w:p>
    <w:p>
      <w:pPr>
        <w:spacing w:line="360" w:lineRule="auto"/>
        <w:ind w:firstLine="480" w:firstLineChars="200"/>
        <w:jc w:val="right"/>
        <w:rPr>
          <w:rFonts w:hint="eastAsia"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湖州龙祥超微细硅粉有限公司</w:t>
      </w:r>
    </w:p>
    <w:sectPr>
      <w:pgSz w:w="11906" w:h="16838"/>
      <w:pgMar w:top="1134" w:right="1134"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450B2E"/>
    <w:multiLevelType w:val="singleLevel"/>
    <w:tmpl w:val="42450B2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3NDRlNjQyYjNlZTdiMmNlMjBkMWNhNTkzOTRkMTAifQ=="/>
  </w:docVars>
  <w:rsids>
    <w:rsidRoot w:val="00F55D4D"/>
    <w:rsid w:val="005A2D64"/>
    <w:rsid w:val="0070686F"/>
    <w:rsid w:val="0094109B"/>
    <w:rsid w:val="00A56E42"/>
    <w:rsid w:val="00CF1715"/>
    <w:rsid w:val="00E94D08"/>
    <w:rsid w:val="00F55D4D"/>
    <w:rsid w:val="016F45ED"/>
    <w:rsid w:val="01F36FCC"/>
    <w:rsid w:val="021653B1"/>
    <w:rsid w:val="025739FF"/>
    <w:rsid w:val="02753E85"/>
    <w:rsid w:val="0491498E"/>
    <w:rsid w:val="04D06B9C"/>
    <w:rsid w:val="05002A44"/>
    <w:rsid w:val="05283431"/>
    <w:rsid w:val="054F27C3"/>
    <w:rsid w:val="05AF50D9"/>
    <w:rsid w:val="05D64447"/>
    <w:rsid w:val="06660FB6"/>
    <w:rsid w:val="06C477F9"/>
    <w:rsid w:val="06D02B3E"/>
    <w:rsid w:val="073B415B"/>
    <w:rsid w:val="09F9591A"/>
    <w:rsid w:val="0BAD28E2"/>
    <w:rsid w:val="0BD87233"/>
    <w:rsid w:val="10E32902"/>
    <w:rsid w:val="10F16DCD"/>
    <w:rsid w:val="127E0B34"/>
    <w:rsid w:val="131119A8"/>
    <w:rsid w:val="146548C3"/>
    <w:rsid w:val="1A5D54D3"/>
    <w:rsid w:val="1CC47A8B"/>
    <w:rsid w:val="1E74103D"/>
    <w:rsid w:val="222A0391"/>
    <w:rsid w:val="22AD6842"/>
    <w:rsid w:val="233F7E6C"/>
    <w:rsid w:val="23E66539"/>
    <w:rsid w:val="24E64FB3"/>
    <w:rsid w:val="2629493E"/>
    <w:rsid w:val="267D7507"/>
    <w:rsid w:val="286C7D49"/>
    <w:rsid w:val="28716330"/>
    <w:rsid w:val="28AD5878"/>
    <w:rsid w:val="29361D11"/>
    <w:rsid w:val="29CC4423"/>
    <w:rsid w:val="2A241B69"/>
    <w:rsid w:val="2AAD6003"/>
    <w:rsid w:val="2AE13EFE"/>
    <w:rsid w:val="2D320A41"/>
    <w:rsid w:val="2E0533B1"/>
    <w:rsid w:val="2F0B32F8"/>
    <w:rsid w:val="2FC736C3"/>
    <w:rsid w:val="2FF95CBE"/>
    <w:rsid w:val="30735EF7"/>
    <w:rsid w:val="317C228B"/>
    <w:rsid w:val="32EF6838"/>
    <w:rsid w:val="33B52681"/>
    <w:rsid w:val="33C418AF"/>
    <w:rsid w:val="364F0A69"/>
    <w:rsid w:val="37865C12"/>
    <w:rsid w:val="3A5C35BA"/>
    <w:rsid w:val="3DD86A9B"/>
    <w:rsid w:val="3E8D5AD7"/>
    <w:rsid w:val="3FC7461B"/>
    <w:rsid w:val="413F0F50"/>
    <w:rsid w:val="41BA3087"/>
    <w:rsid w:val="41FA1CED"/>
    <w:rsid w:val="423D5A66"/>
    <w:rsid w:val="424D161D"/>
    <w:rsid w:val="42B23C09"/>
    <w:rsid w:val="452B7DF8"/>
    <w:rsid w:val="487970CD"/>
    <w:rsid w:val="4F952A3E"/>
    <w:rsid w:val="501873C8"/>
    <w:rsid w:val="53BB1B83"/>
    <w:rsid w:val="53D63625"/>
    <w:rsid w:val="568B10F7"/>
    <w:rsid w:val="5AF80325"/>
    <w:rsid w:val="5B4B48F9"/>
    <w:rsid w:val="5F6146EB"/>
    <w:rsid w:val="608A02CB"/>
    <w:rsid w:val="60D55390"/>
    <w:rsid w:val="614918DA"/>
    <w:rsid w:val="625E3163"/>
    <w:rsid w:val="62E25B42"/>
    <w:rsid w:val="639332E1"/>
    <w:rsid w:val="63CE568F"/>
    <w:rsid w:val="65C15EE3"/>
    <w:rsid w:val="65CB0B10"/>
    <w:rsid w:val="688651C2"/>
    <w:rsid w:val="6C2E5B91"/>
    <w:rsid w:val="6C9F31D7"/>
    <w:rsid w:val="6E3C04D7"/>
    <w:rsid w:val="6EA824AC"/>
    <w:rsid w:val="7553467E"/>
    <w:rsid w:val="76C53359"/>
    <w:rsid w:val="7A540C70"/>
    <w:rsid w:val="7C2822BD"/>
    <w:rsid w:val="7E725B75"/>
    <w:rsid w:val="7E8C582B"/>
    <w:rsid w:val="7EB0669D"/>
    <w:rsid w:val="7F341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qFormat/>
    <w:uiPriority w:val="0"/>
    <w:pPr>
      <w:keepNext/>
      <w:keepLines/>
      <w:spacing w:line="360" w:lineRule="auto"/>
      <w:outlineLvl w:val="2"/>
    </w:pPr>
    <w:rPr>
      <w:rFonts w:ascii="Times New Roman" w:hAnsi="Times New Roman"/>
      <w:b/>
      <w:bCs/>
      <w:sz w:val="28"/>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pPr>
  </w:style>
  <w:style w:type="paragraph" w:customStyle="1" w:styleId="3">
    <w:name w:val="正文首行缩进2个字 Char"/>
    <w:basedOn w:val="1"/>
    <w:qFormat/>
    <w:uiPriority w:val="0"/>
    <w:pPr>
      <w:ind w:firstLine="480" w:firstLineChars="200"/>
    </w:pPr>
    <w:rPr>
      <w:rFonts w:eastAsia="楷体"/>
      <w:sz w:val="24"/>
    </w:rPr>
  </w:style>
  <w:style w:type="paragraph" w:styleId="5">
    <w:name w:val="toa heading"/>
    <w:basedOn w:val="1"/>
    <w:next w:val="1"/>
    <w:qFormat/>
    <w:uiPriority w:val="0"/>
    <w:pPr>
      <w:spacing w:before="120" w:after="120" w:line="360" w:lineRule="auto"/>
      <w:ind w:firstLine="200" w:firstLineChars="200"/>
      <w:jc w:val="left"/>
    </w:pPr>
    <w:rPr>
      <w:rFonts w:eastAsia="仿宋_GB2312"/>
      <w:sz w:val="24"/>
      <w:u w:val="single"/>
    </w:rPr>
  </w:style>
  <w:style w:type="paragraph" w:styleId="6">
    <w:name w:val="annotation text"/>
    <w:basedOn w:val="1"/>
    <w:qFormat/>
    <w:uiPriority w:val="0"/>
    <w:pPr>
      <w:jc w:val="left"/>
    </w:pPr>
  </w:style>
  <w:style w:type="paragraph" w:styleId="7">
    <w:name w:val="Body Text"/>
    <w:basedOn w:val="1"/>
    <w:next w:val="1"/>
    <w:unhideWhenUsed/>
    <w:qFormat/>
    <w:uiPriority w:val="99"/>
    <w:pPr>
      <w:ind w:left="118"/>
    </w:pPr>
    <w:rPr>
      <w:rFonts w:ascii="宋体" w:hAnsi="宋体" w:eastAsia="宋体"/>
    </w:rPr>
  </w:style>
  <w:style w:type="paragraph" w:styleId="8">
    <w:name w:val="Body Text Indent"/>
    <w:basedOn w:val="1"/>
    <w:next w:val="9"/>
    <w:qFormat/>
    <w:uiPriority w:val="0"/>
    <w:pPr>
      <w:ind w:firstLine="480" w:firstLineChars="200"/>
    </w:pPr>
    <w:rPr>
      <w:rFonts w:ascii="宋体"/>
      <w:color w:val="000000"/>
      <w:sz w:val="24"/>
    </w:rPr>
  </w:style>
  <w:style w:type="paragraph" w:styleId="9">
    <w:name w:val="Body Text Indent 2"/>
    <w:basedOn w:val="1"/>
    <w:next w:val="5"/>
    <w:qFormat/>
    <w:uiPriority w:val="0"/>
    <w:pPr>
      <w:spacing w:after="120" w:line="480" w:lineRule="auto"/>
      <w:ind w:left="420" w:leftChars="200"/>
    </w:pPr>
  </w:style>
  <w:style w:type="paragraph" w:styleId="10">
    <w:name w:val="Body Text First Indent"/>
    <w:basedOn w:val="7"/>
    <w:next w:val="1"/>
    <w:qFormat/>
    <w:uiPriority w:val="0"/>
    <w:pPr>
      <w:ind w:firstLine="420" w:firstLineChars="100"/>
    </w:pPr>
  </w:style>
  <w:style w:type="paragraph" w:styleId="11">
    <w:name w:val="Body Text First Indent 2"/>
    <w:basedOn w:val="8"/>
    <w:next w:val="1"/>
    <w:qFormat/>
    <w:uiPriority w:val="0"/>
    <w:pPr>
      <w:ind w:firstLine="420"/>
    </w:pPr>
    <w:rPr>
      <w:snapToGrid w:val="0"/>
      <w:kern w:val="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295</Words>
  <Characters>1688</Characters>
  <Lines>14</Lines>
  <Paragraphs>3</Paragraphs>
  <TotalTime>0</TotalTime>
  <ScaleCrop>false</ScaleCrop>
  <LinksUpToDate>false</LinksUpToDate>
  <CharactersWithSpaces>1980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2023-11-20T01:23:00Z</dcterms:created>
  <dc:creator>Administrator</dc:creator>
  <cp:lastModifiedBy>小刘小刘</cp:lastModifiedBy>
  <cp:lastPrinted>2023-08-21T09:26:00Z</cp:lastPrinted>
  <dcterms:modified xsi:type="dcterms:W3CDTF">2024-01-02T01:06:02Z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F735FFFE743C441FAFE8F4C976425D2B_13</vt:lpwstr>
  </property>
</Properties>
</file>