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default" w:ascii="Times New Roman" w:hAnsi="Times New Roman" w:eastAsia="宋体" w:cs="Times New Roman"/>
          <w:b/>
          <w:bCs/>
          <w:color w:val="auto"/>
          <w:sz w:val="44"/>
          <w:szCs w:val="44"/>
          <w:shd w:val="clear" w:color="auto" w:fill="auto"/>
          <w:lang w:eastAsia="zh-CN"/>
        </w:rPr>
      </w:pPr>
      <w:bookmarkStart w:id="29" w:name="_GoBack"/>
    </w:p>
    <w:p>
      <w:pPr>
        <w:spacing w:line="720" w:lineRule="auto"/>
        <w:jc w:val="center"/>
        <w:rPr>
          <w:rFonts w:hint="default" w:ascii="Times New Roman" w:hAnsi="Times New Roman" w:eastAsia="宋体" w:cs="Times New Roman"/>
          <w:b/>
          <w:bCs/>
          <w:color w:val="auto"/>
          <w:sz w:val="44"/>
          <w:szCs w:val="44"/>
          <w:shd w:val="clear" w:color="auto" w:fill="auto"/>
          <w:lang w:eastAsia="zh-CN"/>
        </w:rPr>
      </w:pPr>
    </w:p>
    <w:p>
      <w:pPr>
        <w:spacing w:line="720" w:lineRule="auto"/>
        <w:jc w:val="center"/>
        <w:rPr>
          <w:rFonts w:hint="default" w:ascii="Times New Roman" w:hAnsi="Times New Roman" w:eastAsia="宋体" w:cs="Times New Roman"/>
          <w:b/>
          <w:bCs/>
          <w:color w:val="auto"/>
          <w:sz w:val="44"/>
          <w:szCs w:val="44"/>
          <w:shd w:val="clear" w:color="auto" w:fill="auto"/>
          <w:lang w:eastAsia="zh-CN"/>
        </w:rPr>
      </w:pPr>
      <w:r>
        <w:rPr>
          <w:rFonts w:hint="default" w:ascii="Times New Roman" w:hAnsi="Times New Roman" w:eastAsia="宋体" w:cs="Times New Roman"/>
          <w:b/>
          <w:bCs/>
          <w:color w:val="auto"/>
          <w:sz w:val="44"/>
          <w:szCs w:val="44"/>
          <w:shd w:val="clear" w:color="auto" w:fill="auto"/>
          <w:lang w:eastAsia="zh-CN"/>
        </w:rPr>
        <w:t>图达通智能科技（德清）有限公司</w:t>
      </w:r>
    </w:p>
    <w:p>
      <w:pPr>
        <w:spacing w:line="720" w:lineRule="auto"/>
        <w:jc w:val="center"/>
        <w:rPr>
          <w:rFonts w:hint="default" w:ascii="Times New Roman" w:hAnsi="Times New Roman" w:eastAsia="宋体" w:cs="Times New Roman"/>
          <w:b/>
          <w:bCs/>
          <w:color w:val="auto"/>
          <w:sz w:val="44"/>
          <w:szCs w:val="44"/>
          <w:shd w:val="clear" w:color="auto" w:fill="auto"/>
          <w:lang w:eastAsia="zh-CN"/>
        </w:rPr>
      </w:pPr>
      <w:r>
        <w:rPr>
          <w:rFonts w:hint="default" w:ascii="Times New Roman" w:hAnsi="Times New Roman" w:eastAsia="宋体" w:cs="Times New Roman"/>
          <w:b/>
          <w:bCs/>
          <w:color w:val="auto"/>
          <w:sz w:val="44"/>
          <w:szCs w:val="44"/>
          <w:shd w:val="clear" w:color="auto" w:fill="auto"/>
          <w:lang w:eastAsia="zh-CN"/>
        </w:rPr>
        <w:t>年产50万台车载激光雷达项目</w:t>
      </w:r>
      <w:r>
        <w:rPr>
          <w:rFonts w:hint="default" w:ascii="Times New Roman" w:hAnsi="Times New Roman" w:eastAsia="宋体" w:cs="Times New Roman"/>
          <w:b/>
          <w:bCs/>
          <w:color w:val="auto"/>
          <w:sz w:val="44"/>
          <w:szCs w:val="44"/>
          <w:lang w:eastAsia="zh-CN"/>
        </w:rPr>
        <w:t>竣工环境保护</w:t>
      </w:r>
    </w:p>
    <w:p>
      <w:pPr>
        <w:spacing w:line="720" w:lineRule="auto"/>
        <w:jc w:val="center"/>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eastAsia="zh-CN"/>
        </w:rPr>
        <w:t>（</w:t>
      </w:r>
      <w:r>
        <w:rPr>
          <w:rFonts w:hint="default" w:ascii="Times New Roman" w:hAnsi="Times New Roman" w:eastAsia="宋体" w:cs="Times New Roman"/>
          <w:b/>
          <w:bCs/>
          <w:color w:val="auto"/>
          <w:sz w:val="44"/>
          <w:szCs w:val="44"/>
          <w:lang w:val="en-US" w:eastAsia="zh-CN"/>
        </w:rPr>
        <w:t>阶段性</w:t>
      </w:r>
      <w:r>
        <w:rPr>
          <w:rFonts w:hint="default" w:ascii="Times New Roman" w:hAnsi="Times New Roman" w:eastAsia="宋体" w:cs="Times New Roman"/>
          <w:b/>
          <w:bCs/>
          <w:color w:val="auto"/>
          <w:sz w:val="44"/>
          <w:szCs w:val="44"/>
          <w:lang w:eastAsia="zh-CN"/>
        </w:rPr>
        <w:t>）验收监测报告表</w:t>
      </w:r>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rPr>
          <w:rFonts w:hint="default" w:ascii="Times New Roman" w:hAnsi="Times New Roman" w:eastAsia="宋体" w:cs="Times New Roman"/>
          <w:color w:val="auto"/>
          <w:sz w:val="48"/>
          <w:szCs w:val="48"/>
        </w:rPr>
      </w:pPr>
    </w:p>
    <w:p>
      <w:pPr>
        <w:spacing w:line="720" w:lineRule="auto"/>
        <w:rPr>
          <w:rFonts w:hint="default" w:ascii="Times New Roman" w:hAnsi="Times New Roman" w:eastAsia="宋体" w:cs="Times New Roman"/>
          <w:color w:val="auto"/>
          <w:sz w:val="48"/>
          <w:szCs w:val="48"/>
        </w:rPr>
      </w:pPr>
    </w:p>
    <w:p>
      <w:pPr>
        <w:pStyle w:val="6"/>
        <w:rPr>
          <w:rFonts w:hint="default" w:ascii="Times New Roman" w:hAnsi="Times New Roman" w:eastAsia="宋体" w:cs="Times New Roman"/>
          <w:color w:val="auto"/>
        </w:rPr>
      </w:pPr>
    </w:p>
    <w:p>
      <w:pPr>
        <w:spacing w:line="48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建设单位：</w:t>
      </w:r>
      <w:r>
        <w:rPr>
          <w:rFonts w:hint="default" w:ascii="Times New Roman" w:hAnsi="Times New Roman" w:eastAsia="宋体" w:cs="Times New Roman"/>
          <w:b/>
          <w:bCs/>
          <w:color w:val="auto"/>
          <w:sz w:val="28"/>
          <w:szCs w:val="28"/>
          <w:lang w:eastAsia="zh-CN"/>
        </w:rPr>
        <w:t>图达通智能科技（德清）有限公司</w:t>
      </w:r>
    </w:p>
    <w:p>
      <w:pPr>
        <w:spacing w:line="48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val="en-US" w:eastAsia="zh-CN"/>
        </w:rPr>
        <w:t>编制</w:t>
      </w:r>
      <w:r>
        <w:rPr>
          <w:rFonts w:hint="default" w:ascii="Times New Roman" w:hAnsi="Times New Roman" w:eastAsia="宋体" w:cs="Times New Roman"/>
          <w:b/>
          <w:bCs/>
          <w:color w:val="auto"/>
          <w:sz w:val="28"/>
          <w:szCs w:val="28"/>
        </w:rPr>
        <w:t>单位：</w:t>
      </w:r>
      <w:r>
        <w:rPr>
          <w:rFonts w:hint="default" w:ascii="Times New Roman" w:hAnsi="Times New Roman" w:eastAsia="宋体" w:cs="Times New Roman"/>
          <w:b/>
          <w:bCs/>
          <w:color w:val="auto"/>
          <w:sz w:val="28"/>
          <w:szCs w:val="28"/>
          <w:lang w:eastAsia="zh-CN"/>
        </w:rPr>
        <w:t>图达通智能科技（德清）有限公司</w:t>
      </w:r>
    </w:p>
    <w:p>
      <w:pPr>
        <w:spacing w:line="480" w:lineRule="auto"/>
        <w:jc w:val="center"/>
        <w:rPr>
          <w:rFonts w:hint="default" w:ascii="Times New Roman" w:hAnsi="Times New Roman" w:eastAsia="宋体" w:cs="Times New Roman"/>
          <w:b/>
          <w:bCs/>
          <w:color w:val="auto"/>
          <w:sz w:val="28"/>
          <w:szCs w:val="28"/>
          <w:highlight w:val="none"/>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8"/>
          <w:szCs w:val="28"/>
        </w:rPr>
        <w:t>20</w:t>
      </w:r>
      <w:r>
        <w:rPr>
          <w:rFonts w:hint="default" w:ascii="Times New Roman" w:hAnsi="Times New Roman" w:eastAsia="宋体" w:cs="Times New Roman"/>
          <w:b/>
          <w:bCs/>
          <w:color w:val="auto"/>
          <w:sz w:val="28"/>
          <w:szCs w:val="28"/>
          <w:lang w:val="en-US" w:eastAsia="zh-CN"/>
        </w:rPr>
        <w:t>24</w:t>
      </w:r>
      <w:r>
        <w:rPr>
          <w:rFonts w:hint="default" w:ascii="Times New Roman" w:hAnsi="Times New Roman" w:eastAsia="宋体" w:cs="Times New Roman"/>
          <w:b/>
          <w:bCs/>
          <w:color w:val="auto"/>
          <w:sz w:val="28"/>
          <w:szCs w:val="28"/>
          <w:highlight w:val="none"/>
        </w:rPr>
        <w:t>年</w:t>
      </w:r>
      <w:r>
        <w:rPr>
          <w:rFonts w:hint="default" w:ascii="Times New Roman" w:hAnsi="Times New Roman" w:eastAsia="宋体" w:cs="Times New Roman"/>
          <w:b/>
          <w:bCs/>
          <w:color w:val="auto"/>
          <w:sz w:val="28"/>
          <w:szCs w:val="28"/>
          <w:highlight w:val="none"/>
          <w:lang w:val="en-US" w:eastAsia="zh-CN"/>
        </w:rPr>
        <w:t>07</w:t>
      </w:r>
      <w:r>
        <w:rPr>
          <w:rFonts w:hint="default" w:ascii="Times New Roman" w:hAnsi="Times New Roman" w:eastAsia="宋体" w:cs="Times New Roman"/>
          <w:b/>
          <w:bCs/>
          <w:color w:val="auto"/>
          <w:sz w:val="28"/>
          <w:szCs w:val="28"/>
          <w:highlight w:val="none"/>
        </w:rPr>
        <w:t>月</w:t>
      </w:r>
    </w:p>
    <w:p>
      <w:pPr>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hint="default" w:ascii="Times New Roman" w:hAnsi="Times New Roman" w:eastAsia="宋体" w:cs="Times New Roman"/>
          <w:b/>
          <w:bCs/>
          <w:color w:val="auto"/>
          <w:sz w:val="28"/>
          <w:szCs w:val="28"/>
        </w:rPr>
      </w:pPr>
    </w:p>
    <w:p>
      <w:pPr>
        <w:spacing w:line="360" w:lineRule="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建设单位法人代表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pPr>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编制单位</w:t>
      </w:r>
      <w:r>
        <w:rPr>
          <w:rFonts w:hint="default" w:ascii="Times New Roman" w:hAnsi="Times New Roman" w:eastAsia="宋体" w:cs="Times New Roman"/>
          <w:b/>
          <w:bCs/>
          <w:color w:val="auto"/>
          <w:sz w:val="28"/>
          <w:szCs w:val="28"/>
        </w:rPr>
        <w:t>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pPr>
        <w:pStyle w:val="6"/>
        <w:ind w:left="0" w:leftChars="0" w:firstLine="0" w:firstLineChars="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sz w:val="28"/>
          <w:szCs w:val="28"/>
          <w:lang w:val="en-US" w:eastAsia="zh-CN"/>
        </w:rPr>
        <w:t>项目负</w:t>
      </w:r>
      <w:r>
        <w:rPr>
          <w:rFonts w:hint="default" w:ascii="Times New Roman" w:hAnsi="Times New Roman" w:eastAsia="宋体" w:cs="Times New Roman"/>
          <w:b/>
          <w:bCs/>
          <w:color w:val="auto"/>
          <w:kern w:val="2"/>
          <w:sz w:val="28"/>
          <w:szCs w:val="28"/>
          <w:lang w:val="en-US" w:eastAsia="zh-CN" w:bidi="ar-SA"/>
        </w:rPr>
        <w:t>责人：</w:t>
      </w:r>
      <w:r>
        <w:rPr>
          <w:rFonts w:hint="default" w:ascii="Times New Roman" w:hAnsi="Times New Roman" w:eastAsia="宋体" w:cs="Times New Roman"/>
          <w:b/>
          <w:bCs/>
          <w:color w:val="auto"/>
          <w:sz w:val="28"/>
          <w:szCs w:val="28"/>
          <w:lang w:val="en-US" w:eastAsia="zh-CN"/>
        </w:rPr>
        <w:t>曹庭浩</w:t>
      </w:r>
    </w:p>
    <w:p>
      <w:pPr>
        <w:pStyle w:val="6"/>
        <w:ind w:left="0" w:leftChars="0" w:firstLine="0" w:firstLineChars="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填表人：曹庭浩</w:t>
      </w: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pStyle w:val="10"/>
        <w:rPr>
          <w:rFonts w:hint="default" w:ascii="Times New Roman" w:hAnsi="Times New Roman" w:eastAsia="宋体" w:cs="Times New Roman"/>
          <w:color w:val="auto"/>
          <w:sz w:val="24"/>
        </w:rPr>
      </w:pPr>
    </w:p>
    <w:p>
      <w:pPr>
        <w:pStyle w:val="10"/>
        <w:rPr>
          <w:rFonts w:hint="default" w:ascii="Times New Roman" w:hAnsi="Times New Roman" w:eastAsia="宋体" w:cs="Times New Roman"/>
          <w:color w:val="auto"/>
          <w:sz w:val="24"/>
        </w:rPr>
      </w:pPr>
    </w:p>
    <w:p>
      <w:pPr>
        <w:spacing w:line="480" w:lineRule="auto"/>
        <w:rPr>
          <w:rFonts w:hint="default" w:ascii="Times New Roman" w:hAnsi="Times New Roman" w:eastAsia="宋体" w:cs="Times New Roman"/>
          <w:color w:val="auto"/>
          <w:sz w:val="24"/>
        </w:rPr>
      </w:pPr>
    </w:p>
    <w:p>
      <w:pPr>
        <w:spacing w:line="480" w:lineRule="auto"/>
        <w:rPr>
          <w:rFonts w:hint="default" w:ascii="Times New Roman" w:hAnsi="Times New Roman" w:eastAsia="宋体" w:cs="Times New Roman"/>
          <w:color w:val="auto"/>
          <w:sz w:val="24"/>
        </w:rPr>
      </w:pPr>
    </w:p>
    <w:p>
      <w:pPr>
        <w:spacing w:line="480" w:lineRule="auto"/>
        <w:rPr>
          <w:rFonts w:hint="default" w:ascii="Times New Roman" w:hAnsi="Times New Roman" w:eastAsia="宋体" w:cs="Times New Roman"/>
          <w:color w:val="auto"/>
          <w:sz w:val="24"/>
        </w:rPr>
      </w:pPr>
    </w:p>
    <w:tbl>
      <w:tblPr>
        <w:tblStyle w:val="2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4"/>
        <w:gridCol w:w="4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774" w:type="dxa"/>
            <w:vAlign w:val="center"/>
          </w:tcPr>
          <w:p>
            <w:pPr>
              <w:spacing w:line="480" w:lineRule="auto"/>
              <w:ind w:left="2160" w:hanging="2160" w:hangingChars="900"/>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盖章</w:t>
            </w:r>
            <w:r>
              <w:rPr>
                <w:rFonts w:hint="default" w:ascii="Times New Roman" w:hAnsi="Times New Roman" w:eastAsia="宋体" w:cs="Times New Roman"/>
                <w:color w:val="auto"/>
                <w:sz w:val="24"/>
                <w:szCs w:val="24"/>
                <w:lang w:eastAsia="zh-CN"/>
              </w:rPr>
              <w:t>）</w:t>
            </w:r>
          </w:p>
        </w:tc>
        <w:tc>
          <w:tcPr>
            <w:tcW w:w="4774" w:type="dxa"/>
            <w:vAlign w:val="center"/>
          </w:tcPr>
          <w:p>
            <w:pPr>
              <w:spacing w:line="480" w:lineRule="auto"/>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编制</w:t>
            </w:r>
            <w:r>
              <w:rPr>
                <w:rFonts w:hint="default" w:ascii="Times New Roman" w:hAnsi="Times New Roman" w:eastAsia="宋体" w:cs="Times New Roman"/>
                <w:color w:val="auto"/>
                <w:sz w:val="24"/>
                <w:szCs w:val="24"/>
              </w:rPr>
              <w:t>单位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盖章</w:t>
            </w:r>
            <w:r>
              <w:rPr>
                <w:rFonts w:hint="default" w:ascii="Times New Roman" w:hAnsi="Times New Roman" w:eastAsia="宋体" w:cs="Times New Roman"/>
                <w:color w:val="auto"/>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774" w:type="dxa"/>
            <w:vAlign w:val="center"/>
          </w:tcPr>
          <w:p>
            <w:pPr>
              <w:spacing w:line="48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邮编：313200</w:t>
            </w:r>
          </w:p>
        </w:tc>
        <w:tc>
          <w:tcPr>
            <w:tcW w:w="4774" w:type="dxa"/>
            <w:vAlign w:val="center"/>
          </w:tcPr>
          <w:p>
            <w:pPr>
              <w:spacing w:line="48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邮编：313200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774" w:type="dxa"/>
            <w:vAlign w:val="center"/>
          </w:tcPr>
          <w:p>
            <w:pPr>
              <w:spacing w:line="480" w:lineRule="auto"/>
              <w:ind w:left="720" w:hanging="720" w:hanging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地址：</w:t>
            </w:r>
            <w:r>
              <w:rPr>
                <w:rFonts w:hint="default" w:ascii="Times New Roman" w:hAnsi="Times New Roman" w:eastAsia="宋体" w:cs="Times New Roman"/>
                <w:color w:val="auto"/>
                <w:sz w:val="24"/>
                <w:szCs w:val="24"/>
                <w:lang w:eastAsia="zh-CN"/>
              </w:rPr>
              <w:t>浙江省湖州莫干山高新区城北高新园北部园区规划一路北侧、杭宁高速西侧</w:t>
            </w:r>
          </w:p>
        </w:tc>
        <w:tc>
          <w:tcPr>
            <w:tcW w:w="4774" w:type="dxa"/>
            <w:vAlign w:val="center"/>
          </w:tcPr>
          <w:p>
            <w:pPr>
              <w:spacing w:line="480" w:lineRule="auto"/>
              <w:ind w:left="720" w:leftChars="0" w:hanging="720" w:hangingChars="3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地址：</w:t>
            </w:r>
            <w:r>
              <w:rPr>
                <w:rFonts w:hint="default" w:ascii="Times New Roman" w:hAnsi="Times New Roman" w:eastAsia="宋体" w:cs="Times New Roman"/>
                <w:color w:val="auto"/>
                <w:sz w:val="24"/>
                <w:szCs w:val="24"/>
                <w:lang w:eastAsia="zh-CN"/>
              </w:rPr>
              <w:t>浙江省湖州莫干山高新区城北高新园北部园区规划一路北侧、杭宁高速西侧</w:t>
            </w:r>
          </w:p>
        </w:tc>
      </w:tr>
    </w:tbl>
    <w:p>
      <w:pPr>
        <w:spacing w:line="360" w:lineRule="auto"/>
        <w:ind w:left="720" w:hanging="720" w:hangingChars="300"/>
        <w:rPr>
          <w:rFonts w:hint="default" w:ascii="Times New Roman" w:hAnsi="Times New Roman" w:eastAsia="宋体" w:cs="Times New Roman"/>
          <w:color w:val="auto"/>
          <w:sz w:val="24"/>
        </w:rPr>
      </w:pPr>
    </w:p>
    <w:p>
      <w:pPr>
        <w:pStyle w:val="19"/>
        <w:ind w:left="0" w:leftChars="0" w:firstLine="0" w:firstLineChars="0"/>
        <w:rPr>
          <w:rFonts w:hint="default" w:ascii="Times New Roman" w:hAnsi="Times New Roman" w:eastAsia="宋体" w:cs="Times New Roman"/>
          <w:color w:val="auto"/>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表一</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2497"/>
        <w:gridCol w:w="2147"/>
        <w:gridCol w:w="1291"/>
        <w:gridCol w:w="705"/>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建设项目名称</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图达通智能科技（德清）有限公司年产50万台车载激光雷达项目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建设单位名称</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图达通智能科技（德清）有限公司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建设项目性质</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建设地点</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浙江省湖州莫干山高新区城北高新园北部园区</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规划一路北侧、杭宁高速西侧</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（东经</w:t>
            </w:r>
            <w:r>
              <w:rPr>
                <w:rFonts w:hint="default" w:ascii="Times New Roman" w:hAnsi="Times New Roman" w:eastAsia="宋体" w:cs="Times New Roman"/>
                <w:color w:val="auto"/>
                <w:sz w:val="24"/>
                <w:szCs w:val="24"/>
                <w:lang w:eastAsia="zh-CN"/>
              </w:rPr>
              <w:t>120度3分42.192秒</w:t>
            </w:r>
            <w:r>
              <w:rPr>
                <w:rFonts w:hint="default" w:ascii="Times New Roman" w:hAnsi="Times New Roman" w:eastAsia="宋体" w:cs="Times New Roman"/>
                <w:color w:val="auto"/>
                <w:sz w:val="24"/>
                <w:szCs w:val="24"/>
                <w:lang w:val="en-US" w:eastAsia="zh-CN"/>
              </w:rPr>
              <w:t>，北纬</w:t>
            </w:r>
            <w:r>
              <w:rPr>
                <w:rFonts w:hint="default" w:ascii="Times New Roman" w:hAnsi="Times New Roman" w:eastAsia="宋体" w:cs="Times New Roman"/>
                <w:color w:val="auto"/>
                <w:sz w:val="24"/>
                <w:szCs w:val="24"/>
                <w:lang w:eastAsia="zh-CN"/>
              </w:rPr>
              <w:t>30度38分41.737秒</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主要产品名称</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车载激光雷达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设计生产能力</w:t>
            </w:r>
          </w:p>
        </w:tc>
        <w:tc>
          <w:tcPr>
            <w:tcW w:w="3872" w:type="pct"/>
            <w:gridSpan w:val="5"/>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年产50万台车载激光雷达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实际生产能力</w:t>
            </w:r>
          </w:p>
        </w:tc>
        <w:tc>
          <w:tcPr>
            <w:tcW w:w="3872" w:type="pct"/>
            <w:gridSpan w:val="5"/>
            <w:vAlign w:val="center"/>
          </w:tcPr>
          <w:p>
            <w:pPr>
              <w:spacing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年产18万台车载激光雷达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建设项目环评时间</w:t>
            </w:r>
          </w:p>
        </w:tc>
        <w:tc>
          <w:tcPr>
            <w:tcW w:w="1307"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2023年09月</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开工建设时间</w:t>
            </w:r>
          </w:p>
        </w:tc>
        <w:tc>
          <w:tcPr>
            <w:tcW w:w="1440" w:type="pct"/>
            <w:gridSpan w:val="3"/>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调试时间</w:t>
            </w:r>
          </w:p>
        </w:tc>
        <w:tc>
          <w:tcPr>
            <w:tcW w:w="1307"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2023年12月</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验收现场监测时间</w:t>
            </w:r>
          </w:p>
        </w:tc>
        <w:tc>
          <w:tcPr>
            <w:tcW w:w="1440" w:type="pct"/>
            <w:gridSpan w:val="3"/>
            <w:vAlign w:val="center"/>
          </w:tcPr>
          <w:p>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审批部门</w:t>
            </w:r>
          </w:p>
        </w:tc>
        <w:tc>
          <w:tcPr>
            <w:tcW w:w="1307" w:type="pc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湖州市生态环境局</w:t>
            </w:r>
          </w:p>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德清分局</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编制单位</w:t>
            </w:r>
          </w:p>
        </w:tc>
        <w:tc>
          <w:tcPr>
            <w:tcW w:w="1440" w:type="pct"/>
            <w:gridSpan w:val="3"/>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浙江仕远环境科技</w:t>
            </w:r>
          </w:p>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环保设施设计单位</w:t>
            </w:r>
          </w:p>
        </w:tc>
        <w:tc>
          <w:tcPr>
            <w:tcW w:w="1307" w:type="pct"/>
            <w:vAlign w:val="center"/>
          </w:tcPr>
          <w:p>
            <w:pPr>
              <w:spacing w:line="240" w:lineRule="auto"/>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环保设施施工单位</w:t>
            </w:r>
          </w:p>
        </w:tc>
        <w:tc>
          <w:tcPr>
            <w:tcW w:w="1440" w:type="pct"/>
            <w:gridSpan w:val="3"/>
            <w:vAlign w:val="center"/>
          </w:tcPr>
          <w:p>
            <w:pPr>
              <w:spacing w:line="240" w:lineRule="auto"/>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投资总概算</w:t>
            </w:r>
          </w:p>
        </w:tc>
        <w:tc>
          <w:tcPr>
            <w:tcW w:w="1307"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13000</w:t>
            </w:r>
            <w:r>
              <w:rPr>
                <w:rFonts w:hint="default" w:ascii="Times New Roman" w:hAnsi="Times New Roman" w:eastAsia="宋体" w:cs="Times New Roman"/>
                <w:color w:val="auto"/>
                <w:sz w:val="24"/>
                <w:szCs w:val="24"/>
                <w:lang w:eastAsia="zh-CN"/>
              </w:rPr>
              <w:t>万元</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环保投资总概算</w:t>
            </w:r>
          </w:p>
        </w:tc>
        <w:tc>
          <w:tcPr>
            <w:tcW w:w="676"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40万</w:t>
            </w:r>
            <w:r>
              <w:rPr>
                <w:rFonts w:hint="default" w:ascii="Times New Roman" w:hAnsi="Times New Roman" w:eastAsia="宋体" w:cs="Times New Roman"/>
                <w:color w:val="auto"/>
                <w:sz w:val="24"/>
                <w:szCs w:val="24"/>
                <w:lang w:eastAsia="zh-CN"/>
              </w:rPr>
              <w:t>元</w:t>
            </w:r>
          </w:p>
        </w:tc>
        <w:tc>
          <w:tcPr>
            <w:tcW w:w="369"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4" w:type="pct"/>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实际总概算</w:t>
            </w:r>
          </w:p>
        </w:tc>
        <w:tc>
          <w:tcPr>
            <w:tcW w:w="1307" w:type="pct"/>
            <w:vAlign w:val="center"/>
          </w:tcPr>
          <w:p>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4000</w:t>
            </w:r>
            <w:r>
              <w:rPr>
                <w:rFonts w:hint="default" w:ascii="Times New Roman" w:hAnsi="Times New Roman" w:eastAsia="宋体" w:cs="Times New Roman"/>
                <w:color w:val="auto"/>
                <w:sz w:val="24"/>
                <w:szCs w:val="24"/>
                <w:lang w:eastAsia="zh-CN"/>
              </w:rPr>
              <w:t>万元</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w:t>
            </w:r>
          </w:p>
        </w:tc>
        <w:tc>
          <w:tcPr>
            <w:tcW w:w="676" w:type="pct"/>
            <w:vAlign w:val="center"/>
          </w:tcPr>
          <w:p>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15万</w:t>
            </w:r>
            <w:r>
              <w:rPr>
                <w:rFonts w:hint="default" w:ascii="Times New Roman" w:hAnsi="Times New Roman" w:eastAsia="宋体" w:cs="Times New Roman"/>
                <w:color w:val="auto"/>
                <w:sz w:val="24"/>
                <w:szCs w:val="24"/>
                <w:lang w:eastAsia="zh-CN"/>
              </w:rPr>
              <w:t>元</w:t>
            </w:r>
          </w:p>
        </w:tc>
        <w:tc>
          <w:tcPr>
            <w:tcW w:w="369"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4" w:type="pct"/>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验收监测依据</w:t>
            </w:r>
          </w:p>
        </w:tc>
        <w:tc>
          <w:tcPr>
            <w:tcW w:w="3872" w:type="pct"/>
            <w:gridSpan w:val="5"/>
            <w:vAlign w:val="center"/>
          </w:tcPr>
          <w:p>
            <w:pPr>
              <w:spacing w:line="360" w:lineRule="auto"/>
              <w:rPr>
                <w:rFonts w:hint="default" w:ascii="Times New Roman" w:hAnsi="Times New Roman" w:eastAsia="宋体" w:cs="Times New Roman"/>
                <w:b/>
                <w:bCs/>
                <w:color w:val="auto"/>
                <w:sz w:val="24"/>
                <w:szCs w:val="24"/>
                <w:lang w:val="en-US" w:eastAsia="zh-CN"/>
              </w:rPr>
            </w:pPr>
            <w:bookmarkStart w:id="0" w:name="_Toc20096"/>
            <w:bookmarkStart w:id="1" w:name="_Toc32484"/>
            <w:bookmarkStart w:id="2" w:name="_Toc15443_WPSOffice_Level2"/>
            <w:r>
              <w:rPr>
                <w:rFonts w:hint="default" w:ascii="Times New Roman" w:hAnsi="Times New Roman" w:eastAsia="宋体" w:cs="Times New Roman"/>
                <w:b/>
                <w:bCs/>
                <w:color w:val="auto"/>
                <w:sz w:val="24"/>
                <w:szCs w:val="24"/>
                <w:lang w:val="en-US" w:eastAsia="zh-CN"/>
              </w:rPr>
              <w:t>1、建设项目环境保护相关法律、法规和规章制度</w:t>
            </w:r>
            <w:bookmarkEnd w:id="0"/>
            <w:bookmarkEnd w:id="1"/>
            <w:bookmarkEnd w:id="2"/>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中华人民共和国环境保护法</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》，2015年1月1日起施行；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中华人民共和国水污染防治法</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》，2018年1月1日；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（3）《中华人民共和国大气污染防治法》，2018年10月26日；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（4）《中华人民共和国环境噪声污染防治法》，2021年12月24日中华人民共和国第十三届全国人民代表大会常务委员会第三十二次会议第一次修订。自2022年6月5日起施行；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（5）《中华人民共和国固体废物污染环境防治法》，2020年4月29日第十三届全国人民代表大会常务委员会第十七次会议第二次修订。自2020年9月1日起施行；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（6）《建设项目环境保护管理条例》，国务院第682号令，2017年10月1日；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（7）《关于规范建设单位自主开展建设项目竣工环境保护验收的通知（征求意见稿）》，环办环评函【2017】1235号，2017年10月13日；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（8）《建设项目竣工环境保护验收暂行办法》，国环规环评【2017】4号，2017年11月22日；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（9）关于印发〈污染影响类建设项目重大变动清单（试行）〉的通知（环办环评函[2020]688号）。</w:t>
            </w:r>
          </w:p>
          <w:p>
            <w:pPr>
              <w:spacing w:line="360" w:lineRule="auto"/>
              <w:rPr>
                <w:rFonts w:hint="default" w:ascii="Times New Roman" w:hAnsi="Times New Roman" w:eastAsia="宋体" w:cs="Times New Roman"/>
                <w:b/>
                <w:bCs/>
                <w:color w:val="auto"/>
                <w:sz w:val="24"/>
                <w:szCs w:val="24"/>
                <w:lang w:val="en-US" w:eastAsia="zh-CN"/>
              </w:rPr>
            </w:pPr>
            <w:bookmarkStart w:id="3" w:name="_Toc1312_WPSOffice_Level2"/>
            <w:bookmarkStart w:id="4" w:name="_Toc17350"/>
            <w:bookmarkStart w:id="5" w:name="_Toc20408"/>
            <w:r>
              <w:rPr>
                <w:rFonts w:hint="default" w:ascii="Times New Roman" w:hAnsi="Times New Roman" w:eastAsia="宋体" w:cs="Times New Roman"/>
                <w:b/>
                <w:bCs/>
                <w:color w:val="auto"/>
                <w:sz w:val="24"/>
                <w:szCs w:val="24"/>
                <w:lang w:val="en-US" w:eastAsia="zh-CN"/>
              </w:rPr>
              <w:t>2、建设项目竣工环境保护验收技术规范</w:t>
            </w:r>
            <w:bookmarkEnd w:id="3"/>
            <w:bookmarkEnd w:id="4"/>
            <w:bookmarkEnd w:id="5"/>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（1）《建设项目竣工环境保护验收技术指南 污染影响类》，环办环评函【2018】9号，2018年5月15日；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（2）《关于印发建设项目竣工环境保护验收现场检查及审查要点的通知》，环办【2015】113号，2015年12月30日；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（3）《建设项目“三同时”监督检查和竣工环保验收管理规程（试行）》，环发【2009】150号，2009年12月17日。</w:t>
            </w:r>
          </w:p>
          <w:p>
            <w:pPr>
              <w:spacing w:line="360" w:lineRule="auto"/>
              <w:rPr>
                <w:rFonts w:hint="default" w:ascii="Times New Roman" w:hAnsi="Times New Roman" w:eastAsia="宋体" w:cs="Times New Roman"/>
                <w:b/>
                <w:bCs/>
                <w:color w:val="auto"/>
                <w:sz w:val="24"/>
                <w:szCs w:val="24"/>
                <w:lang w:val="en-US" w:eastAsia="zh-CN"/>
              </w:rPr>
            </w:pPr>
            <w:bookmarkStart w:id="6" w:name="_Toc13954_WPSOffice_Level2"/>
            <w:bookmarkStart w:id="7" w:name="_Toc9344"/>
            <w:bookmarkStart w:id="8" w:name="_Toc8966"/>
            <w:r>
              <w:rPr>
                <w:rFonts w:hint="default" w:ascii="Times New Roman" w:hAnsi="Times New Roman" w:eastAsia="宋体" w:cs="Times New Roman"/>
                <w:b/>
                <w:bCs/>
                <w:color w:val="auto"/>
                <w:sz w:val="24"/>
                <w:szCs w:val="24"/>
                <w:lang w:val="en-US" w:eastAsia="zh-CN"/>
              </w:rPr>
              <w:t>3、建设项目环境影响报告表及审批部门审批决定</w:t>
            </w:r>
            <w:bookmarkEnd w:id="6"/>
            <w:bookmarkEnd w:id="7"/>
            <w:bookmarkEnd w:id="8"/>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（1）《图达通智能科技（德清）有限公司年产50万台车载激光雷达项目环境影响报告表》，浙江仕远环境科技有限公司；</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（2）《湖州市生态环境局关于图达通智能科技（德清）有限公司年产50万台车载激光雷达项目环境影响报告表的审查意见》，湖德环建〔2023〕107号；2023年10月19日；</w:t>
            </w:r>
          </w:p>
          <w:p>
            <w:pPr>
              <w:spacing w:line="360" w:lineRule="auto"/>
              <w:ind w:firstLine="480" w:firstLineChars="200"/>
              <w:rPr>
                <w:rFonts w:hint="default" w:ascii="Times New Roman" w:hAnsi="Times New Roman" w:eastAsia="宋体" w:cs="Times New Roman"/>
                <w:color w:val="auto"/>
                <w:sz w:val="24"/>
                <w:szCs w:val="24"/>
                <w:lang w:val="en-US" w:eastAsia="zh-CN"/>
              </w:rPr>
            </w:pPr>
            <w:bookmarkStart w:id="9" w:name="_Toc11723"/>
            <w:bookmarkStart w:id="10" w:name="_Toc9027"/>
            <w:bookmarkStart w:id="11" w:name="_Toc5294_WPSOffice_Level2"/>
            <w:r>
              <w:rPr>
                <w:rFonts w:hint="default" w:ascii="Times New Roman" w:hAnsi="Times New Roman" w:eastAsia="宋体" w:cs="Times New Roman"/>
                <w:color w:val="auto"/>
                <w:sz w:val="24"/>
                <w:szCs w:val="24"/>
                <w:lang w:val="en-US" w:eastAsia="zh-CN"/>
              </w:rPr>
              <w:t>（3）《关于进一步完善建设项目环境保护“三同时“及竣工环境保护自主验收监管工作机制的意见》，环执法〔2021〕70号，2021年08月23日。</w:t>
            </w:r>
          </w:p>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4、其他相关文件</w:t>
            </w:r>
            <w:bookmarkEnd w:id="9"/>
            <w:bookmarkEnd w:id="10"/>
            <w:bookmarkEnd w:id="11"/>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（1）《图达通智能科技（德清）有限公司委托检测》，湖州天亿环境检测有限公司，报告编号：天亿检测（2024）检156号；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（2）固定污染源排污登记回执，编号为：91330521MACC9LT19E001W；</w:t>
            </w:r>
          </w:p>
          <w:p>
            <w:pPr>
              <w:spacing w:line="360" w:lineRule="auto"/>
              <w:ind w:firstLine="480" w:firstLineChars="200"/>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color w:val="auto"/>
                <w:sz w:val="24"/>
                <w:szCs w:val="24"/>
                <w:lang w:val="en-US" w:eastAsia="zh-CN"/>
              </w:rPr>
              <w:t>（3）图达通智能科技（德清）有限公司提供的其他有关技术资料及文件。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验收监测评价标准、标号、级别、限值</w:t>
            </w:r>
          </w:p>
        </w:tc>
        <w:tc>
          <w:tcPr>
            <w:tcW w:w="3872" w:type="pct"/>
            <w:gridSpan w:val="5"/>
            <w:vAlign w:val="center"/>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1、环境质量标准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（1）环境空气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湖州市环境空气质量功能区划》，建设项目所在区域为二类区，环境空气质量常规污染因子执行《环境空气质量标准》（GB3095-2012）中的二级标准，特征污染因子非甲烷总烃满足《大气污染物综合排放标准详解》中规定的浓度限值要求，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表1-1  环境空气质量标准</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单位：μg/m</w:t>
            </w:r>
            <w:r>
              <w:rPr>
                <w:rFonts w:hint="default" w:ascii="Times New Roman" w:hAnsi="Times New Roman" w:eastAsia="宋体" w:cs="Times New Roman"/>
                <w:b/>
                <w:bCs/>
                <w:color w:val="auto"/>
                <w:szCs w:val="22"/>
                <w:vertAlign w:val="superscript"/>
                <w:lang w:val="en-US" w:eastAsia="zh-CN"/>
              </w:rPr>
              <w:t>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1320"/>
              <w:gridCol w:w="153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bookmarkStart w:id="12" w:name="_Toc9371"/>
                  <w:bookmarkStart w:id="13" w:name="_Toc446510480"/>
                  <w:r>
                    <w:rPr>
                      <w:rFonts w:hint="default" w:ascii="Times New Roman" w:hAnsi="Times New Roman" w:eastAsia="宋体" w:cs="Times New Roman"/>
                      <w:b/>
                      <w:bCs/>
                      <w:color w:val="auto"/>
                      <w:sz w:val="21"/>
                      <w:szCs w:val="21"/>
                      <w:highlight w:val="none"/>
                    </w:rPr>
                    <w:t>污染物名称</w:t>
                  </w:r>
                  <w:bookmarkEnd w:id="12"/>
                  <w:bookmarkEnd w:id="13"/>
                </w:p>
              </w:tc>
              <w:tc>
                <w:tcPr>
                  <w:tcW w:w="1988" w:type="pct"/>
                  <w:gridSpan w:val="2"/>
                  <w:noWrap w:val="0"/>
                  <w:vAlign w:val="center"/>
                </w:tcPr>
                <w:p>
                  <w:pPr>
                    <w:spacing w:line="240" w:lineRule="auto"/>
                    <w:jc w:val="center"/>
                    <w:rPr>
                      <w:rFonts w:hint="default" w:ascii="Times New Roman" w:hAnsi="Times New Roman" w:eastAsia="宋体" w:cs="Times New Roman"/>
                      <w:b/>
                      <w:bCs/>
                      <w:color w:val="auto"/>
                      <w:sz w:val="21"/>
                      <w:szCs w:val="21"/>
                      <w:highlight w:val="none"/>
                    </w:rPr>
                  </w:pPr>
                  <w:bookmarkStart w:id="14" w:name="_Toc446510481"/>
                  <w:r>
                    <w:rPr>
                      <w:rFonts w:hint="default" w:ascii="Times New Roman" w:hAnsi="Times New Roman" w:eastAsia="宋体" w:cs="Times New Roman"/>
                      <w:b/>
                      <w:bCs/>
                      <w:color w:val="auto"/>
                      <w:sz w:val="21"/>
                      <w:szCs w:val="21"/>
                      <w:highlight w:val="none"/>
                    </w:rPr>
                    <w:t>环境质量标准</w:t>
                  </w:r>
                  <w:bookmarkEnd w:id="14"/>
                </w:p>
              </w:tc>
              <w:tc>
                <w:tcPr>
                  <w:tcW w:w="1343" w:type="pct"/>
                  <w:vMerge w:val="restar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bookmarkStart w:id="15" w:name="_Toc23977"/>
                  <w:bookmarkStart w:id="16" w:name="_Toc446510482"/>
                  <w:r>
                    <w:rPr>
                      <w:rFonts w:hint="default" w:ascii="Times New Roman" w:hAnsi="Times New Roman" w:eastAsia="宋体" w:cs="Times New Roman"/>
                      <w:b/>
                      <w:bCs/>
                      <w:color w:val="auto"/>
                      <w:sz w:val="21"/>
                      <w:szCs w:val="21"/>
                      <w:highlight w:val="none"/>
                    </w:rPr>
                    <w:t>标准来源</w:t>
                  </w:r>
                  <w:bookmarkEnd w:id="15"/>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b/>
                      <w:bCs/>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bookmarkStart w:id="17" w:name="_Toc446510483"/>
                  <w:bookmarkStart w:id="18" w:name="_Toc24141"/>
                  <w:r>
                    <w:rPr>
                      <w:rFonts w:hint="default" w:ascii="Times New Roman" w:hAnsi="Times New Roman" w:eastAsia="宋体" w:cs="Times New Roman"/>
                      <w:b/>
                      <w:bCs/>
                      <w:color w:val="auto"/>
                      <w:sz w:val="21"/>
                      <w:szCs w:val="21"/>
                      <w:highlight w:val="none"/>
                    </w:rPr>
                    <w:t>取值时间</w:t>
                  </w:r>
                  <w:bookmarkEnd w:id="17"/>
                  <w:bookmarkEnd w:id="18"/>
                </w:p>
              </w:tc>
              <w:tc>
                <w:tcPr>
                  <w:tcW w:w="1067"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bookmarkStart w:id="19" w:name="_Toc5130"/>
                  <w:bookmarkStart w:id="20" w:name="_Toc446510484"/>
                  <w:r>
                    <w:rPr>
                      <w:rFonts w:hint="default" w:ascii="Times New Roman" w:hAnsi="Times New Roman" w:eastAsia="宋体" w:cs="Times New Roman"/>
                      <w:b/>
                      <w:bCs/>
                      <w:color w:val="auto"/>
                      <w:sz w:val="21"/>
                      <w:szCs w:val="21"/>
                      <w:highlight w:val="none"/>
                    </w:rPr>
                    <w:t>标准浓度限值</w:t>
                  </w:r>
                  <w:bookmarkEnd w:id="19"/>
                  <w:bookmarkEnd w:id="20"/>
                </w:p>
              </w:tc>
              <w:tc>
                <w:tcPr>
                  <w:tcW w:w="1343" w:type="pct"/>
                  <w:vMerge w:val="continue"/>
                  <w:noWrap w:val="0"/>
                  <w:vAlign w:val="center"/>
                </w:tcPr>
                <w:p>
                  <w:pPr>
                    <w:spacing w:line="240" w:lineRule="auto"/>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43"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GB3095-2012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中的</w:t>
                  </w:r>
                  <w:r>
                    <w:rPr>
                      <w:rFonts w:hint="default" w:ascii="Times New Roman" w:hAnsi="Times New Roman" w:eastAsia="宋体" w:cs="Times New Roman"/>
                      <w:color w:val="auto"/>
                      <w:sz w:val="21"/>
                      <w:szCs w:val="21"/>
                      <w:highlight w:val="none"/>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（粒径小于等于10μm）</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（粒径小于等于2.5μm）</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二氧化氮</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w:t>
                  </w:r>
                  <w:r>
                    <w:rPr>
                      <w:rFonts w:hint="default" w:ascii="Times New Roman" w:hAnsi="Times New Roman" w:eastAsia="宋体" w:cs="Times New Roman"/>
                      <w:color w:val="auto"/>
                      <w:sz w:val="21"/>
                      <w:szCs w:val="21"/>
                      <w:highlight w:val="none"/>
                      <w:vertAlign w:val="superscript"/>
                    </w:rPr>
                    <w:t>3</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臭氧</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日最大8小时平均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w:t>
                  </w: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920"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昼夜平均</w:t>
                  </w:r>
                </w:p>
              </w:tc>
              <w:tc>
                <w:tcPr>
                  <w:tcW w:w="106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0.1mg/m</w:t>
                  </w:r>
                  <w:r>
                    <w:rPr>
                      <w:rFonts w:hint="default" w:ascii="Times New Roman" w:hAnsi="Times New Roman" w:eastAsia="宋体" w:cs="Times New Roman"/>
                      <w:color w:val="auto"/>
                      <w:sz w:val="21"/>
                      <w:szCs w:val="21"/>
                      <w:highlight w:val="none"/>
                      <w:vertAlign w:val="superscript"/>
                    </w:rPr>
                    <w:t>3</w:t>
                  </w:r>
                </w:p>
              </w:tc>
              <w:tc>
                <w:tcPr>
                  <w:tcW w:w="1343"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非甲烷总烃</w:t>
                  </w:r>
                </w:p>
              </w:tc>
              <w:tc>
                <w:tcPr>
                  <w:tcW w:w="920"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一次值</w:t>
                  </w:r>
                </w:p>
              </w:tc>
              <w:tc>
                <w:tcPr>
                  <w:tcW w:w="1067"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1343"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《大气污染物综合排放标准详解》</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（2）地表水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按《浙江省水功能区、水环境功能区划分方案》（浙政函〔2015〕71号）中的有关规定，本项目最终纳污水体执行《地表水环境质量标准》（GB3838-2002）中的Ⅲ类标准，具体见下表。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表1-2  《地表水环境质量标准》（GB3838-2002）</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单位：mg/L(除pH值)</w:t>
            </w:r>
          </w:p>
          <w:tbl>
            <w:tblPr>
              <w:tblStyle w:val="20"/>
              <w:tblW w:w="4998" w:type="pct"/>
              <w:jc w:val="center"/>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088"/>
              <w:gridCol w:w="690"/>
              <w:gridCol w:w="617"/>
              <w:gridCol w:w="914"/>
              <w:gridCol w:w="760"/>
              <w:gridCol w:w="884"/>
              <w:gridCol w:w="860"/>
              <w:gridCol w:w="673"/>
              <w:gridCol w:w="683"/>
            </w:tblGrid>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8" w:type="pct"/>
                  <w:tcBorders>
                    <w:top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水质指标</w:t>
                  </w:r>
                </w:p>
              </w:tc>
              <w:tc>
                <w:tcPr>
                  <w:tcW w:w="481" w:type="pct"/>
                  <w:tcBorders>
                    <w:top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430"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DO</w:t>
                  </w:r>
                </w:p>
              </w:tc>
              <w:tc>
                <w:tcPr>
                  <w:tcW w:w="637"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r>
                    <w:rPr>
                      <w:rFonts w:hint="default" w:ascii="Times New Roman" w:hAnsi="Times New Roman" w:eastAsia="宋体" w:cs="Times New Roman"/>
                      <w:b/>
                      <w:bCs/>
                      <w:color w:val="auto"/>
                      <w:sz w:val="21"/>
                      <w:szCs w:val="21"/>
                      <w:highlight w:val="none"/>
                      <w:vertAlign w:val="subscript"/>
                    </w:rPr>
                    <w:t>Mn</w:t>
                  </w:r>
                </w:p>
              </w:tc>
              <w:tc>
                <w:tcPr>
                  <w:tcW w:w="530" w:type="pct"/>
                  <w:tcBorders>
                    <w:top w:val="single" w:color="auto" w:sz="4" w:space="0"/>
                    <w:lef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616"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599"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NH</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-N</w:t>
                  </w:r>
                </w:p>
              </w:tc>
              <w:tc>
                <w:tcPr>
                  <w:tcW w:w="469"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TP</w:t>
                  </w:r>
                </w:p>
              </w:tc>
              <w:tc>
                <w:tcPr>
                  <w:tcW w:w="476" w:type="pct"/>
                  <w:tcBorders>
                    <w:top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TN</w:t>
                  </w:r>
                </w:p>
              </w:tc>
            </w:tr>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8" w:type="pct"/>
                  <w:tcBorders>
                    <w:bottom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Ⅲ类</w:t>
                  </w:r>
                </w:p>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481" w:type="pct"/>
                  <w:tcBorders>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430"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7"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30" w:type="pct"/>
                  <w:tcBorders>
                    <w:left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16"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599"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69"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476" w:type="pct"/>
                  <w:tcBorders>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（3）声环境</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浙江省湖州莫干山高新区城北高新园北部园区规划一路北侧、杭宁高速西侧，所在地属于以工业生产为主的区域，本项目各侧厂界声环境质量执行《声环境质量标准》（GB3096-2008）中的3类标准，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表1-3  《声环境质量标准》（GB3096-2008）</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单位：dB(A)</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2871"/>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vMerge w:val="restar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w:t>
                  </w:r>
                </w:p>
              </w:tc>
              <w:tc>
                <w:tcPr>
                  <w:tcW w:w="3813" w:type="pct"/>
                  <w:gridSpan w:val="2"/>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vMerge w:val="continue"/>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p>
              </w:tc>
              <w:tc>
                <w:tcPr>
                  <w:tcW w:w="2003"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1810"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86" w:type="pc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3类标准</w:t>
                  </w:r>
                </w:p>
              </w:tc>
              <w:tc>
                <w:tcPr>
                  <w:tcW w:w="2003"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1810"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2、污染物排放标准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环评审批：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①固化废气、点胶废气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固化废气、点胶废气的主要污染因子为非甲烷总烃、臭气浓度。非甲烷总烃排放执行《大气污染物综合排放标准》（GB16297-1996）表2中的排放限值，臭气浓度排放执行《恶臭污染物排放标准》（GB14554-93）表1中的二级新扩改建标准值，厂区内VOCs无组织排放执行《挥发性有机物无组织排放控制标准》（GB37822-2019）表A.1中的特别排放限值。具体见表1-4至表1-6。</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②乙醇废气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本项目营运期产生的乙醇废气的主要污染因子为乙醇。由于目前我国尚未对乙醇制定相关的排放标准，根据“前苏联居住区大气中有害物质的最大允许浓度”标准，乙醇最大允许浓度为5.0mg/m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。考虑到乙醇属于VOCs范畴，且为常见主要VOCs之一，因此排放从严参照执行《大气污染物综合排放标准》（GB16297-1996）表2中的非甲烷总烃排放限值。具体见表1-4。</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 xml:space="preserve">表1-4  </w:t>
            </w:r>
            <w:r>
              <w:rPr>
                <w:rFonts w:hint="default" w:ascii="Times New Roman" w:hAnsi="Times New Roman" w:eastAsia="宋体" w:cs="Times New Roman"/>
                <w:b/>
                <w:color w:val="auto"/>
                <w:szCs w:val="21"/>
              </w:rPr>
              <w:t>《大气污染物综合排放标准》（GB16297-1996）</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2592"/>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pct"/>
                  <w:vMerge w:val="restar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3399" w:type="pct"/>
                  <w:gridSpan w:val="2"/>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c>
                <w:tcPr>
                  <w:tcW w:w="1808"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监控点</w:t>
                  </w:r>
                </w:p>
              </w:tc>
              <w:tc>
                <w:tcPr>
                  <w:tcW w:w="1590"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80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周界外浓度最高点</w:t>
                  </w:r>
                </w:p>
              </w:tc>
              <w:tc>
                <w:tcPr>
                  <w:tcW w:w="15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bl>
          <w:p>
            <w:pPr>
              <w:autoSpaceDE w:val="0"/>
              <w:autoSpaceDN w:val="0"/>
              <w:adjustRightInd w:val="0"/>
              <w:snapToGrid w:val="0"/>
              <w:spacing w:line="240" w:lineRule="auto"/>
              <w:jc w:val="center"/>
              <w:rPr>
                <w:rFonts w:hint="default" w:ascii="Times New Roman" w:hAnsi="Times New Roman" w:eastAsia="宋体" w:cs="Times New Roman"/>
                <w:b/>
                <w:color w:val="auto"/>
                <w:szCs w:val="21"/>
                <w:vertAlign w:val="baseline"/>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1-5</w:t>
            </w:r>
            <w:r>
              <w:rPr>
                <w:rFonts w:hint="default" w:ascii="Times New Roman" w:hAnsi="Times New Roman" w:eastAsia="宋体" w:cs="Times New Roman"/>
                <w:b/>
                <w:color w:val="auto"/>
                <w:szCs w:val="21"/>
              </w:rPr>
              <w:t xml:space="preserve">  《恶臭污染物排放标准》（GB14554-93）</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vMerge w:val="restart"/>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b/>
                      <w:bCs/>
                      <w:color w:val="auto"/>
                      <w:sz w:val="21"/>
                      <w:szCs w:val="21"/>
                    </w:rPr>
                    <w:t>控制项目</w:t>
                  </w:r>
                </w:p>
              </w:tc>
              <w:tc>
                <w:tcPr>
                  <w:tcW w:w="5539" w:type="dxa"/>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b/>
                      <w:bCs/>
                      <w:color w:val="auto"/>
                      <w:sz w:val="21"/>
                      <w:szCs w:val="21"/>
                    </w:rPr>
                    <w:t>恶臭污染物厂界标准值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vMerge w:val="continue"/>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p>
              </w:tc>
              <w:tc>
                <w:tcPr>
                  <w:tcW w:w="5539" w:type="dxa"/>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b/>
                      <w:bCs/>
                      <w:color w:val="auto"/>
                      <w:sz w:val="21"/>
                      <w:szCs w:val="21"/>
                    </w:rPr>
                    <w:t>二级新扩改建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color w:val="auto"/>
                      <w:sz w:val="21"/>
                      <w:szCs w:val="21"/>
                    </w:rPr>
                    <w:t>臭气浓度</w:t>
                  </w:r>
                </w:p>
              </w:tc>
              <w:tc>
                <w:tcPr>
                  <w:tcW w:w="5539" w:type="dxa"/>
                  <w:vAlign w:val="center"/>
                </w:tcPr>
                <w:p>
                  <w:pPr>
                    <w:autoSpaceDE w:val="0"/>
                    <w:autoSpaceDN w:val="0"/>
                    <w:adjustRightInd w:val="0"/>
                    <w:snapToGrid w:val="0"/>
                    <w:spacing w:line="240" w:lineRule="auto"/>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color w:val="auto"/>
                      <w:sz w:val="21"/>
                      <w:szCs w:val="21"/>
                    </w:rPr>
                    <w:t>20（无量纲）</w:t>
                  </w:r>
                </w:p>
              </w:tc>
            </w:tr>
          </w:tbl>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表1-6  《挥发性有机物无组织排放控制标准》（GB37822-2019）</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单位：mg/m</w:t>
            </w:r>
            <w:r>
              <w:rPr>
                <w:rFonts w:hint="default" w:ascii="Times New Roman" w:hAnsi="Times New Roman" w:eastAsia="宋体" w:cs="Times New Roman"/>
                <w:b/>
                <w:bCs/>
                <w:color w:val="auto"/>
                <w:szCs w:val="22"/>
                <w:vertAlign w:val="superscript"/>
                <w:lang w:val="en-US" w:eastAsia="zh-CN"/>
              </w:rPr>
              <w:t>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124"/>
              <w:gridCol w:w="2566"/>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784"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特别排放限值</w:t>
                  </w:r>
                </w:p>
              </w:tc>
              <w:tc>
                <w:tcPr>
                  <w:tcW w:w="17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限值含义</w:t>
                  </w:r>
                </w:p>
              </w:tc>
              <w:tc>
                <w:tcPr>
                  <w:tcW w:w="1526"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7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监控点处1h平均浓度值</w:t>
                  </w:r>
                </w:p>
              </w:tc>
              <w:tc>
                <w:tcPr>
                  <w:tcW w:w="1526"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continue"/>
                  <w:vAlign w:val="center"/>
                </w:tcPr>
                <w:p>
                  <w:pPr>
                    <w:jc w:val="center"/>
                    <w:rPr>
                      <w:rFonts w:hint="default" w:ascii="Times New Roman" w:hAnsi="Times New Roman" w:eastAsia="宋体" w:cs="Times New Roman"/>
                      <w:color w:val="auto"/>
                      <w:sz w:val="21"/>
                      <w:szCs w:val="21"/>
                    </w:rPr>
                  </w:pPr>
                </w:p>
              </w:tc>
              <w:tc>
                <w:tcPr>
                  <w:tcW w:w="7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1526" w:type="pct"/>
                  <w:vMerge w:val="continue"/>
                  <w:vAlign w:val="center"/>
                </w:tcPr>
                <w:p>
                  <w:pPr>
                    <w:jc w:val="center"/>
                    <w:rPr>
                      <w:rFonts w:hint="default" w:ascii="Times New Roman" w:hAnsi="Times New Roman" w:eastAsia="宋体" w:cs="Times New Roman"/>
                      <w:color w:val="auto"/>
                      <w:sz w:val="21"/>
                      <w:szCs w:val="21"/>
                    </w:rPr>
                  </w:pPr>
                </w:p>
              </w:tc>
            </w:tr>
          </w:tbl>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验收实际：</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固化废气、点胶废气的主要污染因子为非甲烷总烃、臭气浓度。非甲烷总烃排放执行《大气污染物综合排放标准》（GB16297-1996）表2中的排放限值，臭气浓度排放执行《恶臭污染物排放标准》（GB14554-93）表1中的二级新扩改建标准值，厂区内VOCs无组织排放执行《挥发性有机物无组织排放控制标准》（GB37822-2019）表A.1中的特别排放限值。具体见表1-4至表1-6。</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本项目营运期产生的生活污水经化粪池预处理后，纳管至湖州碧水源环境科技有限公司集中处理。纳管执行《污水综合排放标准》（GB8978-1996）中的三级标准，具体见下表。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表1-7  《污水综合排放标准》（GB8978-1996）</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单位：mg/L(除pH外)</w:t>
            </w:r>
          </w:p>
          <w:tbl>
            <w:tblPr>
              <w:tblStyle w:val="2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33"/>
              <w:gridCol w:w="987"/>
              <w:gridCol w:w="988"/>
              <w:gridCol w:w="988"/>
              <w:gridCol w:w="988"/>
              <w:gridCol w:w="988"/>
              <w:gridCol w:w="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861"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6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6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6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689"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689" w:type="pct"/>
                  <w:tcBorders>
                    <w:top w:val="single" w:color="auto" w:sz="4" w:space="0"/>
                    <w:right w:val="single" w:color="auto" w:sz="4" w:space="0"/>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1"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三级标准</w:t>
                  </w:r>
                </w:p>
              </w:tc>
              <w:tc>
                <w:tcPr>
                  <w:tcW w:w="6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89"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689" w:type="pct"/>
                  <w:tcBorders>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7"/>
                  <w:tcBorders>
                    <w:right w:val="single" w:color="auto" w:sz="4" w:space="0"/>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注：氨氮和总磷执行《工业企业废水氮、磷污染物间接排放限值》（DB33/887-2013）。</w:t>
                  </w:r>
                </w:p>
              </w:tc>
            </w:tr>
          </w:tbl>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环评审批：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碧水源环境科技有限公司尾水排放执行《城镇污水处理厂污染物排放标准》（GB18918-2002）中的一级A标准，具体见表1-8。其中化学需氧量、氨氮、总氮、总磷，从2023年12月开始，排放执行《城镇污水处理厂主要水污染物排放标准》（DB33/2169-2018）中的现有城镇污水处理厂排放限值，具体见表1-9。</w:t>
            </w:r>
          </w:p>
          <w:p>
            <w:pPr>
              <w:autoSpaceDE w:val="0"/>
              <w:autoSpaceDN w:val="0"/>
              <w:adjustRightInd w:val="0"/>
              <w:snapToGrid w:val="0"/>
              <w:spacing w:line="24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1-8</w:t>
            </w:r>
            <w:r>
              <w:rPr>
                <w:rFonts w:hint="default" w:ascii="Times New Roman" w:hAnsi="Times New Roman" w:eastAsia="宋体" w:cs="Times New Roman"/>
                <w:b/>
                <w:color w:val="auto"/>
                <w:szCs w:val="21"/>
              </w:rPr>
              <w:t xml:space="preserve">  《城镇污水处理厂污染物排放标准》（GB18918-2002）</w:t>
            </w:r>
          </w:p>
          <w:p>
            <w:pPr>
              <w:autoSpaceDE w:val="0"/>
              <w:autoSpaceDN w:val="0"/>
              <w:adjustRightInd w:val="0"/>
              <w:snapToGrid w:val="0"/>
              <w:spacing w:line="240" w:lineRule="auto"/>
              <w:jc w:val="righ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单位：mg/L（pH除外）</w:t>
            </w:r>
          </w:p>
          <w:tbl>
            <w:tblPr>
              <w:tblStyle w:val="20"/>
              <w:tblW w:w="4998" w:type="pct"/>
              <w:jc w:val="center"/>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335"/>
              <w:gridCol w:w="887"/>
              <w:gridCol w:w="988"/>
              <w:gridCol w:w="988"/>
              <w:gridCol w:w="988"/>
              <w:gridCol w:w="988"/>
              <w:gridCol w:w="995"/>
            </w:tblGrid>
            <w:tr>
              <w:tblPrEx>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PrEx>
              <w:trPr>
                <w:trHeight w:val="397" w:hRule="atLeast"/>
                <w:jc w:val="center"/>
              </w:trPr>
              <w:tc>
                <w:tcPr>
                  <w:tcW w:w="931"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项目</w:t>
                  </w:r>
                </w:p>
              </w:tc>
              <w:tc>
                <w:tcPr>
                  <w:tcW w:w="618"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pH</w:t>
                  </w:r>
                </w:p>
              </w:tc>
              <w:tc>
                <w:tcPr>
                  <w:tcW w:w="689"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COD</w:t>
                  </w:r>
                </w:p>
              </w:tc>
              <w:tc>
                <w:tcPr>
                  <w:tcW w:w="689"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BOD</w:t>
                  </w:r>
                  <w:r>
                    <w:rPr>
                      <w:rFonts w:hint="default" w:ascii="Times New Roman" w:hAnsi="Times New Roman" w:eastAsia="宋体" w:cs="Times New Roman"/>
                      <w:b/>
                      <w:bCs/>
                      <w:color w:val="auto"/>
                      <w:spacing w:val="0"/>
                      <w:sz w:val="21"/>
                      <w:szCs w:val="21"/>
                      <w:vertAlign w:val="subscript"/>
                    </w:rPr>
                    <w:t>5</w:t>
                  </w:r>
                </w:p>
              </w:tc>
              <w:tc>
                <w:tcPr>
                  <w:tcW w:w="689"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SS</w:t>
                  </w:r>
                </w:p>
              </w:tc>
              <w:tc>
                <w:tcPr>
                  <w:tcW w:w="689" w:type="pct"/>
                  <w:tcBorders>
                    <w:top w:val="single" w:color="auto" w:sz="2" w:space="0"/>
                    <w:bottom w:val="single" w:color="auto" w:sz="2" w:space="0"/>
                    <w:right w:val="single" w:color="auto" w:sz="4" w:space="0"/>
                  </w:tcBorders>
                  <w:vAlign w:val="center"/>
                </w:tcPr>
                <w:p>
                  <w:pPr>
                    <w:pStyle w:val="27"/>
                    <w:snapToGrid/>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氨氮</w:t>
                  </w:r>
                </w:p>
              </w:tc>
              <w:tc>
                <w:tcPr>
                  <w:tcW w:w="693" w:type="pct"/>
                  <w:tcBorders>
                    <w:top w:val="single" w:color="auto" w:sz="2" w:space="0"/>
                    <w:bottom w:val="single" w:color="auto" w:sz="2" w:space="0"/>
                    <w:right w:val="single" w:color="auto" w:sz="4" w:space="0"/>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w:t>
                  </w:r>
                </w:p>
              </w:tc>
            </w:tr>
            <w:tr>
              <w:tblPrEx>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1" w:type="pct"/>
                  <w:tcBorders>
                    <w:top w:val="single" w:color="auto" w:sz="2" w:space="0"/>
                    <w:bottom w:val="single" w:color="auto" w:sz="2" w:space="0"/>
                  </w:tcBorders>
                  <w:vAlign w:val="center"/>
                </w:tcPr>
                <w:p>
                  <w:pPr>
                    <w:pStyle w:val="27"/>
                    <w:snapToGrid/>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z w:val="21"/>
                      <w:szCs w:val="21"/>
                    </w:rPr>
                    <w:t>一级A标准</w:t>
                  </w:r>
                </w:p>
              </w:tc>
              <w:tc>
                <w:tcPr>
                  <w:tcW w:w="618" w:type="pct"/>
                  <w:tcBorders>
                    <w:top w:val="single" w:color="auto" w:sz="2" w:space="0"/>
                    <w:bottom w:val="single" w:color="auto" w:sz="2"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89" w:type="pct"/>
                  <w:tcBorders>
                    <w:top w:val="single" w:color="auto" w:sz="2" w:space="0"/>
                    <w:bottom w:val="single" w:color="auto" w:sz="2"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689" w:type="pct"/>
                  <w:tcBorders>
                    <w:top w:val="single" w:color="auto" w:sz="2" w:space="0"/>
                    <w:bottom w:val="single" w:color="auto" w:sz="2"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89" w:type="pct"/>
                  <w:tcBorders>
                    <w:top w:val="single" w:color="auto" w:sz="2" w:space="0"/>
                    <w:bottom w:val="single" w:color="auto" w:sz="2"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89" w:type="pct"/>
                  <w:tcBorders>
                    <w:top w:val="single" w:color="auto" w:sz="2" w:space="0"/>
                    <w:bottom w:val="single" w:color="auto" w:sz="2"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693" w:type="pct"/>
                  <w:tcBorders>
                    <w:top w:val="single" w:color="auto" w:sz="2" w:space="0"/>
                    <w:bottom w:val="single" w:color="auto" w:sz="2"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7"/>
                  <w:tcBorders>
                    <w:top w:val="single" w:color="auto" w:sz="2" w:space="0"/>
                    <w:bottom w:val="single" w:color="auto" w:sz="2"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注：括号外数值为水温&gt;12℃时的控制指标，括号内数值为水温≤12℃时的控制指标。</w:t>
                  </w:r>
                </w:p>
              </w:tc>
            </w:tr>
          </w:tbl>
          <w:p>
            <w:pPr>
              <w:autoSpaceDE w:val="0"/>
              <w:autoSpaceDN w:val="0"/>
              <w:adjustRightInd w:val="0"/>
              <w:snapToGrid w:val="0"/>
              <w:spacing w:line="24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1-9</w:t>
            </w:r>
            <w:r>
              <w:rPr>
                <w:rFonts w:hint="default" w:ascii="Times New Roman" w:hAnsi="Times New Roman" w:eastAsia="宋体" w:cs="Times New Roman"/>
                <w:b/>
                <w:color w:val="auto"/>
                <w:szCs w:val="21"/>
              </w:rPr>
              <w:t xml:space="preserve">  《城镇污水处理厂主要水污染物排放标准》（DB33/2169-2018）</w:t>
            </w:r>
          </w:p>
          <w:p>
            <w:pPr>
              <w:autoSpaceDE w:val="0"/>
              <w:autoSpaceDN w:val="0"/>
              <w:adjustRightInd w:val="0"/>
              <w:snapToGrid w:val="0"/>
              <w:spacing w:line="240" w:lineRule="auto"/>
              <w:jc w:val="righ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单位：mg/L</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3690"/>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57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污染物项目</w:t>
                  </w:r>
                </w:p>
              </w:tc>
              <w:tc>
                <w:tcPr>
                  <w:tcW w:w="1667"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57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化学需氧量（COD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w:t>
                  </w:r>
                </w:p>
              </w:tc>
              <w:tc>
                <w:tcPr>
                  <w:tcW w:w="166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57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氨氮</w:t>
                  </w:r>
                </w:p>
              </w:tc>
              <w:tc>
                <w:tcPr>
                  <w:tcW w:w="166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57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总氮</w:t>
                  </w:r>
                </w:p>
              </w:tc>
              <w:tc>
                <w:tcPr>
                  <w:tcW w:w="166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57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总磷</w:t>
                  </w:r>
                </w:p>
              </w:tc>
              <w:tc>
                <w:tcPr>
                  <w:tcW w:w="166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注：括号内数值为每年11月1日至次年3月31日执行。</w:t>
                  </w:r>
                </w:p>
              </w:tc>
            </w:tr>
          </w:tbl>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验收实际：</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碧水源环境科技有限公司尾水排放执行《城镇污水处理厂污染物排放标准》（GB18918-2002）中的一级A标准，其中化学需氧量、氨氮、总氮、总磷排放执行《城镇污水处理厂主要水污染物排放标准》（DB33/2169-2018）中的现有城镇污水处理厂排放限值，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表1-10  湖州碧水源环境科技有限公司尾水排放标准</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单位：mg/L(pH除外)</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764"/>
              <w:gridCol w:w="885"/>
              <w:gridCol w:w="664"/>
              <w:gridCol w:w="872"/>
              <w:gridCol w:w="1012"/>
              <w:gridCol w:w="113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533"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617"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461"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608"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r>
                    <w:rPr>
                      <w:rFonts w:hint="default" w:ascii="Times New Roman" w:hAnsi="Times New Roman" w:eastAsia="宋体" w:cs="Times New Roman"/>
                      <w:b/>
                      <w:bCs/>
                      <w:color w:val="auto"/>
                      <w:sz w:val="21"/>
                      <w:szCs w:val="21"/>
                      <w:vertAlign w:val="subscript"/>
                    </w:rPr>
                    <w:t>Cr</w:t>
                  </w:r>
                </w:p>
              </w:tc>
              <w:tc>
                <w:tcPr>
                  <w:tcW w:w="706"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79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总氮</w:t>
                  </w:r>
                </w:p>
              </w:tc>
              <w:tc>
                <w:tcPr>
                  <w:tcW w:w="518"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排放限值</w:t>
                  </w:r>
                </w:p>
              </w:tc>
              <w:tc>
                <w:tcPr>
                  <w:tcW w:w="53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1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6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0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70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79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≤12（15）</w:t>
                  </w:r>
                </w:p>
              </w:tc>
              <w:tc>
                <w:tcPr>
                  <w:tcW w:w="5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1613" w:type="pct"/>
                  <w:gridSpan w:val="3"/>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GB18918-2002</w:t>
                  </w:r>
                </w:p>
              </w:tc>
              <w:tc>
                <w:tcPr>
                  <w:tcW w:w="2628" w:type="pct"/>
                  <w:gridSpan w:val="4"/>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DB33/2169-2018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注：括号内数值为每年11月1日至次年3月31日执行。</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湖州莫干山高新区城北高新园北部园区规划一路北侧、杭宁高速西侧，属于以工业生产为主的区域，营运期厂界噪声排放执行《工业企业厂界环境噪声排放标准》（GB12348-2008）中的3类标准，具体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表1-11  《工业企业厂界环境噪声排放标准》（GB12348-2008）</w:t>
            </w:r>
          </w:p>
          <w:p>
            <w:pPr>
              <w:jc w:val="right"/>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单位：dB(A)</w:t>
            </w:r>
          </w:p>
          <w:tbl>
            <w:tblPr>
              <w:tblStyle w:val="2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457"/>
              <w:gridCol w:w="24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72" w:type="pct"/>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标准类别</w:t>
                  </w:r>
                </w:p>
              </w:tc>
              <w:tc>
                <w:tcPr>
                  <w:tcW w:w="1713" w:type="pct"/>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714" w:type="pct"/>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72" w:type="pct"/>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3类标准</w:t>
                  </w:r>
                </w:p>
              </w:tc>
              <w:tc>
                <w:tcPr>
                  <w:tcW w:w="1713" w:type="pct"/>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714" w:type="pct"/>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（4）固废</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固废应执行《一般工业固体废物贮存和填埋污染控制标准》（GB18599-2020）和《中华人民共和国固体废弃物污染环境防治法》中的有关规定（采用库房、包装工具（罐、桶、包装袋等）贮存一般工业固体废物过程的污染控制，其贮存过程应满足相应防渗漏、防雨淋、防扬尘等环境保护要求）；危险固废执行《危险废物贮存污染控制标准》（GB18597-2023）中的要求。</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（5）污染物排放总量控制指标</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根据原环评文件，主要污染物排放总量控制指标如下表所示。</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表1-12  污染物总量控制指标</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40"/>
              <w:gridCol w:w="945"/>
              <w:gridCol w:w="2335"/>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2" w:type="pct"/>
                  <w:gridSpan w:val="3"/>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污染物名称</w:t>
                  </w:r>
                </w:p>
              </w:tc>
              <w:tc>
                <w:tcPr>
                  <w:tcW w:w="1628"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本项目总量控制建议值</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1628"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区域平衡替代削减量</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245" w:type="pct"/>
                  <w:gridSpan w:val="2"/>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水量</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4800</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245" w:type="pct"/>
                  <w:gridSpan w:val="2"/>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0.240</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245" w:type="pct"/>
                  <w:gridSpan w:val="2"/>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5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VOCs</w:t>
                  </w:r>
                </w:p>
              </w:tc>
              <w:tc>
                <w:tcPr>
                  <w:tcW w:w="65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无组织</w:t>
                  </w:r>
                </w:p>
              </w:tc>
              <w:tc>
                <w:tcPr>
                  <w:tcW w:w="162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0.352</w:t>
                  </w:r>
                </w:p>
              </w:tc>
              <w:tc>
                <w:tcPr>
                  <w:tcW w:w="162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0.704（1:2）</w:t>
                  </w:r>
                </w:p>
              </w:tc>
            </w:tr>
          </w:tbl>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footerReference r:id="rId3" w:type="default"/>
          <w:pgSz w:w="11906" w:h="16838"/>
          <w:pgMar w:top="1134" w:right="1134" w:bottom="1134" w:left="1440"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表二</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5"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工程建设内容：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1、项目概况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（1）基本情况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项目名称：图达通智能科技（德清）有限公司年产50万台车载激光雷达项目</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建设地点：浙江省湖州莫干山高新区城北高新园北部园区规划一路北侧、杭宁高速西侧（东经120度3分42.192秒，北纬30度38分41.737秒）</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建设性质：新建</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行业类别及代码（国民经济行业分类）：智能车载设备制造（C3962）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行业类别（分类管理名录）：三十六、计算机、通信和其他电子设备制造业39-79、智能消费设备制造396</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法定代表人：蒲兴华</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联系人及联系方式：曹庭浩15856337553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总投资：4000万元</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建筑面积：9457.41平方米</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年工作时间：300天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生产班制：</w:t>
            </w:r>
            <w:r>
              <w:rPr>
                <w:rFonts w:hint="default" w:ascii="Times New Roman" w:hAnsi="Times New Roman" w:eastAsia="宋体" w:cs="Times New Roman"/>
                <w:color w:val="auto"/>
                <w:sz w:val="24"/>
                <w:szCs w:val="24"/>
                <w:lang w:val="en-US" w:eastAsia="zh-CN"/>
              </w:rPr>
              <w:t>实行</w:t>
            </w:r>
            <w:r>
              <w:rPr>
                <w:rFonts w:hint="eastAsia" w:ascii="Times New Roman" w:hAnsi="Times New Roman" w:cs="Times New Roman"/>
                <w:color w:val="auto"/>
                <w:sz w:val="24"/>
                <w:szCs w:val="24"/>
                <w:lang w:val="en-US" w:eastAsia="zh-CN"/>
              </w:rPr>
              <w:t>三班制</w:t>
            </w:r>
            <w:r>
              <w:rPr>
                <w:rFonts w:hint="default" w:ascii="Times New Roman" w:hAnsi="Times New Roman" w:eastAsia="宋体" w:cs="Times New Roman"/>
                <w:color w:val="auto"/>
                <w:sz w:val="24"/>
                <w:szCs w:val="24"/>
                <w:lang w:val="en-US" w:eastAsia="zh-CN"/>
              </w:rPr>
              <w:t>生产，每班</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小时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职工定员：</w:t>
            </w:r>
            <w:r>
              <w:rPr>
                <w:rFonts w:hint="default" w:ascii="Times New Roman" w:hAnsi="Times New Roman" w:eastAsia="宋体" w:cs="Times New Roman"/>
                <w:color w:val="auto"/>
                <w:sz w:val="24"/>
                <w:szCs w:val="24"/>
                <w:lang w:val="en-US" w:eastAsia="zh-CN"/>
              </w:rPr>
              <w:t>8</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人</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（2）环评及验收情况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于2023年09月委托浙江仕远环境科技有限公司编制完成了《图达通智能科技（德清）有限公司年产50万台车载激光雷达项目环境影响报告表》，并于2023年10月19日通过了湖州市生态环境局德清分局的审批，文号为湖德环建〔2023〕107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企业已于2023年10月20日进行排污许可登记，编号为91330521MACC9LT19E001W，有效期为2023年10月20日至2028年10月19日。</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于2023年10月开工建设（主要是设备安装、调试），2024年01月进行试生产阶段。为配合项目（阶段性）竣工验收，企业委托湖州天亿环境检测有限公司对项目进行了验收检测，检测时间为2024年04月19日至2024年04月20日。企业依据环评报告、验收检测报告、验收自查结果，于2024年06月编制完成了竣工环境保护（阶段性）验收监测报告表。</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此次验收范围为年产18万台车载激光雷达及其配套工程、环保工程。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（3）周围环境状况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地点位于浙江省湖州莫干山高新区城北高新园北部园区规划一路北侧、杭宁高速西侧，租赁德清恒丰建设发展有限公司9457.41平方米的现有3#厂房生产车间组织生产。项目周围环境见表2-1、图2-1，项目地理位置见图2-2。</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表2-1  本项目及出租方周围环境状况表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4146"/>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4146" w:type="dxa"/>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本项目周围环境状况</w:t>
                  </w:r>
                </w:p>
              </w:tc>
              <w:tc>
                <w:tcPr>
                  <w:tcW w:w="4147" w:type="dxa"/>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出租方周围环境状况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4146"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出租方厂房</w:t>
                  </w:r>
                </w:p>
              </w:tc>
              <w:tc>
                <w:tcPr>
                  <w:tcW w:w="4147"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空地、在建厂房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414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园区内部道路，再以南依次为凤凰路和方正电机（德清）有限公司</w:t>
                  </w:r>
                </w:p>
              </w:tc>
              <w:tc>
                <w:tcPr>
                  <w:tcW w:w="4147"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紧邻凤凰路，再以南为方正电机（德清）有限公司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414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出租方厂房</w:t>
                  </w:r>
                </w:p>
              </w:tc>
              <w:tc>
                <w:tcPr>
                  <w:tcW w:w="4147"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4146"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出租方厂房</w:t>
                  </w:r>
                </w:p>
              </w:tc>
              <w:tc>
                <w:tcPr>
                  <w:tcW w:w="4147"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河道</w:t>
                  </w:r>
                </w:p>
              </w:tc>
            </w:tr>
          </w:tbl>
          <w:p>
            <w:pPr>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color w:val="auto"/>
              </w:rPr>
              <w:drawing>
                <wp:inline distT="0" distB="0" distL="114300" distR="114300">
                  <wp:extent cx="4116705" cy="2952115"/>
                  <wp:effectExtent l="0" t="0" r="17145" b="6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4116705" cy="2952115"/>
                          </a:xfrm>
                          <a:prstGeom prst="rect">
                            <a:avLst/>
                          </a:prstGeom>
                          <a:noFill/>
                          <a:ln>
                            <a:noFill/>
                          </a:ln>
                        </pic:spPr>
                      </pic:pic>
                    </a:graphicData>
                  </a:graphic>
                </wp:inline>
              </w:drawing>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图2-1  项目周围环境状况图</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color w:val="auto"/>
              </w:rPr>
              <w:drawing>
                <wp:inline distT="0" distB="0" distL="114300" distR="114300">
                  <wp:extent cx="4535805" cy="3131820"/>
                  <wp:effectExtent l="0" t="0" r="17145" b="1143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4535805" cy="3131820"/>
                          </a:xfrm>
                          <a:prstGeom prst="rect">
                            <a:avLst/>
                          </a:prstGeom>
                          <a:noFill/>
                          <a:ln>
                            <a:noFill/>
                          </a:ln>
                        </pic:spPr>
                      </pic:pic>
                    </a:graphicData>
                  </a:graphic>
                </wp:inline>
              </w:drawing>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图2-2  项目地理位置图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（4）平面布置情况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租赁德清恒丰建设发展有限公司9457.41平方米的现有3#厂房生产车间组织生产。生产车间内中部为生产区域，南侧为办公区域，北侧为仓库区域。化学品仓库位于仓库区域西侧，一般固废仓库位于仓库区域东北角，危废仓库位于仓库区域西侧。生产车间东北角为主出入口、东侧为次出入口。项目平面布置见下图。</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color w:val="auto"/>
              </w:rPr>
              <w:drawing>
                <wp:inline distT="0" distB="0" distL="114300" distR="114300">
                  <wp:extent cx="4337050" cy="2736215"/>
                  <wp:effectExtent l="0" t="0" r="6350" b="698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4337050" cy="2736215"/>
                          </a:xfrm>
                          <a:prstGeom prst="rect">
                            <a:avLst/>
                          </a:prstGeom>
                          <a:noFill/>
                          <a:ln>
                            <a:noFill/>
                          </a:ln>
                        </pic:spPr>
                      </pic:pic>
                    </a:graphicData>
                  </a:graphic>
                </wp:inline>
              </w:drawing>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图2-3  项目平面布置图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2、项目产品方案</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表2-2  项目产品方案一览表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1913"/>
              <w:gridCol w:w="1572"/>
              <w:gridCol w:w="1945"/>
              <w:gridCol w:w="1641"/>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8"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26"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843"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审批年产量</w:t>
                  </w:r>
                </w:p>
              </w:tc>
              <w:tc>
                <w:tcPr>
                  <w:tcW w:w="1043" w:type="pc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1-3月试生产产量</w:t>
                  </w:r>
                </w:p>
              </w:tc>
              <w:tc>
                <w:tcPr>
                  <w:tcW w:w="880"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满负荷年</w:t>
                  </w:r>
                  <w:r>
                    <w:rPr>
                      <w:rFonts w:hint="default" w:ascii="Times New Roman" w:hAnsi="Times New Roman" w:eastAsia="宋体" w:cs="Times New Roman"/>
                      <w:b/>
                      <w:bCs/>
                      <w:color w:val="auto"/>
                      <w:sz w:val="21"/>
                      <w:szCs w:val="21"/>
                      <w:highlight w:val="none"/>
                    </w:rPr>
                    <w:t>产量</w:t>
                  </w:r>
                </w:p>
              </w:tc>
              <w:tc>
                <w:tcPr>
                  <w:tcW w:w="838"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026"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车载激光雷达</w:t>
                  </w:r>
                </w:p>
              </w:tc>
              <w:tc>
                <w:tcPr>
                  <w:tcW w:w="843"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50万台</w:t>
                  </w:r>
                </w:p>
              </w:tc>
              <w:tc>
                <w:tcPr>
                  <w:tcW w:w="1043" w:type="pct"/>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3425台</w:t>
                  </w:r>
                </w:p>
              </w:tc>
              <w:tc>
                <w:tcPr>
                  <w:tcW w:w="880"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18万台</w:t>
                  </w:r>
                </w:p>
              </w:tc>
              <w:tc>
                <w:tcPr>
                  <w:tcW w:w="83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审批</w:t>
                  </w:r>
                  <w:r>
                    <w:rPr>
                      <w:rFonts w:hint="default" w:ascii="Times New Roman" w:hAnsi="Times New Roman" w:eastAsia="宋体" w:cs="Times New Roman"/>
                      <w:color w:val="auto"/>
                      <w:sz w:val="21"/>
                      <w:szCs w:val="21"/>
                      <w:highlight w:val="none"/>
                      <w:lang w:val="en-US" w:eastAsia="zh-CN"/>
                    </w:rPr>
                    <w:t>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注：年运行时间300天。</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3、项目组成</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表2-3  环评及环评批复的建设内容与实际建设内容对比表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08"/>
              <w:gridCol w:w="3547"/>
              <w:gridCol w:w="3548"/>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5" w:type="dxa"/>
                  <w:noWrap w:val="0"/>
                  <w:vAlign w:val="center"/>
                </w:tcPr>
                <w:p>
                  <w:pPr>
                    <w:spacing w:line="240" w:lineRule="auto"/>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color w:val="auto"/>
                      <w:sz w:val="21"/>
                      <w:szCs w:val="21"/>
                    </w:rPr>
                    <w:t>类别</w:t>
                  </w:r>
                </w:p>
              </w:tc>
              <w:tc>
                <w:tcPr>
                  <w:tcW w:w="908" w:type="dxa"/>
                  <w:noWrap w:val="0"/>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名称</w:t>
                  </w:r>
                </w:p>
              </w:tc>
              <w:tc>
                <w:tcPr>
                  <w:tcW w:w="3547" w:type="dxa"/>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环评及环评批复的建设内容</w:t>
                  </w:r>
                </w:p>
              </w:tc>
              <w:tc>
                <w:tcPr>
                  <w:tcW w:w="3548" w:type="dxa"/>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实际建设内容</w:t>
                  </w:r>
                </w:p>
              </w:tc>
              <w:tc>
                <w:tcPr>
                  <w:tcW w:w="644" w:type="dxa"/>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noWrap w:val="0"/>
                  <w:vAlign w:val="center"/>
                </w:tcPr>
                <w:p>
                  <w:pPr>
                    <w:spacing w:line="240" w:lineRule="auto"/>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Cs/>
                      <w:color w:val="auto"/>
                      <w:sz w:val="21"/>
                      <w:szCs w:val="21"/>
                    </w:rPr>
                    <w:t>主体工程</w:t>
                  </w:r>
                </w:p>
              </w:tc>
              <w:tc>
                <w:tcPr>
                  <w:tcW w:w="90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装配</w:t>
                  </w:r>
                </w:p>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车间</w:t>
                  </w:r>
                </w:p>
              </w:tc>
              <w:tc>
                <w:tcPr>
                  <w:tcW w:w="3547" w:type="dxa"/>
                  <w:noWrap w:val="0"/>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位于</w:t>
                  </w:r>
                  <w:r>
                    <w:rPr>
                      <w:rFonts w:hint="default" w:ascii="Times New Roman" w:hAnsi="Times New Roman" w:eastAsia="宋体" w:cs="Times New Roman"/>
                      <w:color w:val="auto"/>
                      <w:sz w:val="21"/>
                      <w:szCs w:val="21"/>
                      <w:lang w:val="en-US" w:eastAsia="zh-CN"/>
                    </w:rPr>
                    <w:t>生产车间西侧中部，</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1728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为万级无尘车间，设计有除尘过滤FFU系统，</w:t>
                  </w:r>
                  <w:r>
                    <w:rPr>
                      <w:rFonts w:hint="default" w:ascii="Times New Roman" w:hAnsi="Times New Roman" w:eastAsia="宋体" w:cs="Times New Roman"/>
                      <w:bCs/>
                      <w:color w:val="auto"/>
                      <w:sz w:val="21"/>
                      <w:szCs w:val="21"/>
                      <w:lang w:val="en-US" w:eastAsia="zh-CN"/>
                    </w:rPr>
                    <w:t>设置3条车载雷达主装配线，主要有</w:t>
                  </w:r>
                  <w:r>
                    <w:rPr>
                      <w:rFonts w:hint="default" w:ascii="Times New Roman" w:hAnsi="Times New Roman" w:eastAsia="宋体" w:cs="Times New Roman"/>
                      <w:color w:val="auto"/>
                      <w:sz w:val="21"/>
                      <w:szCs w:val="21"/>
                      <w:lang w:val="en-US" w:eastAsia="zh-CN"/>
                    </w:rPr>
                    <w:t>底壳点胶机、PCBA装配机、Post及Bracket装配机、托架及接插件装配机等设备</w:t>
                  </w:r>
                </w:p>
              </w:tc>
              <w:tc>
                <w:tcPr>
                  <w:tcW w:w="3548" w:type="dxa"/>
                  <w:noWrap w:val="0"/>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位于</w:t>
                  </w:r>
                  <w:r>
                    <w:rPr>
                      <w:rFonts w:hint="default" w:ascii="Times New Roman" w:hAnsi="Times New Roman" w:eastAsia="宋体" w:cs="Times New Roman"/>
                      <w:color w:val="auto"/>
                      <w:sz w:val="21"/>
                      <w:szCs w:val="21"/>
                      <w:lang w:val="en-US" w:eastAsia="zh-CN"/>
                    </w:rPr>
                    <w:t>生产车间西侧中部，</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1728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为万级无尘车间，设计有除尘过滤FFU系统，</w:t>
                  </w:r>
                  <w:r>
                    <w:rPr>
                      <w:rFonts w:hint="default" w:ascii="Times New Roman" w:hAnsi="Times New Roman" w:eastAsia="宋体" w:cs="Times New Roman"/>
                      <w:bCs/>
                      <w:color w:val="auto"/>
                      <w:sz w:val="21"/>
                      <w:szCs w:val="21"/>
                      <w:lang w:val="en-US" w:eastAsia="zh-CN"/>
                    </w:rPr>
                    <w:t>设置1条车载雷达主装配线，主要有</w:t>
                  </w:r>
                  <w:r>
                    <w:rPr>
                      <w:rFonts w:hint="default" w:ascii="Times New Roman" w:hAnsi="Times New Roman" w:eastAsia="宋体" w:cs="Times New Roman"/>
                      <w:color w:val="auto"/>
                      <w:sz w:val="21"/>
                      <w:szCs w:val="21"/>
                      <w:lang w:val="en-US" w:eastAsia="zh-CN"/>
                    </w:rPr>
                    <w:t>底壳点胶机、PCBA装配机、Post及Bracket装配机、托架及接插件装配机等设备</w:t>
                  </w:r>
                </w:p>
              </w:tc>
              <w:tc>
                <w:tcPr>
                  <w:tcW w:w="644" w:type="dxa"/>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实际仅建设一条生产线，增加一条自制激光器生产线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908"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老化测试车间</w:t>
                  </w:r>
                </w:p>
              </w:tc>
              <w:tc>
                <w:tcPr>
                  <w:tcW w:w="3547"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位于</w:t>
                  </w:r>
                  <w:r>
                    <w:rPr>
                      <w:rFonts w:hint="default" w:ascii="Times New Roman" w:hAnsi="Times New Roman" w:eastAsia="宋体" w:cs="Times New Roman"/>
                      <w:color w:val="auto"/>
                      <w:sz w:val="21"/>
                      <w:szCs w:val="21"/>
                      <w:lang w:val="en-US" w:eastAsia="zh-CN"/>
                    </w:rPr>
                    <w:t>生产车间东侧中部，</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2160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设置3条老化测试线，主要有</w:t>
                  </w:r>
                  <w:r>
                    <w:rPr>
                      <w:rFonts w:hint="default" w:ascii="Times New Roman" w:hAnsi="Times New Roman" w:eastAsia="宋体" w:cs="Times New Roman"/>
                      <w:color w:val="auto"/>
                      <w:sz w:val="21"/>
                      <w:szCs w:val="21"/>
                      <w:lang w:val="en-US" w:eastAsia="zh-CN"/>
                    </w:rPr>
                    <w:t>标定测试机、15m测试机、老化房、最终测试机等设备</w:t>
                  </w:r>
                </w:p>
              </w:tc>
              <w:tc>
                <w:tcPr>
                  <w:tcW w:w="3548"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位于</w:t>
                  </w:r>
                  <w:r>
                    <w:rPr>
                      <w:rFonts w:hint="default" w:ascii="Times New Roman" w:hAnsi="Times New Roman" w:eastAsia="宋体" w:cs="Times New Roman"/>
                      <w:color w:val="auto"/>
                      <w:sz w:val="21"/>
                      <w:szCs w:val="21"/>
                      <w:lang w:val="en-US" w:eastAsia="zh-CN"/>
                    </w:rPr>
                    <w:t>生产车间东侧中部，</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2160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设置1条老化测试线，主要有</w:t>
                  </w:r>
                  <w:r>
                    <w:rPr>
                      <w:rFonts w:hint="default" w:ascii="Times New Roman" w:hAnsi="Times New Roman" w:eastAsia="宋体" w:cs="Times New Roman"/>
                      <w:color w:val="auto"/>
                      <w:sz w:val="21"/>
                      <w:szCs w:val="21"/>
                      <w:lang w:val="en-US" w:eastAsia="zh-CN"/>
                    </w:rPr>
                    <w:t>标定测试机、15m测试机、老化房、最终测试机等设备</w:t>
                  </w:r>
                </w:p>
              </w:tc>
              <w:tc>
                <w:tcPr>
                  <w:tcW w:w="644" w:type="dxa"/>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spacing w:line="240" w:lineRule="auto"/>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Cs/>
                      <w:color w:val="auto"/>
                      <w:sz w:val="21"/>
                      <w:szCs w:val="21"/>
                    </w:rPr>
                    <w:t>辅助工程</w:t>
                  </w:r>
                </w:p>
              </w:tc>
              <w:tc>
                <w:tcPr>
                  <w:tcW w:w="908" w:type="dxa"/>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办公</w:t>
                  </w:r>
                </w:p>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区域</w:t>
                  </w:r>
                </w:p>
              </w:tc>
              <w:tc>
                <w:tcPr>
                  <w:tcW w:w="3547" w:type="dxa"/>
                  <w:vAlign w:val="center"/>
                </w:tcPr>
                <w:p>
                  <w:pP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位于生产车间</w:t>
                  </w:r>
                  <w:r>
                    <w:rPr>
                      <w:rFonts w:hint="default"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侧，面积约</w:t>
                  </w:r>
                  <w:r>
                    <w:rPr>
                      <w:rFonts w:hint="default" w:ascii="Times New Roman" w:hAnsi="Times New Roman" w:eastAsia="宋体" w:cs="Times New Roman"/>
                      <w:bCs/>
                      <w:color w:val="auto"/>
                      <w:sz w:val="21"/>
                      <w:szCs w:val="21"/>
                      <w:lang w:val="en-US" w:eastAsia="zh-CN"/>
                    </w:rPr>
                    <w:t>1296</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3548"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位于生产车间</w:t>
                  </w:r>
                  <w:r>
                    <w:rPr>
                      <w:rFonts w:hint="default"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侧，面积约</w:t>
                  </w:r>
                  <w:r>
                    <w:rPr>
                      <w:rFonts w:hint="default" w:ascii="Times New Roman" w:hAnsi="Times New Roman" w:eastAsia="宋体" w:cs="Times New Roman"/>
                      <w:bCs/>
                      <w:color w:val="auto"/>
                      <w:sz w:val="21"/>
                      <w:szCs w:val="21"/>
                      <w:lang w:val="en-US" w:eastAsia="zh-CN"/>
                    </w:rPr>
                    <w:t>1296</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644"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储运工程</w:t>
                  </w:r>
                </w:p>
              </w:tc>
              <w:tc>
                <w:tcPr>
                  <w:tcW w:w="908" w:type="dxa"/>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仓库</w:t>
                  </w:r>
                </w:p>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区域</w:t>
                  </w:r>
                </w:p>
              </w:tc>
              <w:tc>
                <w:tcPr>
                  <w:tcW w:w="3547"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位于生产车间</w:t>
                  </w:r>
                  <w:r>
                    <w:rPr>
                      <w:rFonts w:hint="default" w:ascii="Times New Roman" w:hAnsi="Times New Roman" w:eastAsia="宋体" w:cs="Times New Roman"/>
                      <w:bCs/>
                      <w:color w:val="auto"/>
                      <w:sz w:val="21"/>
                      <w:szCs w:val="21"/>
                      <w:lang w:val="en-US" w:eastAsia="zh-CN"/>
                    </w:rPr>
                    <w:t>北侧</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3888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其中化学品仓库位于其</w:t>
                  </w:r>
                  <w:r>
                    <w:rPr>
                      <w:rFonts w:hint="default" w:ascii="Times New Roman" w:hAnsi="Times New Roman" w:eastAsia="宋体" w:cs="Times New Roman"/>
                      <w:bCs/>
                      <w:color w:val="auto"/>
                      <w:sz w:val="21"/>
                      <w:szCs w:val="21"/>
                      <w:lang w:eastAsia="zh-CN"/>
                    </w:rPr>
                    <w:t>东北角</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20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3548" w:type="dxa"/>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位于生产车间</w:t>
                  </w:r>
                  <w:r>
                    <w:rPr>
                      <w:rFonts w:hint="default" w:ascii="Times New Roman" w:hAnsi="Times New Roman" w:eastAsia="宋体" w:cs="Times New Roman"/>
                      <w:bCs/>
                      <w:color w:val="auto"/>
                      <w:sz w:val="21"/>
                      <w:szCs w:val="21"/>
                      <w:lang w:val="en-US" w:eastAsia="zh-CN"/>
                    </w:rPr>
                    <w:t>北侧</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3888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其中化学品仓库位于其西侧</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12</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644"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公用工程</w:t>
                  </w:r>
                </w:p>
              </w:tc>
              <w:tc>
                <w:tcPr>
                  <w:tcW w:w="908"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给水</w:t>
                  </w:r>
                </w:p>
              </w:tc>
              <w:tc>
                <w:tcPr>
                  <w:tcW w:w="354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由市政管网供给，</w:t>
                  </w:r>
                  <w:r>
                    <w:rPr>
                      <w:rFonts w:hint="default" w:ascii="Times New Roman" w:hAnsi="Times New Roman" w:eastAsia="宋体" w:cs="Times New Roman"/>
                      <w:bCs/>
                      <w:color w:val="auto"/>
                      <w:sz w:val="21"/>
                      <w:szCs w:val="21"/>
                      <w:lang w:val="en-US" w:eastAsia="zh-CN"/>
                    </w:rPr>
                    <w:t>年</w:t>
                  </w:r>
                  <w:r>
                    <w:rPr>
                      <w:rFonts w:hint="default" w:ascii="Times New Roman" w:hAnsi="Times New Roman" w:eastAsia="宋体" w:cs="Times New Roman"/>
                      <w:bCs/>
                      <w:color w:val="auto"/>
                      <w:sz w:val="21"/>
                      <w:szCs w:val="21"/>
                    </w:rPr>
                    <w:t>用水量</w:t>
                  </w:r>
                  <w:r>
                    <w:rPr>
                      <w:rFonts w:hint="default" w:ascii="Times New Roman" w:hAnsi="Times New Roman" w:eastAsia="宋体" w:cs="Times New Roman"/>
                      <w:bCs/>
                      <w:color w:val="auto"/>
                      <w:sz w:val="21"/>
                      <w:szCs w:val="21"/>
                      <w:lang w:val="en-US" w:eastAsia="zh-CN"/>
                    </w:rPr>
                    <w:t>约6000</w:t>
                  </w:r>
                  <w:r>
                    <w:rPr>
                      <w:rFonts w:hint="default" w:ascii="Times New Roman" w:hAnsi="Times New Roman" w:eastAsia="宋体" w:cs="Times New Roman"/>
                      <w:bCs/>
                      <w:color w:val="auto"/>
                      <w:sz w:val="21"/>
                      <w:szCs w:val="21"/>
                    </w:rPr>
                    <w:t>t</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由市政管网供给，</w:t>
                  </w:r>
                  <w:r>
                    <w:rPr>
                      <w:rFonts w:hint="default" w:ascii="Times New Roman" w:hAnsi="Times New Roman" w:eastAsia="宋体" w:cs="Times New Roman"/>
                      <w:bCs/>
                      <w:color w:val="auto"/>
                      <w:sz w:val="21"/>
                      <w:szCs w:val="21"/>
                      <w:lang w:val="en-US" w:eastAsia="zh-CN"/>
                    </w:rPr>
                    <w:t>年</w:t>
                  </w:r>
                  <w:r>
                    <w:rPr>
                      <w:rFonts w:hint="default" w:ascii="Times New Roman" w:hAnsi="Times New Roman" w:eastAsia="宋体" w:cs="Times New Roman"/>
                      <w:bCs/>
                      <w:color w:val="auto"/>
                      <w:sz w:val="21"/>
                      <w:szCs w:val="21"/>
                    </w:rPr>
                    <w:t>用水量</w:t>
                  </w:r>
                  <w:r>
                    <w:rPr>
                      <w:rFonts w:hint="default" w:ascii="Times New Roman" w:hAnsi="Times New Roman" w:eastAsia="宋体" w:cs="Times New Roman"/>
                      <w:bCs/>
                      <w:color w:val="auto"/>
                      <w:sz w:val="21"/>
                      <w:szCs w:val="21"/>
                      <w:lang w:val="en-US" w:eastAsia="zh-CN"/>
                    </w:rPr>
                    <w:t>约</w:t>
                  </w:r>
                  <w:r>
                    <w:rPr>
                      <w:rFonts w:hint="default" w:ascii="Times New Roman" w:hAnsi="Times New Roman" w:eastAsia="宋体" w:cs="Times New Roman"/>
                      <w:bCs/>
                      <w:color w:val="auto"/>
                      <w:sz w:val="21"/>
                      <w:szCs w:val="21"/>
                      <w:lang w:val="en-US" w:eastAsia="zh-CN"/>
                    </w:rPr>
                    <w:t>26</w:t>
                  </w:r>
                  <w:r>
                    <w:rPr>
                      <w:rFonts w:hint="eastAsia" w:ascii="Times New Roman" w:hAnsi="Times New Roman" w:cs="Times New Roman"/>
                      <w:bCs/>
                      <w:color w:val="auto"/>
                      <w:sz w:val="21"/>
                      <w:szCs w:val="21"/>
                      <w:lang w:val="en-US" w:eastAsia="zh-CN"/>
                    </w:rPr>
                    <w:t>7</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t</w:t>
                  </w:r>
                </w:p>
              </w:tc>
              <w:tc>
                <w:tcPr>
                  <w:tcW w:w="64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排水</w:t>
                  </w:r>
                </w:p>
              </w:tc>
              <w:tc>
                <w:tcPr>
                  <w:tcW w:w="354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实行雨污分流；</w:t>
                  </w:r>
                  <w:r>
                    <w:rPr>
                      <w:rFonts w:hint="default" w:ascii="Times New Roman" w:hAnsi="Times New Roman" w:eastAsia="宋体" w:cs="Times New Roman"/>
                      <w:bCs/>
                      <w:color w:val="auto"/>
                      <w:sz w:val="21"/>
                      <w:szCs w:val="21"/>
                      <w:lang w:val="en-US" w:eastAsia="zh-CN"/>
                    </w:rPr>
                    <w:t>雨水通过雨水管收集后就近汇入雨水管道中，统一收集后排入市政雨水管网</w:t>
                  </w:r>
                  <w:r>
                    <w:rPr>
                      <w:rFonts w:hint="default" w:ascii="Times New Roman" w:hAnsi="Times New Roman" w:eastAsia="宋体" w:cs="Times New Roman"/>
                      <w:bCs/>
                      <w:color w:val="auto"/>
                      <w:sz w:val="21"/>
                      <w:szCs w:val="21"/>
                    </w:rPr>
                    <w:t>；生活污水经化粪池预处理后纳管至</w:t>
                  </w:r>
                  <w:r>
                    <w:rPr>
                      <w:rFonts w:hint="default" w:ascii="Times New Roman" w:hAnsi="Times New Roman" w:eastAsia="宋体" w:cs="Times New Roman"/>
                      <w:bCs/>
                      <w:color w:val="auto"/>
                      <w:sz w:val="21"/>
                      <w:szCs w:val="21"/>
                      <w:lang w:eastAsia="zh-CN"/>
                    </w:rPr>
                    <w:t>湖州碧水源环境科技有限公司</w:t>
                  </w:r>
                  <w:r>
                    <w:rPr>
                      <w:rFonts w:hint="default" w:ascii="Times New Roman" w:hAnsi="Times New Roman" w:eastAsia="宋体" w:cs="Times New Roman"/>
                      <w:bCs/>
                      <w:color w:val="auto"/>
                      <w:sz w:val="21"/>
                      <w:szCs w:val="21"/>
                    </w:rPr>
                    <w:t>集中处理</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实行雨污分流；</w:t>
                  </w:r>
                  <w:r>
                    <w:rPr>
                      <w:rFonts w:hint="default" w:ascii="Times New Roman" w:hAnsi="Times New Roman" w:eastAsia="宋体" w:cs="Times New Roman"/>
                      <w:bCs/>
                      <w:color w:val="auto"/>
                      <w:sz w:val="21"/>
                      <w:szCs w:val="21"/>
                      <w:lang w:val="en-US" w:eastAsia="zh-CN"/>
                    </w:rPr>
                    <w:t>雨水通过雨水管收集后就近汇入雨水管道中，统一收集后排入市政雨水管网</w:t>
                  </w:r>
                  <w:r>
                    <w:rPr>
                      <w:rFonts w:hint="default" w:ascii="Times New Roman" w:hAnsi="Times New Roman" w:eastAsia="宋体" w:cs="Times New Roman"/>
                      <w:bCs/>
                      <w:color w:val="auto"/>
                      <w:sz w:val="21"/>
                      <w:szCs w:val="21"/>
                    </w:rPr>
                    <w:t>；生活污水经化粪池预处理后纳管至</w:t>
                  </w:r>
                  <w:r>
                    <w:rPr>
                      <w:rFonts w:hint="default" w:ascii="Times New Roman" w:hAnsi="Times New Roman" w:eastAsia="宋体" w:cs="Times New Roman"/>
                      <w:bCs/>
                      <w:color w:val="auto"/>
                      <w:sz w:val="21"/>
                      <w:szCs w:val="21"/>
                      <w:lang w:eastAsia="zh-CN"/>
                    </w:rPr>
                    <w:t>湖州碧水源环境科技有限公司</w:t>
                  </w:r>
                  <w:r>
                    <w:rPr>
                      <w:rFonts w:hint="default" w:ascii="Times New Roman" w:hAnsi="Times New Roman" w:eastAsia="宋体" w:cs="Times New Roman"/>
                      <w:bCs/>
                      <w:color w:val="auto"/>
                      <w:sz w:val="21"/>
                      <w:szCs w:val="21"/>
                    </w:rPr>
                    <w:t>集中处理</w:t>
                  </w:r>
                </w:p>
              </w:tc>
              <w:tc>
                <w:tcPr>
                  <w:tcW w:w="644" w:type="dxa"/>
                  <w:vAlign w:val="center"/>
                </w:tcPr>
                <w:p>
                  <w:pPr>
                    <w:spacing w:line="240" w:lineRule="auto"/>
                    <w:jc w:val="center"/>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供电</w:t>
                  </w:r>
                </w:p>
              </w:tc>
              <w:tc>
                <w:tcPr>
                  <w:tcW w:w="354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由国网德清供电公司提供，</w:t>
                  </w:r>
                  <w:r>
                    <w:rPr>
                      <w:rFonts w:hint="default" w:ascii="Times New Roman" w:hAnsi="Times New Roman" w:eastAsia="宋体" w:cs="Times New Roman"/>
                      <w:bCs/>
                      <w:color w:val="auto"/>
                      <w:sz w:val="21"/>
                      <w:szCs w:val="21"/>
                      <w:lang w:val="en-US" w:eastAsia="zh-CN"/>
                    </w:rPr>
                    <w:t>年</w:t>
                  </w:r>
                  <w:r>
                    <w:rPr>
                      <w:rFonts w:hint="default" w:ascii="Times New Roman" w:hAnsi="Times New Roman" w:eastAsia="宋体" w:cs="Times New Roman"/>
                      <w:bCs/>
                      <w:color w:val="auto"/>
                      <w:sz w:val="21"/>
                      <w:szCs w:val="21"/>
                    </w:rPr>
                    <w:t>用电量</w:t>
                  </w:r>
                  <w:r>
                    <w:rPr>
                      <w:rFonts w:hint="default" w:ascii="Times New Roman" w:hAnsi="Times New Roman" w:eastAsia="宋体" w:cs="Times New Roman"/>
                      <w:bCs/>
                      <w:color w:val="auto"/>
                      <w:sz w:val="21"/>
                      <w:szCs w:val="21"/>
                      <w:lang w:val="en-US" w:eastAsia="zh-CN"/>
                    </w:rPr>
                    <w:t>约800</w:t>
                  </w:r>
                  <w:r>
                    <w:rPr>
                      <w:rFonts w:hint="default" w:ascii="Times New Roman" w:hAnsi="Times New Roman" w:eastAsia="宋体" w:cs="Times New Roman"/>
                      <w:bCs/>
                      <w:color w:val="auto"/>
                      <w:sz w:val="21"/>
                      <w:szCs w:val="21"/>
                    </w:rPr>
                    <w:t>万kWh</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由国网德清供电公司提供，</w:t>
                  </w:r>
                  <w:r>
                    <w:rPr>
                      <w:rFonts w:hint="default" w:ascii="Times New Roman" w:hAnsi="Times New Roman" w:eastAsia="宋体" w:cs="Times New Roman"/>
                      <w:bCs/>
                      <w:color w:val="auto"/>
                      <w:sz w:val="21"/>
                      <w:szCs w:val="21"/>
                      <w:lang w:val="en-US" w:eastAsia="zh-CN"/>
                    </w:rPr>
                    <w:t>年</w:t>
                  </w:r>
                  <w:r>
                    <w:rPr>
                      <w:rFonts w:hint="default" w:ascii="Times New Roman" w:hAnsi="Times New Roman" w:eastAsia="宋体" w:cs="Times New Roman"/>
                      <w:bCs/>
                      <w:color w:val="auto"/>
                      <w:sz w:val="21"/>
                      <w:szCs w:val="21"/>
                    </w:rPr>
                    <w:t>用电量</w:t>
                  </w:r>
                  <w:r>
                    <w:rPr>
                      <w:rFonts w:hint="default" w:ascii="Times New Roman" w:hAnsi="Times New Roman" w:eastAsia="宋体" w:cs="Times New Roman"/>
                      <w:bCs/>
                      <w:color w:val="auto"/>
                      <w:sz w:val="21"/>
                      <w:szCs w:val="21"/>
                      <w:lang w:val="en-US" w:eastAsia="zh-CN"/>
                    </w:rPr>
                    <w:t>约100</w:t>
                  </w:r>
                  <w:r>
                    <w:rPr>
                      <w:rFonts w:hint="default" w:ascii="Times New Roman" w:hAnsi="Times New Roman" w:eastAsia="宋体" w:cs="Times New Roman"/>
                      <w:bCs/>
                      <w:color w:val="auto"/>
                      <w:sz w:val="21"/>
                      <w:szCs w:val="21"/>
                    </w:rPr>
                    <w:t>万kWh</w:t>
                  </w:r>
                </w:p>
              </w:tc>
              <w:tc>
                <w:tcPr>
                  <w:tcW w:w="644"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环保工程</w:t>
                  </w:r>
                </w:p>
              </w:tc>
              <w:tc>
                <w:tcPr>
                  <w:tcW w:w="908" w:type="dxa"/>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3547" w:type="dxa"/>
                  <w:vAlign w:val="center"/>
                </w:tcPr>
                <w:p>
                  <w:pPr>
                    <w:widowControl/>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本项目固化废气、点胶废气、乙醇废气产生量和产生速率均较小，且固化、点胶、擦拭所在的装配车间为万级无尘车间，故固化废气、点胶废气、乙醇废气对环境影响较小，以无组织形式排放</w:t>
                  </w:r>
                </w:p>
              </w:tc>
              <w:tc>
                <w:tcPr>
                  <w:tcW w:w="3548" w:type="dxa"/>
                  <w:vAlign w:val="center"/>
                </w:tcPr>
                <w:p>
                  <w:pPr>
                    <w:widowControl/>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本项目固化废气、点胶废气产生量和产生速率均较小，且固化、点胶所在的装配车间为万级无尘车间，故固化废气、点胶废气对环境影响较小，以无组织形式排放</w:t>
                  </w:r>
                </w:p>
              </w:tc>
              <w:tc>
                <w:tcPr>
                  <w:tcW w:w="644" w:type="dxa"/>
                  <w:vAlign w:val="center"/>
                </w:tcPr>
                <w:p>
                  <w:pPr>
                    <w:spacing w:line="240" w:lineRule="auto"/>
                    <w:jc w:val="center"/>
                    <w:rPr>
                      <w:rFonts w:hint="default" w:ascii="Times New Roman" w:hAnsi="Times New Roman" w:eastAsia="宋体" w:cs="Times New Roman"/>
                      <w:b/>
                      <w:bCs/>
                      <w:color w:val="auto"/>
                      <w:sz w:val="21"/>
                      <w:szCs w:val="21"/>
                      <w:shd w:val="clear" w:color="auto" w:fill="FFFFFF"/>
                      <w:lang w:val="en-US"/>
                    </w:rPr>
                  </w:pPr>
                  <w:r>
                    <w:rPr>
                      <w:rFonts w:hint="default" w:ascii="Times New Roman" w:hAnsi="Times New Roman" w:eastAsia="宋体" w:cs="Times New Roman"/>
                      <w:color w:val="auto"/>
                      <w:sz w:val="21"/>
                      <w:szCs w:val="21"/>
                      <w:lang w:val="en-US" w:eastAsia="zh-CN"/>
                    </w:rPr>
                    <w:t>实际</w:t>
                  </w:r>
                  <w:r>
                    <w:rPr>
                      <w:rFonts w:hint="eastAsia" w:ascii="Times New Roman" w:hAnsi="Times New Roman" w:cs="Times New Roman"/>
                      <w:color w:val="auto"/>
                      <w:sz w:val="21"/>
                      <w:szCs w:val="21"/>
                      <w:lang w:val="en-US" w:eastAsia="zh-CN"/>
                    </w:rPr>
                    <w:t>无擦拭工序，不使用酒精，</w:t>
                  </w:r>
                  <w:r>
                    <w:rPr>
                      <w:rFonts w:hint="default" w:ascii="Times New Roman" w:hAnsi="Times New Roman" w:eastAsia="宋体" w:cs="Times New Roman"/>
                      <w:color w:val="auto"/>
                      <w:sz w:val="21"/>
                      <w:szCs w:val="21"/>
                      <w:lang w:val="en-US" w:eastAsia="zh-CN"/>
                    </w:rPr>
                    <w:t>无乙醇废气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354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生活污水经化粪池预处理后纳管</w:t>
                  </w:r>
                  <w:r>
                    <w:rPr>
                      <w:rFonts w:hint="default" w:ascii="Times New Roman" w:hAnsi="Times New Roman" w:eastAsia="宋体" w:cs="Times New Roman"/>
                      <w:bCs/>
                      <w:color w:val="auto"/>
                      <w:sz w:val="21"/>
                      <w:szCs w:val="21"/>
                      <w:lang w:val="en-US" w:eastAsia="zh-CN"/>
                    </w:rPr>
                    <w:t>至</w:t>
                  </w:r>
                  <w:r>
                    <w:rPr>
                      <w:rFonts w:hint="default" w:ascii="Times New Roman" w:hAnsi="Times New Roman" w:eastAsia="宋体" w:cs="Times New Roman"/>
                      <w:bCs/>
                      <w:color w:val="auto"/>
                      <w:sz w:val="21"/>
                      <w:szCs w:val="21"/>
                      <w:lang w:eastAsia="zh-CN"/>
                    </w:rPr>
                    <w:t>湖州碧水源环境科技有限公司</w:t>
                  </w:r>
                  <w:r>
                    <w:rPr>
                      <w:rFonts w:hint="default" w:ascii="Times New Roman" w:hAnsi="Times New Roman" w:eastAsia="宋体" w:cs="Times New Roman"/>
                      <w:bCs/>
                      <w:color w:val="auto"/>
                      <w:sz w:val="21"/>
                      <w:szCs w:val="21"/>
                    </w:rPr>
                    <w:t>集中处理，达标排放</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生活污水经化粪池预处理后纳管</w:t>
                  </w:r>
                  <w:r>
                    <w:rPr>
                      <w:rFonts w:hint="default" w:ascii="Times New Roman" w:hAnsi="Times New Roman" w:eastAsia="宋体" w:cs="Times New Roman"/>
                      <w:bCs/>
                      <w:color w:val="auto"/>
                      <w:sz w:val="21"/>
                      <w:szCs w:val="21"/>
                      <w:lang w:val="en-US" w:eastAsia="zh-CN"/>
                    </w:rPr>
                    <w:t>至</w:t>
                  </w:r>
                  <w:r>
                    <w:rPr>
                      <w:rFonts w:hint="default" w:ascii="Times New Roman" w:hAnsi="Times New Roman" w:eastAsia="宋体" w:cs="Times New Roman"/>
                      <w:bCs/>
                      <w:color w:val="auto"/>
                      <w:sz w:val="21"/>
                      <w:szCs w:val="21"/>
                      <w:lang w:eastAsia="zh-CN"/>
                    </w:rPr>
                    <w:t>湖州碧水源环境科技有限公司</w:t>
                  </w:r>
                  <w:r>
                    <w:rPr>
                      <w:rFonts w:hint="default" w:ascii="Times New Roman" w:hAnsi="Times New Roman" w:eastAsia="宋体" w:cs="Times New Roman"/>
                      <w:bCs/>
                      <w:color w:val="auto"/>
                      <w:sz w:val="21"/>
                      <w:szCs w:val="21"/>
                    </w:rPr>
                    <w:t>集中处理，达标排放</w:t>
                  </w:r>
                </w:p>
              </w:tc>
              <w:tc>
                <w:tcPr>
                  <w:tcW w:w="644" w:type="dxa"/>
                  <w:vAlign w:val="center"/>
                </w:tcPr>
                <w:p>
                  <w:pPr>
                    <w:spacing w:line="240" w:lineRule="auto"/>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Merge w:val="restart"/>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w:t>
                  </w:r>
                </w:p>
              </w:tc>
              <w:tc>
                <w:tcPr>
                  <w:tcW w:w="3547"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一般固废仓库：位于</w:t>
                  </w:r>
                  <w:r>
                    <w:rPr>
                      <w:rFonts w:hint="default" w:ascii="Times New Roman" w:hAnsi="Times New Roman" w:eastAsia="宋体" w:cs="Times New Roman"/>
                      <w:bCs/>
                      <w:color w:val="auto"/>
                      <w:sz w:val="21"/>
                      <w:szCs w:val="21"/>
                      <w:lang w:eastAsia="zh-CN"/>
                    </w:rPr>
                    <w:t>仓库区域东北角</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0m</w:t>
                  </w:r>
                  <w:r>
                    <w:rPr>
                      <w:rFonts w:hint="default" w:ascii="Times New Roman" w:hAnsi="Times New Roman" w:eastAsia="宋体" w:cs="Times New Roman"/>
                      <w:bCs/>
                      <w:color w:val="auto"/>
                      <w:sz w:val="21"/>
                      <w:szCs w:val="21"/>
                      <w:vertAlign w:val="superscript"/>
                    </w:rPr>
                    <w:t>2</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一般固废仓库：位于</w:t>
                  </w:r>
                  <w:r>
                    <w:rPr>
                      <w:rFonts w:hint="default" w:ascii="Times New Roman" w:hAnsi="Times New Roman" w:eastAsia="宋体" w:cs="Times New Roman"/>
                      <w:bCs/>
                      <w:color w:val="auto"/>
                      <w:sz w:val="21"/>
                      <w:szCs w:val="21"/>
                      <w:lang w:eastAsia="zh-CN"/>
                    </w:rPr>
                    <w:t>仓库区域东北角</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0m</w:t>
                  </w:r>
                  <w:r>
                    <w:rPr>
                      <w:rFonts w:hint="default" w:ascii="Times New Roman" w:hAnsi="Times New Roman" w:eastAsia="宋体" w:cs="Times New Roman"/>
                      <w:bCs/>
                      <w:color w:val="auto"/>
                      <w:sz w:val="21"/>
                      <w:szCs w:val="21"/>
                      <w:vertAlign w:val="superscript"/>
                    </w:rPr>
                    <w:t>2</w:t>
                  </w:r>
                </w:p>
              </w:tc>
              <w:tc>
                <w:tcPr>
                  <w:tcW w:w="644" w:type="dxa"/>
                  <w:vAlign w:val="center"/>
                </w:tcPr>
                <w:p>
                  <w:pPr>
                    <w:spacing w:line="240" w:lineRule="auto"/>
                    <w:jc w:val="center"/>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pStyle w:val="30"/>
                    <w:spacing w:line="240" w:lineRule="auto"/>
                    <w:jc w:val="center"/>
                    <w:rPr>
                      <w:rFonts w:hint="default" w:ascii="Times New Roman" w:hAnsi="Times New Roman" w:eastAsia="宋体" w:cs="Times New Roman"/>
                      <w:bCs/>
                      <w:color w:val="auto"/>
                      <w:sz w:val="21"/>
                      <w:szCs w:val="21"/>
                    </w:rPr>
                  </w:pPr>
                </w:p>
              </w:tc>
              <w:tc>
                <w:tcPr>
                  <w:tcW w:w="908"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3547" w:type="dxa"/>
                  <w:vAlign w:val="center"/>
                </w:tcPr>
                <w:p>
                  <w:pPr>
                    <w:spacing w:line="240" w:lineRule="auto"/>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sz w:val="21"/>
                      <w:szCs w:val="21"/>
                    </w:rPr>
                    <w:t>危废仓库：位于</w:t>
                  </w:r>
                  <w:r>
                    <w:rPr>
                      <w:rFonts w:hint="default" w:ascii="Times New Roman" w:hAnsi="Times New Roman" w:eastAsia="宋体" w:cs="Times New Roman"/>
                      <w:bCs/>
                      <w:color w:val="auto"/>
                      <w:sz w:val="21"/>
                      <w:szCs w:val="21"/>
                      <w:lang w:eastAsia="zh-CN"/>
                    </w:rPr>
                    <w:t>仓库区域东北角</w:t>
                  </w:r>
                  <w:r>
                    <w:rPr>
                      <w:rFonts w:hint="default" w:ascii="Times New Roman" w:hAnsi="Times New Roman" w:eastAsia="宋体" w:cs="Times New Roman"/>
                      <w:bCs/>
                      <w:color w:val="auto"/>
                      <w:sz w:val="21"/>
                      <w:szCs w:val="21"/>
                    </w:rPr>
                    <w:t>，面积约</w:t>
                  </w:r>
                  <w:r>
                    <w:rPr>
                      <w:rFonts w:hint="default" w:ascii="Times New Roman" w:hAnsi="Times New Roman" w:eastAsia="宋体" w:cs="Times New Roman"/>
                      <w:bCs/>
                      <w:color w:val="auto"/>
                      <w:sz w:val="21"/>
                      <w:szCs w:val="21"/>
                      <w:lang w:val="en-US" w:eastAsia="zh-CN"/>
                    </w:rPr>
                    <w:t>20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3548" w:type="dxa"/>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危废仓库：位于</w:t>
                  </w:r>
                  <w:r>
                    <w:rPr>
                      <w:rFonts w:hint="default" w:ascii="Times New Roman" w:hAnsi="Times New Roman" w:eastAsia="宋体" w:cs="Times New Roman"/>
                      <w:bCs/>
                      <w:color w:val="auto"/>
                      <w:sz w:val="21"/>
                      <w:szCs w:val="21"/>
                      <w:highlight w:val="none"/>
                      <w:lang w:eastAsia="zh-CN"/>
                    </w:rPr>
                    <w:t>仓库区域</w:t>
                  </w:r>
                  <w:r>
                    <w:rPr>
                      <w:rFonts w:hint="default" w:ascii="Times New Roman" w:hAnsi="Times New Roman" w:eastAsia="宋体" w:cs="Times New Roman"/>
                      <w:bCs/>
                      <w:color w:val="auto"/>
                      <w:sz w:val="21"/>
                      <w:szCs w:val="21"/>
                      <w:highlight w:val="none"/>
                      <w:lang w:val="en-US" w:eastAsia="zh-CN"/>
                    </w:rPr>
                    <w:t>西侧</w:t>
                  </w:r>
                  <w:r>
                    <w:rPr>
                      <w:rFonts w:hint="default" w:ascii="Times New Roman" w:hAnsi="Times New Roman" w:eastAsia="宋体" w:cs="Times New Roman"/>
                      <w:bCs/>
                      <w:color w:val="auto"/>
                      <w:sz w:val="21"/>
                      <w:szCs w:val="21"/>
                      <w:highlight w:val="none"/>
                    </w:rPr>
                    <w:t>，面积约</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644"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3547" w:type="dxa"/>
                  <w:vAlign w:val="center"/>
                </w:tcPr>
                <w:p>
                  <w:pPr>
                    <w:spacing w:line="240" w:lineRule="auto"/>
                    <w:jc w:val="center"/>
                    <w:rPr>
                      <w:rFonts w:hint="default" w:ascii="Times New Roman" w:hAnsi="Times New Roman" w:eastAsia="宋体" w:cs="Times New Roman"/>
                      <w:bCs/>
                      <w:color w:val="auto"/>
                      <w:kern w:val="2"/>
                      <w:sz w:val="21"/>
                      <w:szCs w:val="21"/>
                      <w:lang w:eastAsia="zh-CN"/>
                    </w:rPr>
                  </w:pPr>
                  <w:r>
                    <w:rPr>
                      <w:rFonts w:hint="default" w:ascii="Times New Roman" w:hAnsi="Times New Roman" w:eastAsia="宋体" w:cs="Times New Roman"/>
                      <w:bCs/>
                      <w:color w:val="auto"/>
                      <w:sz w:val="21"/>
                      <w:szCs w:val="21"/>
                    </w:rPr>
                    <w:t>合理布置设备位置，选用噪声低、振动小的设备；安装隔声门窗</w:t>
                  </w:r>
                </w:p>
              </w:tc>
              <w:tc>
                <w:tcPr>
                  <w:tcW w:w="3548"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合理布置设备位置，选用噪声低、振动小的设备；安装隔声门窗</w:t>
                  </w:r>
                </w:p>
              </w:tc>
              <w:tc>
                <w:tcPr>
                  <w:tcW w:w="644" w:type="dxa"/>
                  <w:vAlign w:val="center"/>
                </w:tcPr>
                <w:p>
                  <w:pPr>
                    <w:spacing w:line="240" w:lineRule="auto"/>
                    <w:jc w:val="center"/>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pacing w:line="240" w:lineRule="auto"/>
                    <w:jc w:val="center"/>
                    <w:rPr>
                      <w:rFonts w:hint="default" w:ascii="Times New Roman" w:hAnsi="Times New Roman" w:eastAsia="宋体" w:cs="Times New Roman"/>
                      <w:bCs/>
                      <w:color w:val="auto"/>
                      <w:sz w:val="21"/>
                      <w:szCs w:val="21"/>
                    </w:rPr>
                  </w:pPr>
                </w:p>
              </w:tc>
              <w:tc>
                <w:tcPr>
                  <w:tcW w:w="908" w:type="dxa"/>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w:t>
                  </w:r>
                </w:p>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风险</w:t>
                  </w:r>
                </w:p>
              </w:tc>
              <w:tc>
                <w:tcPr>
                  <w:tcW w:w="354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将配备相应防范措施；并加强</w:t>
                  </w:r>
                  <w:r>
                    <w:rPr>
                      <w:rFonts w:hint="default" w:ascii="Times New Roman" w:hAnsi="Times New Roman" w:eastAsia="宋体" w:cs="Times New Roman"/>
                      <w:bCs/>
                      <w:color w:val="auto"/>
                      <w:sz w:val="21"/>
                      <w:szCs w:val="21"/>
                      <w:lang w:val="en-US" w:eastAsia="zh-CN"/>
                    </w:rPr>
                    <w:t>危废仓库</w:t>
                  </w:r>
                  <w:r>
                    <w:rPr>
                      <w:rFonts w:hint="default" w:ascii="Times New Roman" w:hAnsi="Times New Roman" w:eastAsia="宋体" w:cs="Times New Roman"/>
                      <w:bCs/>
                      <w:color w:val="auto"/>
                      <w:sz w:val="21"/>
                      <w:szCs w:val="21"/>
                    </w:rPr>
                    <w:t>的收集和防渗措施</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将配备相应防范措施；并加强</w:t>
                  </w:r>
                  <w:r>
                    <w:rPr>
                      <w:rFonts w:hint="default" w:ascii="Times New Roman" w:hAnsi="Times New Roman" w:eastAsia="宋体" w:cs="Times New Roman"/>
                      <w:bCs/>
                      <w:color w:val="auto"/>
                      <w:sz w:val="21"/>
                      <w:szCs w:val="21"/>
                      <w:lang w:val="en-US" w:eastAsia="zh-CN"/>
                    </w:rPr>
                    <w:t>危废仓库</w:t>
                  </w:r>
                  <w:r>
                    <w:rPr>
                      <w:rFonts w:hint="default" w:ascii="Times New Roman" w:hAnsi="Times New Roman" w:eastAsia="宋体" w:cs="Times New Roman"/>
                      <w:bCs/>
                      <w:color w:val="auto"/>
                      <w:sz w:val="21"/>
                      <w:szCs w:val="21"/>
                    </w:rPr>
                    <w:t>的收集和防渗措施</w:t>
                  </w:r>
                </w:p>
              </w:tc>
              <w:tc>
                <w:tcPr>
                  <w:tcW w:w="644" w:type="dxa"/>
                  <w:vAlign w:val="center"/>
                </w:tcPr>
                <w:p>
                  <w:pPr>
                    <w:spacing w:line="240" w:lineRule="auto"/>
                    <w:jc w:val="center"/>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依托工程</w:t>
                  </w:r>
                </w:p>
              </w:tc>
              <w:tc>
                <w:tcPr>
                  <w:tcW w:w="90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354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依托出租方</w:t>
                  </w:r>
                  <w:r>
                    <w:rPr>
                      <w:rFonts w:hint="default" w:ascii="Times New Roman" w:hAnsi="Times New Roman" w:eastAsia="宋体" w:cs="Times New Roman"/>
                      <w:bCs/>
                      <w:color w:val="auto"/>
                      <w:sz w:val="21"/>
                      <w:szCs w:val="21"/>
                      <w:lang w:val="en-US" w:eastAsia="zh-CN"/>
                    </w:rPr>
                    <w:t>生产车间和</w:t>
                  </w:r>
                  <w:r>
                    <w:rPr>
                      <w:rFonts w:hint="default" w:ascii="Times New Roman" w:hAnsi="Times New Roman" w:eastAsia="宋体" w:cs="Times New Roman"/>
                      <w:bCs/>
                      <w:color w:val="auto"/>
                      <w:sz w:val="21"/>
                      <w:szCs w:val="21"/>
                    </w:rPr>
                    <w:t>化粪池</w:t>
                  </w:r>
                </w:p>
              </w:tc>
              <w:tc>
                <w:tcPr>
                  <w:tcW w:w="3548"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依托出租方</w:t>
                  </w:r>
                  <w:r>
                    <w:rPr>
                      <w:rFonts w:hint="default" w:ascii="Times New Roman" w:hAnsi="Times New Roman" w:eastAsia="宋体" w:cs="Times New Roman"/>
                      <w:bCs/>
                      <w:color w:val="auto"/>
                      <w:sz w:val="21"/>
                      <w:szCs w:val="21"/>
                      <w:lang w:val="en-US" w:eastAsia="zh-CN"/>
                    </w:rPr>
                    <w:t>生产车间和</w:t>
                  </w:r>
                  <w:r>
                    <w:rPr>
                      <w:rFonts w:hint="default" w:ascii="Times New Roman" w:hAnsi="Times New Roman" w:eastAsia="宋体" w:cs="Times New Roman"/>
                      <w:bCs/>
                      <w:color w:val="auto"/>
                      <w:sz w:val="21"/>
                      <w:szCs w:val="21"/>
                    </w:rPr>
                    <w:t>化粪池</w:t>
                  </w:r>
                </w:p>
              </w:tc>
              <w:tc>
                <w:tcPr>
                  <w:tcW w:w="644" w:type="dxa"/>
                  <w:vAlign w:val="center"/>
                </w:tcPr>
                <w:p>
                  <w:pPr>
                    <w:spacing w:line="240" w:lineRule="auto"/>
                    <w:jc w:val="center"/>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一致</w:t>
                  </w:r>
                </w:p>
              </w:tc>
            </w:tr>
          </w:tbl>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6" w:hRule="atLeast"/>
          <w:jc w:val="center"/>
        </w:trPr>
        <w:tc>
          <w:tcPr>
            <w:tcW w:w="14786"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原辅材料消耗及水平衡：</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1、原辅材料</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表2-4  本项目主要原辅材料对照表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905"/>
              <w:gridCol w:w="2229"/>
              <w:gridCol w:w="3667"/>
              <w:gridCol w:w="1170"/>
              <w:gridCol w:w="1275"/>
              <w:gridCol w:w="1395"/>
              <w:gridCol w:w="121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1"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54" w:type="pct"/>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工序</w:t>
                  </w:r>
                </w:p>
              </w:tc>
              <w:tc>
                <w:tcPr>
                  <w:tcW w:w="765"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原辅料</w:t>
                  </w:r>
                  <w:r>
                    <w:rPr>
                      <w:rFonts w:hint="default" w:ascii="Times New Roman" w:hAnsi="Times New Roman" w:eastAsia="宋体" w:cs="Times New Roman"/>
                      <w:b/>
                      <w:bCs/>
                      <w:color w:val="auto"/>
                      <w:sz w:val="21"/>
                      <w:szCs w:val="21"/>
                    </w:rPr>
                    <w:t>名称</w:t>
                  </w:r>
                </w:p>
              </w:tc>
              <w:tc>
                <w:tcPr>
                  <w:tcW w:w="1259"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成分/规格</w:t>
                  </w:r>
                </w:p>
              </w:tc>
              <w:tc>
                <w:tcPr>
                  <w:tcW w:w="401" w:type="pct"/>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包装形式</w:t>
                  </w:r>
                </w:p>
              </w:tc>
              <w:tc>
                <w:tcPr>
                  <w:tcW w:w="437"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环评审批</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年消耗量</w:t>
                  </w:r>
                </w:p>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万个</w:t>
                  </w:r>
                  <w:r>
                    <w:rPr>
                      <w:rFonts w:hint="default" w:ascii="Times New Roman" w:hAnsi="Times New Roman" w:eastAsia="宋体" w:cs="Times New Roman"/>
                      <w:b/>
                      <w:bCs/>
                      <w:color w:val="auto"/>
                      <w:sz w:val="21"/>
                      <w:szCs w:val="21"/>
                      <w:lang w:eastAsia="zh-CN"/>
                    </w:rPr>
                    <w:t>）</w:t>
                  </w:r>
                </w:p>
              </w:tc>
              <w:tc>
                <w:tcPr>
                  <w:tcW w:w="479"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1-3月试生产</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个</w:t>
                  </w:r>
                  <w:r>
                    <w:rPr>
                      <w:rFonts w:hint="default" w:ascii="Times New Roman" w:hAnsi="Times New Roman" w:eastAsia="宋体" w:cs="Times New Roman"/>
                      <w:b/>
                      <w:bCs/>
                      <w:color w:val="auto"/>
                      <w:sz w:val="21"/>
                      <w:szCs w:val="21"/>
                      <w:lang w:eastAsia="zh-CN"/>
                    </w:rPr>
                    <w:t>）</w:t>
                  </w:r>
                </w:p>
              </w:tc>
              <w:tc>
                <w:tcPr>
                  <w:tcW w:w="417"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满负荷</w:t>
                  </w:r>
                </w:p>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年耗用量</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（万个）</w:t>
                  </w:r>
                </w:p>
              </w:tc>
              <w:tc>
                <w:tcPr>
                  <w:tcW w:w="393"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变化量</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（万个）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底壳点胶</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底壳</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激光器散热垫</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橡胶垫1</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橡胶垫2</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散热胶</w:t>
                  </w:r>
                </w:p>
              </w:tc>
              <w:tc>
                <w:tcPr>
                  <w:tcW w:w="1259" w:type="pct"/>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有机硅树脂3-8%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黑色粉&lt;1%、氧化铝80-93%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氧化锌3-11%</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330ml/支</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1113L</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（3.673t）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1.98L</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110L</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壳体装配</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主板</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FR4+PBT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M3单头螺柱</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Post、Bracket装配</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橡胶垫3</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电机支撑柱</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支架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M3X14螺丝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100.1</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36.04</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线束连接头、托架1装配</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TE连接器组件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M2x8螺丝</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DB支撑架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棱镜模组预组装</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收发模组</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振镜</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树脂玻璃</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M2.5X8螺丝</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转镜</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23</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减振垫</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棱镜模组装到壳体</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M3X22螺丝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FPC盖板</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26</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100.1</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36.04</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27</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激光器、托架2装到壳体</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激光器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自制</w:t>
                  </w:r>
                  <w:r>
                    <w:rPr>
                      <w:rFonts w:hint="default" w:ascii="Times New Roman" w:hAnsi="Times New Roman" w:eastAsia="宋体" w:cs="Times New Roman"/>
                      <w:color w:val="auto"/>
                      <w:sz w:val="21"/>
                      <w:szCs w:val="21"/>
                      <w:lang w:eastAsia="zh-CN"/>
                    </w:rPr>
                    <w:t>）</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金属外壳加芯片</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M3X18螺丝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100.1</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36.04</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29</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激光器盖板</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M3X18螺丝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100.1</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36.04</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光纤熔接</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热缩套管</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聚烯烃</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高温胶带</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12.12万m</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3000m</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16万m</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C型套管</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聚偏氟乙烯</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UV胶水</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丙烯酸0.1-1%、2-羟丙烯酸丙酯1-5%、丙烯酸酯低聚物和丙烯酸酯单体80-90%、光聚合引发剂1-5%</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2kg/桶</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t</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03</w:t>
                  </w:r>
                  <w:r>
                    <w:rPr>
                      <w:rFonts w:hint="default" w:ascii="Times New Roman" w:hAnsi="Times New Roman" w:eastAsia="宋体" w:cs="Times New Roman"/>
                      <w:color w:val="auto"/>
                      <w:sz w:val="21"/>
                      <w:szCs w:val="21"/>
                      <w:lang w:val="en-US" w:eastAsia="zh-CN"/>
                    </w:rPr>
                    <w:t>t</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w:t>
                  </w:r>
                  <w:r>
                    <w:rPr>
                      <w:rFonts w:hint="default" w:ascii="Times New Roman" w:hAnsi="Times New Roman" w:eastAsia="宋体"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探测模组预装</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探测器PCBA</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EMC屏蔽盖</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探测器支架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39</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APD支撑支架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橡胶垫圈</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42</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探测模组装到底壳</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43</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200.25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72.09</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UV胶水</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丙烯酸0.1-1%、2-羟丙烯酸丙酯1-5%、丙烯酸酯低聚物和丙烯酸酯单体80-90%、光聚合引发剂1-5%</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2kg/桶</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0.09t</w:t>
                  </w:r>
                </w:p>
              </w:tc>
              <w:tc>
                <w:tcPr>
                  <w:tcW w:w="139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t</w:t>
                  </w:r>
                </w:p>
              </w:tc>
              <w:tc>
                <w:tcPr>
                  <w:tcW w:w="121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03</w:t>
                  </w:r>
                  <w:r>
                    <w:rPr>
                      <w:rFonts w:hint="default" w:ascii="Times New Roman" w:hAnsi="Times New Roman" w:eastAsia="宋体" w:cs="Times New Roman"/>
                      <w:color w:val="auto"/>
                      <w:sz w:val="21"/>
                      <w:szCs w:val="21"/>
                      <w:lang w:val="en-US" w:eastAsia="zh-CN"/>
                    </w:rPr>
                    <w:t>t</w:t>
                  </w:r>
                </w:p>
              </w:tc>
              <w:tc>
                <w:tcPr>
                  <w:tcW w:w="114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w:t>
                  </w:r>
                  <w:r>
                    <w:rPr>
                      <w:rFonts w:hint="default" w:ascii="Times New Roman" w:hAnsi="Times New Roman" w:eastAsia="宋体"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c>
                <w:tcPr>
                  <w:tcW w:w="65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Bootup、APD测试</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UV胶水</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丙烯酸0.1-1%、2-羟丙烯酸丙酯1-5%、丙烯酸酯低聚物和丙烯酸酯单体80-90%、光聚合引发剂1-5%</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2kg/桶</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0.09t</w:t>
                  </w:r>
                </w:p>
              </w:tc>
              <w:tc>
                <w:tcPr>
                  <w:tcW w:w="139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t</w:t>
                  </w:r>
                </w:p>
              </w:tc>
              <w:tc>
                <w:tcPr>
                  <w:tcW w:w="121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03</w:t>
                  </w:r>
                  <w:r>
                    <w:rPr>
                      <w:rFonts w:hint="default" w:ascii="Times New Roman" w:hAnsi="Times New Roman" w:eastAsia="宋体" w:cs="Times New Roman"/>
                      <w:color w:val="auto"/>
                      <w:sz w:val="21"/>
                      <w:szCs w:val="21"/>
                      <w:lang w:val="en-US" w:eastAsia="zh-CN"/>
                    </w:rPr>
                    <w:t>t</w:t>
                  </w:r>
                </w:p>
              </w:tc>
              <w:tc>
                <w:tcPr>
                  <w:tcW w:w="114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w:t>
                  </w:r>
                  <w:r>
                    <w:rPr>
                      <w:rFonts w:hint="default" w:ascii="Times New Roman" w:hAnsi="Times New Roman" w:eastAsia="宋体"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46</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平衡块、光纤保护盖装到底壳</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光纤保护泡棉</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47</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光纤保护盖板</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M3X6螺丝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150.15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49</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上盖装到下壳</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O型密封圈</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上盖组件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自制</w:t>
                  </w:r>
                  <w:r>
                    <w:rPr>
                      <w:rFonts w:hint="default" w:ascii="Times New Roman" w:hAnsi="Times New Roman" w:eastAsia="宋体" w:cs="Times New Roman"/>
                      <w:color w:val="auto"/>
                      <w:sz w:val="21"/>
                      <w:szCs w:val="21"/>
                      <w:lang w:eastAsia="zh-CN"/>
                    </w:rPr>
                    <w:t>）</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51</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M3X10螺丝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180.18</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装线束、气密测试</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透气阀</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53</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线束</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塑料+电缆</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L型密封圈</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55</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激光安全标签</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PET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56</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震动、噪音测试</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泡棉1</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57</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泡棉2</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泡棉3</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59</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配置测试</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一级缓冲垫</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衬套</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400.4</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144.14</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61</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M4X18螺丝</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M4螺母</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200.2</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13700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72.07</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支架装配、标签打印</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支架529</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64</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支架568</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成品标签</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PET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66</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树脂基碳带</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110mm×300m</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42.04卷</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6卷</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24卷</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-18.04卷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67</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上盖点胶、装玻璃</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上盖</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68</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视窗</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树脂玻璃</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69</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磁铁</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70</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密封胶</w:t>
                  </w:r>
                </w:p>
              </w:tc>
              <w:tc>
                <w:tcPr>
                  <w:tcW w:w="125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碳酸钙（合成）45.0-52.0%、聚二甲基硅氧烷（羟基封端）34.0-41.0%、炭黑1.37-1.96%、二甲基硅油6.1-12.0%</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20L/桶</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4200L</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（5.838t）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20L</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1052L</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-3148L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71</w:t>
                  </w:r>
                </w:p>
              </w:tc>
              <w:tc>
                <w:tcPr>
                  <w:tcW w:w="654"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上盖装霍尔开关</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铜柱</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铜</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72</w:t>
                  </w:r>
                </w:p>
              </w:tc>
              <w:tc>
                <w:tcPr>
                  <w:tcW w:w="654"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橡胶垫片</w:t>
                  </w:r>
                </w:p>
              </w:tc>
              <w:tc>
                <w:tcPr>
                  <w:tcW w:w="12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50.05</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3425</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65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导轨维保</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导轨专用油脂</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NS7</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80g/支</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0.02t</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65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设备齿轮维保</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齿轮油</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美孚XP680重载齿轮油</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18L/桶</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30L</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（0.027t）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30L</w:t>
                  </w:r>
                </w:p>
              </w:tc>
              <w:tc>
                <w:tcPr>
                  <w:tcW w:w="39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65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设备、光纤擦拭</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酒精</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97%无水乙醇</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500mL/瓶</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76</w:t>
                  </w:r>
                </w:p>
              </w:tc>
              <w:tc>
                <w:tcPr>
                  <w:tcW w:w="65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支架打码</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（激光器）支架</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铝</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77</w:t>
                  </w:r>
                </w:p>
              </w:tc>
              <w:tc>
                <w:tcPr>
                  <w:tcW w:w="654"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透镜安装</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（激光器）透镜</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玻璃</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78</w:t>
                  </w:r>
                </w:p>
              </w:tc>
              <w:tc>
                <w:tcPr>
                  <w:tcW w:w="654"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（激光器）硅胶</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改性硅40-50%、无机填料20-30%、聚醚多元醇1-10%、石蜡1-10%、炭黑0.1-1%、有机锡化合物0.1-5%</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333mL/瓶</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0.333L</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175L</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79</w:t>
                  </w:r>
                </w:p>
              </w:tc>
              <w:tc>
                <w:tcPr>
                  <w:tcW w:w="65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透镜安装、</w:t>
                  </w:r>
                  <w:r>
                    <w:rPr>
                      <w:rFonts w:hint="default" w:ascii="Times New Roman" w:hAnsi="Times New Roman" w:eastAsia="宋体" w:cs="Times New Roman"/>
                      <w:color w:val="auto"/>
                      <w:kern w:val="2"/>
                      <w:sz w:val="21"/>
                      <w:szCs w:val="21"/>
                      <w:lang w:val="en-US" w:eastAsia="zh-CN" w:bidi="ar-SA"/>
                    </w:rPr>
                    <w:t>接收端点胶、补胶、</w:t>
                  </w:r>
                  <w:r>
                    <w:rPr>
                      <w:rFonts w:hint="default" w:ascii="Times New Roman" w:hAnsi="Times New Roman" w:eastAsia="宋体" w:cs="Times New Roman"/>
                      <w:color w:val="auto"/>
                      <w:sz w:val="21"/>
                      <w:szCs w:val="21"/>
                      <w:lang w:val="en-US" w:eastAsia="zh-CN"/>
                    </w:rPr>
                    <w:t>AA、接收端预装、支架安装</w:t>
                  </w:r>
                </w:p>
              </w:tc>
              <w:tc>
                <w:tcPr>
                  <w:tcW w:w="76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（激光器）UV胶水</w:t>
                  </w:r>
                </w:p>
              </w:tc>
              <w:tc>
                <w:tcPr>
                  <w:tcW w:w="12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3,3'-[氧基双亚甲基]双[3-乙基]氧杂环丁烷10-25%、3,4-环氧环己基甲基-3,4-环氧环己基甲酸酯10-25%、2,2-双-(4-甘胺氧苯)丙烷2.5-10%、1-甲基-4-(2-甲基环氧乙烷基)-7-氧杂双环[4.1.0]庚烷&lt;2.5%</w:t>
                  </w:r>
                </w:p>
              </w:tc>
              <w:tc>
                <w:tcPr>
                  <w:tcW w:w="40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30mL/瓶</w:t>
                  </w:r>
                </w:p>
              </w:tc>
              <w:tc>
                <w:tcPr>
                  <w:tcW w:w="43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0.45L</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235L</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p>
              </w:tc>
              <w:tc>
                <w:tcPr>
                  <w:tcW w:w="65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AA</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（激光器）发射端</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玻璃/不锈钢</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81</w:t>
                  </w:r>
                </w:p>
              </w:tc>
              <w:tc>
                <w:tcPr>
                  <w:tcW w:w="654"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接收端预装</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（激光器）接收端</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玻璃</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82</w:t>
                  </w:r>
                </w:p>
              </w:tc>
              <w:tc>
                <w:tcPr>
                  <w:tcW w:w="654"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（激光器）接收端支架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陶瓷</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83</w:t>
                  </w:r>
                </w:p>
              </w:tc>
              <w:tc>
                <w:tcPr>
                  <w:tcW w:w="654"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支架安装</w:t>
                  </w: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（激光器）光纤支架</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铝</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c>
                <w:tcPr>
                  <w:tcW w:w="654"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（激光器）光纤盖板</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654"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（激光器）螺丝</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不锈钢</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36.04</w:t>
                  </w:r>
                </w:p>
              </w:tc>
              <w:tc>
                <w:tcPr>
                  <w:tcW w:w="39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86</w:t>
                  </w:r>
                </w:p>
              </w:tc>
              <w:tc>
                <w:tcPr>
                  <w:tcW w:w="654"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6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（激光器）散射片</w:t>
                  </w:r>
                </w:p>
              </w:tc>
              <w:tc>
                <w:tcPr>
                  <w:tcW w:w="12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陶瓷</w:t>
                  </w:r>
                </w:p>
              </w:tc>
              <w:tc>
                <w:tcPr>
                  <w:tcW w:w="40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盒装</w:t>
                  </w:r>
                </w:p>
              </w:tc>
              <w:tc>
                <w:tcPr>
                  <w:tcW w:w="4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17"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c>
                <w:tcPr>
                  <w:tcW w:w="393"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+18.02</w:t>
                  </w:r>
                </w:p>
              </w:tc>
            </w:tr>
          </w:tbl>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表2-5  新增原辅材料理化性质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605"/>
              <w:gridCol w:w="1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原辅料名称</w:t>
                  </w:r>
                </w:p>
              </w:tc>
              <w:tc>
                <w:tcPr>
                  <w:tcW w:w="4541" w:type="pct"/>
                  <w:gridSpan w:val="2"/>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（激光器）硅胶</w:t>
                  </w:r>
                </w:p>
              </w:tc>
              <w:tc>
                <w:tcPr>
                  <w:tcW w:w="4541" w:type="pct"/>
                  <w:gridSpan w:val="2"/>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改性硅弹性胶粘剂。外观：膏浆。颜色：黑色。相变温度闪点：240℃。比重/密度：1.2g/cm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成分：</w:t>
                  </w:r>
                  <w:r>
                    <w:rPr>
                      <w:rFonts w:hint="default" w:ascii="Times New Roman" w:hAnsi="Times New Roman" w:eastAsia="宋体" w:cs="Times New Roman"/>
                      <w:color w:val="auto"/>
                      <w:sz w:val="21"/>
                      <w:szCs w:val="21"/>
                      <w:lang w:val="en-US" w:eastAsia="zh-CN"/>
                    </w:rPr>
                    <w:t>改性硅40-50%、无机填料20-30%、聚醚多元醇1-10%、石蜡1-10%、炭黑0.1-1%、有机锡化合物0.1-5%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改性硅</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活性物含量（%）：38</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42。相对密度（25%）：0.960</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1.000。外观：无色至微黄透明液体。耐高温、耐老化、耐辐射、耐磨、疏水性极强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聚醚多元醇</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沸点&gt;200℃(lit.)。闪点&gt;230°F。折射率n20/D1.466。蒸气压蒸气密度&gt;1(vs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有机锡化合物</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锡和碳元素直接结合所形成的金属有机化合物，主要用途有：用作催化剂（二丁基锡、辛酸亚锡）、稳定剂（如二甲基锡、二辛基锡、四苯基锡）、农用杀虫剂、杀菌剂（如二丁基锡、三丁基锡、三苯基锡）及日常用品的涂料和防霉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4541" w:type="pct"/>
                  <w:gridSpan w:val="2"/>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胶粘剂挥发性有机化合物限量》（GB33372-2020）表3中的本体型胶黏剂VOC含量限量，其他-有机硅类胶粘剂VOC限量值≤100g/kg。根据企业提供资料，（激光器）硅胶中聚醚多元醇最大含量10%（按全部挥发计），则本项目胶粘剂中的VOC含量为100g/kg，符合上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（激光器）UV胶水</w:t>
                  </w:r>
                </w:p>
              </w:tc>
              <w:tc>
                <w:tcPr>
                  <w:tcW w:w="4541" w:type="pct"/>
                  <w:gridSpan w:val="2"/>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物理状态：液体。颜色：白色。气味：无气味的。闪点：闭杯：&gt;155℃(&gt;311°F(华氏度))。相对密度：~1.64。</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成分：</w:t>
                  </w:r>
                  <w:r>
                    <w:rPr>
                      <w:rFonts w:hint="default" w:ascii="Times New Roman" w:hAnsi="Times New Roman" w:eastAsia="宋体" w:cs="Times New Roman"/>
                      <w:color w:val="auto"/>
                      <w:sz w:val="21"/>
                      <w:szCs w:val="21"/>
                      <w:lang w:val="en-US" w:eastAsia="zh-CN"/>
                    </w:rPr>
                    <w:t>3,3'-[氧基双亚甲基]双[3-乙基]氧杂环丁烷10-25%、3,4-环氧环己基甲基-3,4-环氧环己基甲酸酯10-25%、2,2-双-(4-甘胺氧苯)丙烷2.5-10%、1-甲基-4-(2-甲基环氧乙烷基)-7-氧杂双环[4.1.0]庚烷&lt;2.5%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3,3'-[氧基双亚甲基]双[3-乙基]氧杂环丁烷</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分子式：C</w:t>
                  </w:r>
                  <w:r>
                    <w:rPr>
                      <w:rFonts w:hint="default" w:ascii="Times New Roman" w:hAnsi="Times New Roman" w:eastAsia="宋体" w:cs="Times New Roman"/>
                      <w:color w:val="auto"/>
                      <w:sz w:val="21"/>
                      <w:szCs w:val="21"/>
                      <w:vertAlign w:val="subscript"/>
                      <w:lang w:val="en-US" w:eastAsia="zh-CN"/>
                    </w:rPr>
                    <w:t>12</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22</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。分子量：214.3013。密度：0.992g/cm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。沸点：274.587℃ at760mmHg。闪点：90.721℃。蒸汽压：0.009mmHg at25℃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3,4-环氧环己基甲基-3,4-环氧环己基甲酸酯</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化学式：C</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20</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。分子量：252.31。密度：1.17g/mLat25℃(lit.)。熔点：</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37℃(lit.)。沸点：355.49℃(rough estimate)。闪点：245°F。水溶性：13.85g/L at20.2℃。蒸汽压：0.002Pa at25℃。溶解度：氯仿(微溶)，二氯甲烷(微溶)。折射率：n20/D 1.498(lit.)。酸度系数：4.61±0.20(Predicted)。存储条件：2-8℃。外观：滑油。比重：1.170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2,2-双-(4-甘胺氧苯)丙烷</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化学式：C</w:t>
                  </w:r>
                  <w:r>
                    <w:rPr>
                      <w:rFonts w:hint="default" w:ascii="Times New Roman" w:hAnsi="Times New Roman" w:eastAsia="宋体" w:cs="Times New Roman"/>
                      <w:color w:val="auto"/>
                      <w:sz w:val="21"/>
                      <w:szCs w:val="21"/>
                      <w:vertAlign w:val="subscript"/>
                      <w:lang w:val="en-US" w:eastAsia="zh-CN"/>
                    </w:rPr>
                    <w:t>21</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24</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。分子量：340.41。密度：1.17g/cm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。熔点：40-44℃。沸点：210℃/1mmHg。闪点：148.5℃。蒸汽压：0Pa at25℃。溶解度：溶于DMSO(高达30毫克/毫升)或乙醇(高达15毫克/毫升)。折射率：1.5735。存储条件：Inert atmosphere,2-8℃。外观：粘性液体。颜色：白色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551"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1-甲基-4-(2-甲基环氧乙烷基)-7-氧杂双环[4.1.0]庚烷</w:t>
                  </w:r>
                </w:p>
              </w:tc>
              <w:tc>
                <w:tcPr>
                  <w:tcW w:w="399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化学式：C</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16</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。分子量：168.23。密度：0.9607(rough estimate)。沸点：237.18℃(rough estimate)。闪点：95.2℃。蒸汽压：0.0431mmHg at25℃。折射率：1.4480(estimate)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4541" w:type="pct"/>
                  <w:gridSpan w:val="2"/>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胶粘剂挥发性有机化合物限量》（GB33372-2020）表3中的本体型胶黏剂VOC含量限量，其他-环氧树脂类胶粘剂VOC限量值≤50g/kg。根据企业提供资料，（激光器）UV胶水试验报告中“挥发性有机物（VOC）1g/kg”，符合上述要求</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本项目实际原辅材料消耗情况与环评对照，实际仅建设一条生产线，原辅料用量减少；增加一条自制激光器生产线，对应原辅料种类和数量增加；实际</w:t>
            </w:r>
            <w:r>
              <w:rPr>
                <w:rFonts w:hint="eastAsia" w:ascii="Times New Roman" w:hAnsi="Times New Roman" w:cs="Times New Roman"/>
                <w:color w:val="auto"/>
                <w:sz w:val="24"/>
                <w:szCs w:val="24"/>
                <w:lang w:val="en-US" w:eastAsia="zh-CN"/>
              </w:rPr>
              <w:t>无擦拭工序，</w:t>
            </w:r>
            <w:r>
              <w:rPr>
                <w:rFonts w:hint="default" w:ascii="Times New Roman" w:hAnsi="Times New Roman" w:eastAsia="宋体" w:cs="Times New Roman"/>
                <w:color w:val="auto"/>
                <w:sz w:val="24"/>
                <w:szCs w:val="24"/>
                <w:lang w:val="en-US" w:eastAsia="zh-CN"/>
              </w:rPr>
              <w:t>不使用酒精。</w:t>
            </w:r>
            <w:r>
              <w:rPr>
                <w:rFonts w:hint="eastAsia" w:ascii="Times New Roman" w:hAnsi="Times New Roman" w:cs="Times New Roman"/>
                <w:color w:val="auto"/>
                <w:sz w:val="24"/>
                <w:szCs w:val="24"/>
                <w:lang w:val="en-US" w:eastAsia="zh-CN"/>
              </w:rPr>
              <w:t>实际散热胶、（上盖）密封胶年消耗量减少，不使用酒精，且新增（激光器）硅胶、（激光器）UV胶水年消耗量较少，故实际胶粘剂合计年消耗量在环评审批范围内。</w:t>
            </w: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6838" w:h="11906" w:orient="landscape"/>
          <w:pgMar w:top="1440" w:right="1134" w:bottom="1134" w:left="1134" w:header="851" w:footer="850"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top"/>
          </w:tcPr>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2、水平衡</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本项目营运期产生的废水主要为职工生活产生的生活污水。本项目拥有职工</w:t>
            </w:r>
            <w:r>
              <w:rPr>
                <w:rFonts w:hint="default" w:ascii="Times New Roman" w:hAnsi="Times New Roman" w:eastAsia="宋体" w:cs="Times New Roman"/>
                <w:color w:val="auto"/>
                <w:sz w:val="24"/>
                <w:szCs w:val="24"/>
                <w:lang w:val="en-US" w:eastAsia="zh-CN"/>
              </w:rPr>
              <w:t>8</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人，厂区内不设置食堂和宿舍，实行两班制生产，年生产天数为300天。根据企业提供资料，生活用水年用量约</w:t>
            </w:r>
            <w:r>
              <w:rPr>
                <w:rFonts w:hint="default" w:ascii="Times New Roman" w:hAnsi="Times New Roman" w:eastAsia="宋体" w:cs="Times New Roman"/>
                <w:color w:val="auto"/>
                <w:sz w:val="24"/>
                <w:szCs w:val="24"/>
                <w:lang w:val="en-US" w:eastAsia="zh-CN"/>
              </w:rPr>
              <w:t>26</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t，排污系数以0.8计，则生活污水年产生量约</w:t>
            </w:r>
            <w:r>
              <w:rPr>
                <w:rFonts w:hint="default" w:ascii="Times New Roman" w:hAnsi="Times New Roman" w:eastAsia="宋体" w:cs="Times New Roman"/>
                <w:color w:val="auto"/>
                <w:sz w:val="24"/>
                <w:szCs w:val="24"/>
                <w:lang w:val="en-US" w:eastAsia="zh-CN"/>
              </w:rPr>
              <w:t>21</w:t>
            </w:r>
            <w:r>
              <w:rPr>
                <w:rFonts w:hint="eastAsia" w:ascii="Times New Roman" w:hAnsi="Times New Roman"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t，经化粪池预处理后纳管至湖州碧水源环境科技有限公司处理，达标排放。项目新鲜水由市政管网供应。具体水平衡见下图。</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object>
                <v:shape id="_x0000_i1025" o:spt="75" type="#_x0000_t75" style="height:42.9pt;width:396.55pt;" o:ole="t" filled="f" o:preferrelative="t" stroked="f" coordsize="21600,21600">
                  <v:path/>
                  <v:fill on="f" focussize="0,0"/>
                  <v:stroke on="f"/>
                  <v:imagedata r:id="rId11" cropleft="1548f" croptop="12407f" cropright="1682f" cropbottom="9743f" o:title=""/>
                  <o:lock v:ext="edit" aspectratio="f"/>
                  <w10:wrap type="none"/>
                  <w10:anchorlock/>
                </v:shape>
                <o:OLEObject Type="Embed" ProgID="Visio.Drawing.11" ShapeID="_x0000_i1025" DrawAspect="Content" ObjectID="_1468075725" r:id="rId10">
                  <o:LockedField>false</o:LockedField>
                </o:OLEObject>
              </w:objec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图2-4  本项目营运过程水平衡图（单位：t/a）</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3、主要设备设施</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对本项目实际营运过程中所配置的设备设施种类、数量与原环评文件进行对比，具体对照情况如下表所示。</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表2-6  本项目设备设施情况对照表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5"/>
              <w:gridCol w:w="1901"/>
              <w:gridCol w:w="900"/>
              <w:gridCol w:w="2768"/>
              <w:gridCol w:w="780"/>
              <w:gridCol w:w="889"/>
              <w:gridCol w:w="779"/>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Merge w:val="restar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19" w:type="pct"/>
                  <w:vMerge w:val="restart"/>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工序</w:t>
                  </w:r>
                </w:p>
              </w:tc>
              <w:tc>
                <w:tcPr>
                  <w:tcW w:w="1967" w:type="pct"/>
                  <w:gridSpan w:val="2"/>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生产设施</w:t>
                  </w:r>
                  <w:r>
                    <w:rPr>
                      <w:rFonts w:hint="default" w:ascii="Times New Roman" w:hAnsi="Times New Roman" w:eastAsia="宋体" w:cs="Times New Roman"/>
                      <w:b/>
                      <w:bCs/>
                      <w:color w:val="auto"/>
                      <w:sz w:val="21"/>
                      <w:szCs w:val="21"/>
                      <w:lang w:val="en-US" w:eastAsia="zh-CN"/>
                    </w:rPr>
                    <w:t>名称</w:t>
                  </w:r>
                </w:p>
              </w:tc>
              <w:tc>
                <w:tcPr>
                  <w:tcW w:w="418" w:type="pct"/>
                  <w:vMerge w:val="restar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型号</w:t>
                  </w:r>
                </w:p>
              </w:tc>
              <w:tc>
                <w:tcPr>
                  <w:tcW w:w="476" w:type="pct"/>
                  <w:vMerge w:val="restar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环评审批</w:t>
                  </w:r>
                  <w:r>
                    <w:rPr>
                      <w:rFonts w:hint="default" w:ascii="Times New Roman" w:hAnsi="Times New Roman" w:eastAsia="宋体" w:cs="Times New Roman"/>
                      <w:b/>
                      <w:bCs/>
                      <w:color w:val="auto"/>
                      <w:sz w:val="21"/>
                      <w:szCs w:val="21"/>
                    </w:rPr>
                    <w:t>数量</w:t>
                  </w:r>
                </w:p>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（台）</w:t>
                  </w:r>
                </w:p>
              </w:tc>
              <w:tc>
                <w:tcPr>
                  <w:tcW w:w="417" w:type="pct"/>
                  <w:vMerge w:val="restar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w:t>
                  </w:r>
                </w:p>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p>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（台）</w:t>
                  </w:r>
                </w:p>
              </w:tc>
              <w:tc>
                <w:tcPr>
                  <w:tcW w:w="423" w:type="pct"/>
                  <w:vMerge w:val="restar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变化量</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c>
                <w:tcPr>
                  <w:tcW w:w="1019" w:type="pct"/>
                  <w:vMerge w:val="continue"/>
                  <w:vAlign w:val="center"/>
                </w:tcPr>
                <w:p>
                  <w:pPr>
                    <w:spacing w:line="240" w:lineRule="auto"/>
                    <w:jc w:val="center"/>
                    <w:rPr>
                      <w:rFonts w:hint="default" w:ascii="Times New Roman" w:hAnsi="Times New Roman" w:eastAsia="宋体" w:cs="Times New Roman"/>
                      <w:b/>
                      <w:bCs/>
                      <w:color w:val="auto"/>
                      <w:kern w:val="2"/>
                      <w:sz w:val="21"/>
                      <w:szCs w:val="21"/>
                      <w:lang w:val="en-US" w:eastAsia="zh-CN" w:bidi="ar-SA"/>
                    </w:rPr>
                  </w:pPr>
                </w:p>
              </w:tc>
              <w:tc>
                <w:tcPr>
                  <w:tcW w:w="482"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工站</w:t>
                  </w:r>
                </w:p>
              </w:tc>
              <w:tc>
                <w:tcPr>
                  <w:tcW w:w="1484" w:type="pc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418"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c>
                <w:tcPr>
                  <w:tcW w:w="476"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c>
                <w:tcPr>
                  <w:tcW w:w="417"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c>
                <w:tcPr>
                  <w:tcW w:w="423" w:type="pct"/>
                  <w:vMerge w:val="continue"/>
                  <w:vAlign w:val="center"/>
                </w:tcPr>
                <w:p>
                  <w:pPr>
                    <w:spacing w:line="240" w:lineRule="auto"/>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8"/>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装配车间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底壳点胶</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底壳点胶机</w:t>
                  </w:r>
                </w:p>
              </w:tc>
              <w:tc>
                <w:tcPr>
                  <w:tcW w:w="418"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壳体装配</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OP20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PCBA装配机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Post、Bracket装配</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OP25</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Post及Bracket装配机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线束连接头、托架1装配</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OP30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托架及接插件装配机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棱镜模组预组装</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OP40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棱镜模组预组装机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棱镜模组装到壳体</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OP50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棱镜模组组装机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激光器、托架2装到壳体</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OP55</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激光器组装机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光纤熔接</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OP60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光纤熔接机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探测模组预装</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OP70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探测器模块预组装机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探测模组装到底壳</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OP80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探测器模块装配机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Bootup、APD测试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OP85</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上电功能和APD测试机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平衡块、光纤保护盖装到底壳</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OP90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光纤泡棉及保护盖组装机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上盖装到下壳</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OP110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上下壳组装机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装线束、气密测试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OP120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气密检测机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上盖点胶、装玻璃</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OP100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（上盖）视窗点胶机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上盖装霍尔开关</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OP105</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（上盖）气密检测机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支架打码</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ST50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（激光器）支架打码机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透镜安装</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ST100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（激光器）透镜安装机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w:t>
                  </w:r>
                </w:p>
              </w:tc>
              <w:tc>
                <w:tcPr>
                  <w:tcW w:w="1019"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接收端点胶、补胶</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ST200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（激光器）接收端点胶机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19"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ST250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（激光器）接收端补胶机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AA</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ST300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（激光器）AA机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接收端预装</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ST350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（激光器）接收端支架补交机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w:t>
                  </w:r>
                </w:p>
              </w:tc>
              <w:tc>
                <w:tcPr>
                  <w:tcW w:w="1019"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支架安装</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ST400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（激光器）支架预装机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1019"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ST500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（激光器）支架安装机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老化</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ST60-90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（激光器）老化机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测试</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ST600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（激光器）测试机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42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8"/>
                  <w:vAlign w:val="center"/>
                </w:tcPr>
                <w:p>
                  <w:pPr>
                    <w:spacing w:line="240" w:lineRule="auto"/>
                    <w:jc w:val="center"/>
                    <w:rPr>
                      <w:rFonts w:hint="default" w:ascii="Times New Roman" w:hAnsi="Times New Roman" w:eastAsia="宋体" w:cs="Times New Roman"/>
                      <w:bCs/>
                      <w:color w:val="auto"/>
                      <w:sz w:val="21"/>
                      <w:szCs w:val="21"/>
                      <w:highlight w:val="yellow"/>
                      <w:lang w:val="en-US" w:eastAsia="zh-CN"/>
                    </w:rPr>
                  </w:pPr>
                  <w:r>
                    <w:rPr>
                      <w:rFonts w:hint="default" w:ascii="Times New Roman" w:hAnsi="Times New Roman" w:eastAsia="宋体" w:cs="Times New Roman"/>
                      <w:b/>
                      <w:bCs/>
                      <w:color w:val="auto"/>
                      <w:sz w:val="21"/>
                      <w:szCs w:val="21"/>
                      <w:lang w:val="en-US" w:eastAsia="zh-CN"/>
                    </w:rPr>
                    <w:t>老化测试车间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标定测试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OP130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标定测试机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15m测试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OP140</w:t>
                  </w:r>
                </w:p>
              </w:tc>
              <w:tc>
                <w:tcPr>
                  <w:tcW w:w="148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15m测试机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老化测试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OP150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老化房</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最终测试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OP160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最终测试机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震动、噪音测试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OP170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震动及噪音测试机</w:t>
                  </w:r>
                </w:p>
              </w:tc>
              <w:tc>
                <w:tcPr>
                  <w:tcW w:w="41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配置测试</w:t>
                  </w:r>
                </w:p>
              </w:tc>
              <w:tc>
                <w:tcPr>
                  <w:tcW w:w="482"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OP180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雷达配置机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019"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支架装配、</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标签打印</w:t>
                  </w:r>
                </w:p>
              </w:tc>
              <w:tc>
                <w:tcPr>
                  <w:tcW w:w="482"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OP190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雷达支架装配机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1019"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482" w:type="pct"/>
                  <w:vMerge w:val="continue"/>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打印机</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101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终检、包装入库</w:t>
                  </w:r>
                </w:p>
              </w:tc>
              <w:tc>
                <w:tcPr>
                  <w:tcW w:w="4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OP200</w:t>
                  </w:r>
                </w:p>
              </w:tc>
              <w:tc>
                <w:tcPr>
                  <w:tcW w:w="14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终检台</w:t>
                  </w:r>
                </w:p>
              </w:tc>
              <w:tc>
                <w:tcPr>
                  <w:tcW w:w="418"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非标</w:t>
                  </w:r>
                </w:p>
              </w:tc>
              <w:tc>
                <w:tcPr>
                  <w:tcW w:w="476"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41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bl>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本项目实际设备情况与环评对照，实际仅建设一条生产线，设备数量减少；增加一条自制激光器生产线，对应设备种类和数量增加。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主要工艺流程及产物环节（附处理工艺流程图，标出产污节点）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本项目产品为车载激光雷达，其生产主要包括装配生产线和测试生产线，实际工艺与环评对照，现有装配生产线、测试生产线工艺不变，增加一条自制激光器生产线，具体工艺流程如下。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（1）装配生产线（装配车间）</w:t>
            </w: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color w:val="auto"/>
                <w:szCs w:val="21"/>
              </w:rPr>
              <w:object>
                <v:shape id="_x0000_i1026" o:spt="75" type="#_x0000_t75" style="height:686pt;width:294.8pt;" o:ole="t" filled="f" o:preferrelative="t" stroked="f" coordsize="21600,21600">
                  <v:path/>
                  <v:fill on="f" focussize="0,0"/>
                  <v:stroke on="f"/>
                  <v:imagedata r:id="rId13" cropleft="1583f" croptop="944f" cropright="1784f" cropbottom="830f" o:title=""/>
                  <o:lock v:ext="edit" aspectratio="f"/>
                  <w10:wrap type="none"/>
                  <w10:anchorlock/>
                </v:shape>
                <o:OLEObject Type="Embed" ProgID="Visio.Drawing.11" ShapeID="_x0000_i1026" DrawAspect="Content" ObjectID="_1468075726" r:id="rId12">
                  <o:LockedField>false</o:LockedField>
                </o:OLEObject>
              </w:object>
            </w:r>
          </w:p>
          <w:p>
            <w:pPr>
              <w:widowControl/>
              <w:wordWrap w:val="0"/>
              <w:spacing w:line="24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注：黑色虚线框内为自制上盖组件的工艺流程；红色虚线框内为自制激光器的工艺流程。</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图2-5  装配生产线生产工艺及产污环节示意图（噪声伴随工艺全过程）</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生产工艺简介：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①底壳点胶：通过底壳点胶机在底壳上贴激光器散热垫、橡胶垫1、橡胶垫2，点散热胶，多余胶水用抹布进行擦拭，此过程在常温下进行；（此工序会产生：废抹布S1、胶渣S2）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②壳体装配：通过PCBA装配机用M3单头螺柱连接主板和底壳，用M3X6螺丝固定主板；</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③Post、Bracket装配：通过Post及Bracket装配机在壳体上安装橡胶垫3，用M3X14螺丝装配电机支撑柱、支架；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④线束连接头、托架1装配：通过托架及接插件装配机用M2x8螺丝固定TE连接器组件的线缆连接器部分，用M3X6螺丝将FPC接地，用M3X6螺丝固定TE连接器组件的PLATE及APD部分、DB支撑架；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⑤棱镜模组预组装：通过棱镜模组预组装机用M2.5X8螺丝连接振镜、减振垫、转镜和收发模组，用M3X6螺丝连接电机和收发模组；</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⑥棱镜模组装到壳体：通过棱镜模组组装机用M3X22螺丝固定电机，用M3X6螺丝连接FPC盖板的FPC结构件；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⑦激光器、托架2装到壳体：通过激光器组装机用M3X18螺丝固定激光器，用M3X18螺丝固定激光器盖板；</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光纤熔接：使用光纤熔接机通过电极放电的方式将两根光纤熔接到一起，用高温胶带安装热缩套管、C型套管，在部分位置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⑨探测模组预装：通过探测器模块预组装机用M3X6螺丝固定探测器支架、APD支撑支架，用M3X6螺丝固定探测器PCBA、EMC屏蔽盖，安装橡胶垫圈；</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⑩探测模组装到底壳：通过探测器模块装配机用M3X6螺丝固定底壳，用M3X6螺丝连接探测模组和底壳，在部分位置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⑪Bootup、APD测试：通过上电功能和APD测试机进行上电测试和APD校准，在部分位置用UV胶水固化（温度约55℃，2min），多余胶水用抹布进行擦拭；（此工序会产生：固化废气G1、废抹布S1、胶渣S2、次品S3）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⑫平衡块、光纤保护盖装到底壳：通过光纤泡棉及保护盖组装机用M3X6螺丝固定光纤保护泡棉、光纤保护盖板；（此工序会产生：次品S3）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⑬外观检查：进行外观检查；（此工序会产生：次品S3）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⑭上盖装到下壳：通过上下壳组装机用M3X10螺丝连接上盖组件（自制）和底壳，安装O型密封圈；</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⑮装线束、气密测试：人工装配线束、L型密封圈、激光安全标签，通过气密检测机进行气密测试，安装透气阀，得到待测试的半成品。（此工序会产生：次品S3）</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自制上盖组件生产工艺简介：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①上盖点胶、装玻璃：通过（上盖）视窗点胶机在上盖部分位置点密封胶，安装窗、磁铁，多余胶水用抹布进行擦拭，此过程在常温下进行；（此工序会产生：点胶废气G2、废抹布S1、胶渣S2）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②上盖装霍尔开关：人工安装铜柱、橡胶垫片，通过（上盖）气密检测机进行气密检测，合格品为上盖组件。（此工序会产生：次品S3）</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自制激光器生产工艺简介：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①支架打码：通过（激光器）支架打码机对（激光器）支架打码；</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透镜安装、接收端点胶、补胶：将（激光器）支架通过（激光器）透镜安装机与（激光器）透镜安装在一起，通过（激光器）接收端点胶机、（激光器）接收端补胶机用（激光器）硅胶连接，在部分位置用（激光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③AA：通过（激光器）AA机将上述部件与（激光器）发射端安装在一起，在部分位置用（激光器）UV胶水固化（温度约55℃，2min），多余胶水用抹布进行擦拭；（此工序会产生：固化废气G1、废抹布S1、胶渣S2）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④接收端预装：通过（激光器）接收端支架补交机将上述部件与</w:t>
            </w:r>
            <w:r>
              <w:rPr>
                <w:rFonts w:hint="default" w:ascii="Times New Roman" w:hAnsi="Times New Roman" w:eastAsia="宋体" w:cs="Times New Roman"/>
                <w:color w:val="auto"/>
                <w:sz w:val="24"/>
                <w:szCs w:val="24"/>
                <w:lang w:val="zh-CN" w:eastAsia="zh-CN"/>
              </w:rPr>
              <w:t>（激光器）接收端、（激光器）接收端支架</w:t>
            </w:r>
            <w:r>
              <w:rPr>
                <w:rFonts w:hint="default" w:ascii="Times New Roman" w:hAnsi="Times New Roman" w:eastAsia="宋体" w:cs="Times New Roman"/>
                <w:color w:val="auto"/>
                <w:sz w:val="24"/>
                <w:szCs w:val="24"/>
                <w:lang w:val="en-US" w:eastAsia="zh-CN"/>
              </w:rPr>
              <w:t>安装在一起，在部分位置用（激光器）UV胶水固化（温度约55℃，2min），多余胶水用抹布进行擦拭；（此工序会产生：固化废气G1、废抹布S1、胶渣S2）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⑤支架安装：通过（激光器）支架预装机、（激光器）支架安装机将</w:t>
            </w:r>
            <w:r>
              <w:rPr>
                <w:rFonts w:hint="default" w:ascii="Times New Roman" w:hAnsi="Times New Roman" w:eastAsia="宋体" w:cs="Times New Roman"/>
                <w:color w:val="auto"/>
                <w:sz w:val="24"/>
                <w:szCs w:val="24"/>
                <w:lang w:val="zh-CN" w:eastAsia="zh-CN"/>
              </w:rPr>
              <w:t>（激光器）光纤支架、（激光器）光纤盖板、（激光器）散射片</w:t>
            </w:r>
            <w:r>
              <w:rPr>
                <w:rFonts w:hint="default" w:ascii="Times New Roman" w:hAnsi="Times New Roman" w:eastAsia="宋体" w:cs="Times New Roman"/>
                <w:color w:val="auto"/>
                <w:sz w:val="24"/>
                <w:szCs w:val="24"/>
                <w:lang w:val="en-US" w:eastAsia="zh-CN"/>
              </w:rPr>
              <w:t>安装在一起，用</w:t>
            </w:r>
            <w:r>
              <w:rPr>
                <w:rFonts w:hint="default" w:ascii="Times New Roman" w:hAnsi="Times New Roman" w:eastAsia="宋体" w:cs="Times New Roman"/>
                <w:color w:val="auto"/>
                <w:sz w:val="24"/>
                <w:szCs w:val="24"/>
                <w:lang w:val="zh-CN" w:eastAsia="zh-CN"/>
              </w:rPr>
              <w:t>（激光器）螺丝</w:t>
            </w:r>
            <w:r>
              <w:rPr>
                <w:rFonts w:hint="default" w:ascii="Times New Roman" w:hAnsi="Times New Roman" w:eastAsia="宋体" w:cs="Times New Roman"/>
                <w:color w:val="auto"/>
                <w:sz w:val="24"/>
                <w:szCs w:val="24"/>
                <w:lang w:val="en-US" w:eastAsia="zh-CN"/>
              </w:rPr>
              <w:t>固定，在部分位置用（激光器）UV胶水固化（温度约55℃，2min），多余胶水用抹布进行擦拭；（此工序会产生：固化废气G1、废抹布S1、胶渣S2）</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⑥老化、测试：通过（激光器）老化机、（激光器）测试机进行测试。（此工序会产生：次品S3）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（2）测试生产线（老化测试车间）</w:t>
            </w: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color w:val="auto"/>
                <w:szCs w:val="21"/>
              </w:rPr>
              <w:object>
                <v:shape id="_x0000_i1027" o:spt="75" type="#_x0000_t75" style="height:236.35pt;width:287.75pt;" o:ole="t" filled="f" o:preferrelative="t" stroked="f" coordsize="21600,21600">
                  <v:path/>
                  <v:fill on="f" focussize="0,0"/>
                  <v:stroke on="f"/>
                  <v:imagedata r:id="rId15" cropleft="3386f" croptop="3183f" cropright="-4524f" cropbottom="2574f" o:title=""/>
                  <o:lock v:ext="edit" aspectratio="f"/>
                  <w10:wrap type="none"/>
                  <w10:anchorlock/>
                </v:shape>
                <o:OLEObject Type="Embed" ProgID="Visio.Drawing.11" ShapeID="_x0000_i1027" DrawAspect="Content" ObjectID="_1468075727" r:id="rId14">
                  <o:LockedField>false</o:LockedField>
                </o:OLEObject>
              </w:objec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图2-6  测试生产线生产工艺及产污环节示意图（噪声伴随工艺全过程）</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生产工艺简介：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①标定测试、15m测试、老化测试、最终测试、震动、噪音测试、配置测试：通过各种测试仪和泡棉、缓冲垫等进行标定、老化、震动、噪音等检测；（此工序会产生：次品S3）</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②支架装配、标签打印：通过雷达支架装配机装配支架529、支架568，树脂基碳带打印成品标签；</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③终检、包装入库：通过终检台进行最终检测，合格品包装入库。（此工序会产生：次品S3）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项目变动情况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通过对照《关于印发〈污染影响类建设项目重大变动清单（试行）〉的通知》（环办环评函[2020]688号），本项目主要变动情况见下表。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表2-7  项目与《污染影响类建设项目重大变动清单（试行）》对比情况一览表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845"/>
              <w:gridCol w:w="274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变动清单要求</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变化情况</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性质</w:t>
                  </w: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1、建设项目开发、使用功能发生变化的。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建设项目开发、使用功能未发生变化。</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规模</w:t>
                  </w: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2、生产、处置或储存能力增大30%及以上的。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实际仅建设一条生产线，生产能力减小。</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3、生产、处置或储存，导致废水第一类污染物排放量增加的。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废水第一类污染物排放量未增加。</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项目污染物排放量未增加。</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地点</w:t>
                  </w: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5、重新选址；在原厂址附近调整（包括总平面布置变化）导致环境防护距离范围变化且新增敏感点的。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项目建设地点与环评审批一致；总平面布置发生变化，但未新增敏感点。</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2598" w:type="pct"/>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项目产品品种未发生变化；主要原辅材料、生产工艺变化，但未导致污染物种类、排放量增加。</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7、物料运输、装卸、贮存方式变化，导致大气污染物无组织排放量增加10%及以上的。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物料运输、装卸、贮存方式未发生变化。</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环境保护措施</w:t>
                  </w: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8、废气、废水污染防治变化，导致第6条中所列情形之一（废气无组织排放改为有组织排放、污染防治措施强化或改进的除外）或大气污染物无组织排放量增加10%及以上的。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废气、废水污染防治未发生变化。</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9、新增废水直接排放口；废水由间接排放改为直接排放；废水直接排放口位置变化，导致不利环境影响加重的。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项目无废水直接排放口。</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10、新增废气主要排放口（废气无组织排放改为有组织排放的除外）；主要排放口排气筒高度降低10%及以上的。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项目无废气主要排放口。</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11、噪声、土壤或地下水污染防治措施变化，导致不利环境影响加重的。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项目噪声污染防治措施未变化，大气及废水污染防治合理，对土壤或地下水基本无影响。</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固体废物利用处置方式未发生变化。</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5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13、事故废水暂存能力或拦截设施变化，导致环境风险防范能力弱化或降低的。</w:t>
                  </w:r>
                </w:p>
              </w:tc>
              <w:tc>
                <w:tcPr>
                  <w:tcW w:w="14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项目无生产废水外排，环境风险防范能力无变化。</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通过对照《关于印发〈污染影响类建设项目重大变动清单（试行）〉的通知》（环办环评函[2020]688号），上述变动未导致环境影响显著不利变化，因此以上变动不构成重大变动。</w:t>
            </w: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表三</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7"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主要污染源、污染物处理和排放（附处理流程示意图，标出废水、废气、厂界噪声监测点位）</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本项目营运期产生的废水主要为职工生活产生的生活污水。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生活污水经化粪池预处理后，纳管至湖州碧水源环境科技有限公司处理，达标排放。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废水来源及处理方式见下表。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表3-1  废水来源及处理方式一览表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070"/>
              <w:gridCol w:w="1350"/>
              <w:gridCol w:w="1335"/>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noWrap w:val="0"/>
                  <w:vAlign w:val="center"/>
                </w:tcPr>
                <w:p>
                  <w:pPr>
                    <w:spacing w:line="240" w:lineRule="auto"/>
                    <w:jc w:val="center"/>
                    <w:rPr>
                      <w:rFonts w:hint="default" w:ascii="Times New Roman" w:hAnsi="Times New Roman" w:eastAsia="宋体" w:cs="Times New Roman"/>
                      <w:b/>
                      <w:bCs/>
                      <w:color w:val="auto"/>
                      <w:sz w:val="21"/>
                      <w:szCs w:val="21"/>
                    </w:rPr>
                  </w:pPr>
                  <w:bookmarkStart w:id="21" w:name="_Toc122086836"/>
                  <w:bookmarkStart w:id="22" w:name="_Toc121562200"/>
                  <w:bookmarkStart w:id="23" w:name="_Toc127421260"/>
                  <w:bookmarkStart w:id="24" w:name="_Toc121987758"/>
                  <w:r>
                    <w:rPr>
                      <w:rFonts w:hint="default" w:ascii="Times New Roman" w:hAnsi="Times New Roman" w:eastAsia="宋体" w:cs="Times New Roman"/>
                      <w:b/>
                      <w:bCs/>
                      <w:color w:val="auto"/>
                      <w:sz w:val="21"/>
                      <w:szCs w:val="21"/>
                    </w:rPr>
                    <w:t>废水来源</w:t>
                  </w:r>
                </w:p>
              </w:tc>
              <w:tc>
                <w:tcPr>
                  <w:tcW w:w="1110"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废水污染因子</w:t>
                  </w:r>
                </w:p>
              </w:tc>
              <w:tc>
                <w:tcPr>
                  <w:tcW w:w="72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1632"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生活污水</w:t>
                  </w:r>
                </w:p>
              </w:tc>
              <w:tc>
                <w:tcPr>
                  <w:tcW w:w="111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lang w:val="en-US" w:eastAsia="zh-CN"/>
                    </w:rPr>
                    <w:t>C</w:t>
                  </w:r>
                  <w:r>
                    <w:rPr>
                      <w:rFonts w:hint="default" w:ascii="Times New Roman" w:hAnsi="Times New Roman" w:eastAsia="宋体" w:cs="Times New Roman"/>
                      <w:color w:val="auto"/>
                      <w:sz w:val="21"/>
                      <w:szCs w:val="21"/>
                      <w:vertAlign w:val="subscript"/>
                    </w:rPr>
                    <w:t>r</w:t>
                  </w:r>
                  <w:r>
                    <w:rPr>
                      <w:rFonts w:hint="default" w:ascii="Times New Roman" w:hAnsi="Times New Roman" w:eastAsia="宋体" w:cs="Times New Roman"/>
                      <w:color w:val="auto"/>
                      <w:sz w:val="21"/>
                      <w:szCs w:val="21"/>
                    </w:rPr>
                    <w:t>、氨氮</w:t>
                  </w:r>
                </w:p>
              </w:tc>
              <w:tc>
                <w:tcPr>
                  <w:tcW w:w="72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c>
                <w:tcPr>
                  <w:tcW w:w="71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163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湖州碧水源环境科技有限公司</w:t>
                  </w:r>
                </w:p>
              </w:tc>
            </w:tr>
            <w:bookmarkEnd w:id="21"/>
            <w:bookmarkEnd w:id="22"/>
            <w:bookmarkEnd w:id="23"/>
            <w:bookmarkEnd w:id="24"/>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本项目营运期产生的废气主要为光纤熔接、探测模组装到底壳及Bootup、APD测试和自制激光器工序产生的固化废气、上盖点胶工序产生的点胶废气。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（1）固化废气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本项目固化过程的非甲烷总烃的产生量和产生速率均较小，且固化所在的装配车间为为万级无尘车间，设计有除尘过滤FFU系统，故固化废气中的非甲烷总烃对环境影响较小，以无组织形式排放。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（2）点胶废气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本项目点胶过程的非甲烷总烃的产生量和产生速率均较小，且点胶所在的装配车间为万级无尘车间，设计有除尘过滤FFU系统，故点胶废气中的非甲烷总烃对环境影响较小，以无组织形式排放。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废气来源及处理方式见下表。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表3-2  废气来源及处理方式一览表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920"/>
              <w:gridCol w:w="1275"/>
              <w:gridCol w:w="3450"/>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废气来源</w:t>
                  </w:r>
                </w:p>
              </w:tc>
              <w:tc>
                <w:tcPr>
                  <w:tcW w:w="1029"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废气污染因子</w:t>
                  </w:r>
                </w:p>
              </w:tc>
              <w:tc>
                <w:tcPr>
                  <w:tcW w:w="683"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1850"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698"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固化废气</w:t>
                  </w:r>
                </w:p>
              </w:tc>
              <w:tc>
                <w:tcPr>
                  <w:tcW w:w="1029"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、臭气浓度</w:t>
                  </w:r>
                </w:p>
              </w:tc>
              <w:tc>
                <w:tcPr>
                  <w:tcW w:w="1275" w:type="dxa"/>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无组织</w:t>
                  </w:r>
                </w:p>
              </w:tc>
              <w:tc>
                <w:tcPr>
                  <w:tcW w:w="1850"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产生量和产生速率均较小，且固化、点胶所在的装配车间为万级无尘车间，故固化废气、点胶废气对环境影响较小，以无组织形式排放</w:t>
                  </w:r>
                </w:p>
              </w:tc>
              <w:tc>
                <w:tcPr>
                  <w:tcW w:w="698"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点胶废气</w:t>
                  </w:r>
                </w:p>
              </w:tc>
              <w:tc>
                <w:tcPr>
                  <w:tcW w:w="1029"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68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850"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8"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厂区噪声源主要为生产车间内的生产设备工作时产生的噪声，本项目选用噪声低、震动小的设备；合理布置设备位置；车间安装隔声门窗，生产时关闭门窗；加强生产现场管理和设备养护，减少或降低人为噪声。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本项目营运过程产生的固体废物包括生活垃圾、一般工业固废和危险废物。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固废产生量及处置措施见下表。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表3-3  固废产生量及处置情况一览表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435"/>
              <w:gridCol w:w="1350"/>
              <w:gridCol w:w="1125"/>
              <w:gridCol w:w="915"/>
              <w:gridCol w:w="1155"/>
              <w:gridCol w:w="1095"/>
              <w:gridCol w:w="1437"/>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57" w:type="pct"/>
                  <w:gridSpan w:val="2"/>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603" w:type="pct"/>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产生工序</w:t>
                  </w:r>
                </w:p>
              </w:tc>
              <w:tc>
                <w:tcPr>
                  <w:tcW w:w="490"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环评年</w:t>
                  </w:r>
                  <w:r>
                    <w:rPr>
                      <w:rFonts w:hint="default" w:ascii="Times New Roman" w:hAnsi="Times New Roman" w:eastAsia="宋体" w:cs="Times New Roman"/>
                      <w:b/>
                      <w:bCs/>
                      <w:color w:val="auto"/>
                      <w:sz w:val="21"/>
                      <w:szCs w:val="21"/>
                    </w:rPr>
                    <w:t>产生量</w:t>
                  </w:r>
                </w:p>
              </w:tc>
              <w:tc>
                <w:tcPr>
                  <w:tcW w:w="619"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1-3月试生产产生</w:t>
                  </w:r>
                  <w:r>
                    <w:rPr>
                      <w:rFonts w:hint="default" w:ascii="Times New Roman" w:hAnsi="Times New Roman" w:eastAsia="宋体" w:cs="Times New Roman"/>
                      <w:b/>
                      <w:bCs/>
                      <w:color w:val="auto"/>
                      <w:sz w:val="21"/>
                      <w:szCs w:val="21"/>
                    </w:rPr>
                    <w:t>量</w:t>
                  </w: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满负荷</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产生量</w:t>
                  </w:r>
                </w:p>
              </w:tc>
              <w:tc>
                <w:tcPr>
                  <w:tcW w:w="770"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废物代码</w:t>
                  </w:r>
                </w:p>
              </w:tc>
              <w:tc>
                <w:tcPr>
                  <w:tcW w:w="709"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57" w:type="pct"/>
                  <w:gridSpan w:val="2"/>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60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职工生活</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30t</w:t>
                  </w:r>
                </w:p>
              </w:tc>
              <w:tc>
                <w:tcPr>
                  <w:tcW w:w="61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3.3t</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13.2t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396-099-S64</w:t>
                  </w:r>
                </w:p>
              </w:tc>
              <w:tc>
                <w:tcPr>
                  <w:tcW w:w="7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收集后交园区物业统一收集，由当地环卫部门清运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233"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次品</w:t>
                  </w:r>
                </w:p>
              </w:tc>
              <w:tc>
                <w:tcPr>
                  <w:tcW w:w="603"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测试</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5t</w:t>
                  </w:r>
                </w:p>
              </w:tc>
              <w:tc>
                <w:tcPr>
                  <w:tcW w:w="61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0.5t</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396-099-S59</w:t>
                  </w:r>
                </w:p>
              </w:tc>
              <w:tc>
                <w:tcPr>
                  <w:tcW w:w="709"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收集后由苏州天尊炉料有限公司宁波分公司回收处理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23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603"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原辅料使用后</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7t</w:t>
                  </w:r>
                </w:p>
              </w:tc>
              <w:tc>
                <w:tcPr>
                  <w:tcW w:w="61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0.6t</w:t>
                  </w:r>
                </w:p>
              </w:tc>
              <w:tc>
                <w:tcPr>
                  <w:tcW w:w="58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2.52t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396-099-S59</w:t>
                  </w:r>
                </w:p>
              </w:tc>
              <w:tc>
                <w:tcPr>
                  <w:tcW w:w="7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23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废滤网</w:t>
                  </w:r>
                </w:p>
              </w:tc>
              <w:tc>
                <w:tcPr>
                  <w:tcW w:w="603"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废气处理</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0.5t/2a</w:t>
                  </w:r>
                </w:p>
              </w:tc>
              <w:tc>
                <w:tcPr>
                  <w:tcW w:w="619"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暂未产生</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0.5t/2a</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396-009-S59</w:t>
                  </w:r>
                </w:p>
              </w:tc>
              <w:tc>
                <w:tcPr>
                  <w:tcW w:w="709"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233"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废抹布</w:t>
                  </w:r>
                </w:p>
              </w:tc>
              <w:tc>
                <w:tcPr>
                  <w:tcW w:w="603"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固化、点胶</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0.5t</w:t>
                  </w:r>
                </w:p>
              </w:tc>
              <w:tc>
                <w:tcPr>
                  <w:tcW w:w="619"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0.05t</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0.18t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09"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集中收集后委托湖州威能环境服务有限公司安全处理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23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胶渣</w:t>
                  </w:r>
                </w:p>
              </w:tc>
              <w:tc>
                <w:tcPr>
                  <w:tcW w:w="60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0.15t</w:t>
                  </w:r>
                </w:p>
              </w:tc>
              <w:tc>
                <w:tcPr>
                  <w:tcW w:w="619"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0.01t</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0.054t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HW12</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900-252-12</w:t>
                  </w:r>
                </w:p>
              </w:tc>
              <w:tc>
                <w:tcPr>
                  <w:tcW w:w="709"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233"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废电路板</w:t>
                  </w:r>
                </w:p>
              </w:tc>
              <w:tc>
                <w:tcPr>
                  <w:tcW w:w="603"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测试</w:t>
                  </w:r>
                </w:p>
              </w:tc>
              <w:tc>
                <w:tcPr>
                  <w:tcW w:w="490"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0.5t</w:t>
                  </w:r>
                </w:p>
              </w:tc>
              <w:tc>
                <w:tcPr>
                  <w:tcW w:w="619"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0.05t</w:t>
                  </w:r>
                </w:p>
              </w:tc>
              <w:tc>
                <w:tcPr>
                  <w:tcW w:w="58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0.18t</w:t>
                  </w:r>
                </w:p>
              </w:tc>
              <w:tc>
                <w:tcPr>
                  <w:tcW w:w="77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900-045-49</w:t>
                  </w:r>
                </w:p>
              </w:tc>
              <w:tc>
                <w:tcPr>
                  <w:tcW w:w="7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23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废包装桶/瓶</w:t>
                  </w:r>
                </w:p>
              </w:tc>
              <w:tc>
                <w:tcPr>
                  <w:tcW w:w="603" w:type="pct"/>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原辅料使用后</w:t>
                  </w:r>
                </w:p>
              </w:tc>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0.679t</w:t>
                  </w:r>
                </w:p>
              </w:tc>
              <w:tc>
                <w:tcPr>
                  <w:tcW w:w="61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0.08t</w:t>
                  </w:r>
                </w:p>
              </w:tc>
              <w:tc>
                <w:tcPr>
                  <w:tcW w:w="58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0.3t</w:t>
                  </w:r>
                </w:p>
              </w:tc>
              <w:tc>
                <w:tcPr>
                  <w:tcW w:w="77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09" w:type="pct"/>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23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废酒精瓶</w:t>
                  </w:r>
                </w:p>
              </w:tc>
              <w:tc>
                <w:tcPr>
                  <w:tcW w:w="603"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酒精使用后</w:t>
                  </w:r>
                </w:p>
              </w:tc>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0.038t</w:t>
                  </w:r>
                </w:p>
              </w:tc>
              <w:tc>
                <w:tcPr>
                  <w:tcW w:w="61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w:t>
                  </w:r>
                </w:p>
              </w:tc>
              <w:tc>
                <w:tcPr>
                  <w:tcW w:w="587" w:type="pct"/>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7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900-047-49</w:t>
                  </w:r>
                </w:p>
              </w:tc>
              <w:tc>
                <w:tcPr>
                  <w:tcW w:w="709" w:type="pct"/>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3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废UV灯管</w:t>
                  </w:r>
                </w:p>
              </w:tc>
              <w:tc>
                <w:tcPr>
                  <w:tcW w:w="603" w:type="pct"/>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固化</w:t>
                  </w:r>
                </w:p>
              </w:tc>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0.1t</w:t>
                  </w:r>
                </w:p>
              </w:tc>
              <w:tc>
                <w:tcPr>
                  <w:tcW w:w="61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暂未产生</w:t>
                  </w:r>
                </w:p>
              </w:tc>
              <w:tc>
                <w:tcPr>
                  <w:tcW w:w="58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0.1t</w:t>
                  </w:r>
                </w:p>
              </w:tc>
              <w:tc>
                <w:tcPr>
                  <w:tcW w:w="77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HW29</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900-023-29</w:t>
                  </w:r>
                </w:p>
              </w:tc>
              <w:tc>
                <w:tcPr>
                  <w:tcW w:w="709" w:type="pct"/>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23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废矿物油</w:t>
                  </w:r>
                </w:p>
              </w:tc>
              <w:tc>
                <w:tcPr>
                  <w:tcW w:w="603" w:type="pct"/>
                  <w:vMerge w:val="restar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维护保养</w:t>
                  </w:r>
                </w:p>
              </w:tc>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0.047t</w:t>
                  </w:r>
                </w:p>
              </w:tc>
              <w:tc>
                <w:tcPr>
                  <w:tcW w:w="61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暂未产生</w:t>
                  </w:r>
                </w:p>
              </w:tc>
              <w:tc>
                <w:tcPr>
                  <w:tcW w:w="58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0.047t</w:t>
                  </w:r>
                </w:p>
              </w:tc>
              <w:tc>
                <w:tcPr>
                  <w:tcW w:w="77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900-214-08</w:t>
                  </w:r>
                </w:p>
              </w:tc>
              <w:tc>
                <w:tcPr>
                  <w:tcW w:w="709" w:type="pct"/>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23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2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废油瓶/桶</w:t>
                  </w:r>
                </w:p>
              </w:tc>
              <w:tc>
                <w:tcPr>
                  <w:tcW w:w="603" w:type="pct"/>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0" w:type="auto"/>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0.003t</w:t>
                  </w:r>
                </w:p>
              </w:tc>
              <w:tc>
                <w:tcPr>
                  <w:tcW w:w="619" w:type="pct"/>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暂未产生</w:t>
                  </w:r>
                </w:p>
              </w:tc>
              <w:tc>
                <w:tcPr>
                  <w:tcW w:w="58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0.003t</w:t>
                  </w:r>
                </w:p>
              </w:tc>
              <w:tc>
                <w:tcPr>
                  <w:tcW w:w="77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709" w:type="pct"/>
                  <w:vMerge w:val="continue"/>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注：实际不使用酒精，不产生废酒精瓶。</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本项目在仓库区域西侧的单独房间内设置一个危废仓库，占地面积约8m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。危险废物集中收集后在危废仓库暂存，定期交由资质单位安全处置。危废库具备防腐防渗、防雨淋等措施，可以有效防止二次污染，规范建立了危废台账。</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drawing>
                <wp:inline distT="0" distB="0" distL="114300" distR="114300">
                  <wp:extent cx="2554605" cy="2668905"/>
                  <wp:effectExtent l="0" t="0" r="0" b="0"/>
                  <wp:docPr id="7" name="图片 8" descr="危废化学品库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危废化学品库门口"/>
                          <pic:cNvPicPr>
                            <a:picLocks noChangeAspect="1"/>
                          </pic:cNvPicPr>
                        </pic:nvPicPr>
                        <pic:blipFill>
                          <a:blip r:embed="rId16"/>
                          <a:srcRect t="21670"/>
                          <a:stretch>
                            <a:fillRect/>
                          </a:stretch>
                        </pic:blipFill>
                        <pic:spPr>
                          <a:xfrm>
                            <a:off x="0" y="0"/>
                            <a:ext cx="2554605" cy="2668905"/>
                          </a:xfrm>
                          <a:prstGeom prst="rect">
                            <a:avLst/>
                          </a:prstGeom>
                          <a:noFill/>
                          <a:ln>
                            <a:noFill/>
                          </a:ln>
                        </pic:spPr>
                      </pic:pic>
                    </a:graphicData>
                  </a:graphic>
                </wp:inline>
              </w:drawing>
            </w:r>
            <w:r>
              <w:rPr>
                <w:rFonts w:hint="default" w:ascii="Times New Roman" w:hAnsi="Times New Roman" w:eastAsia="宋体" w:cs="Times New Roman"/>
                <w:b/>
                <w:bCs/>
                <w:color w:val="auto"/>
                <w:szCs w:val="22"/>
                <w:lang w:val="en-US" w:eastAsia="zh-CN"/>
              </w:rPr>
              <w:t xml:space="preserve"> </w:t>
            </w:r>
            <w:r>
              <w:rPr>
                <w:rFonts w:hint="default" w:ascii="Times New Roman" w:hAnsi="Times New Roman" w:eastAsia="宋体" w:cs="Times New Roman"/>
                <w:b/>
                <w:bCs/>
                <w:color w:val="auto"/>
                <w:szCs w:val="22"/>
                <w:lang w:val="en-US" w:eastAsia="zh-CN"/>
              </w:rPr>
              <w:drawing>
                <wp:inline distT="0" distB="0" distL="114300" distR="114300">
                  <wp:extent cx="3030220" cy="2272665"/>
                  <wp:effectExtent l="0" t="0" r="17780" b="13335"/>
                  <wp:docPr id="8" name="图片 9" descr="危废贮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危废贮存点"/>
                          <pic:cNvPicPr>
                            <a:picLocks noChangeAspect="1"/>
                          </pic:cNvPicPr>
                        </pic:nvPicPr>
                        <pic:blipFill>
                          <a:blip r:embed="rId17"/>
                          <a:stretch>
                            <a:fillRect/>
                          </a:stretch>
                        </pic:blipFill>
                        <pic:spPr>
                          <a:xfrm>
                            <a:off x="0" y="0"/>
                            <a:ext cx="3030220" cy="2272665"/>
                          </a:xfrm>
                          <a:prstGeom prst="rect">
                            <a:avLst/>
                          </a:prstGeom>
                          <a:noFill/>
                          <a:ln>
                            <a:noFill/>
                          </a:ln>
                        </pic:spPr>
                      </pic:pic>
                    </a:graphicData>
                  </a:graphic>
                </wp:inline>
              </w:drawing>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图3-1  危废仓库</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5、监测点位图</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drawing>
                <wp:inline distT="0" distB="0" distL="114300" distR="114300">
                  <wp:extent cx="4258310" cy="4679950"/>
                  <wp:effectExtent l="0" t="0" r="8890" b="635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8"/>
                          <a:stretch>
                            <a:fillRect/>
                          </a:stretch>
                        </pic:blipFill>
                        <pic:spPr>
                          <a:xfrm>
                            <a:off x="0" y="0"/>
                            <a:ext cx="4258310" cy="4679950"/>
                          </a:xfrm>
                          <a:prstGeom prst="rect">
                            <a:avLst/>
                          </a:prstGeom>
                          <a:noFill/>
                          <a:ln>
                            <a:noFill/>
                          </a:ln>
                        </pic:spPr>
                      </pic:pic>
                    </a:graphicData>
                  </a:graphic>
                </wp:inline>
              </w:drawing>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图3-2  监测点位图</w:t>
            </w: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表四</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2"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建设项目环境影响报告表主要结论及审批部门审批决定：</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1、建设项目环评报告表的主要结论</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表4-1  项目污染防治措施一览表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93"/>
              <w:gridCol w:w="1380"/>
              <w:gridCol w:w="2325"/>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vAlign w:val="center"/>
                </w:tcPr>
                <w:p>
                  <w:pPr>
                    <w:adjustRightInd w:val="0"/>
                    <w:snapToGrid w:val="0"/>
                    <w:spacing w:line="240" w:lineRule="auto"/>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pPr>
                    <w:adjustRightInd w:val="0"/>
                    <w:snapToGrid w:val="0"/>
                    <w:spacing w:line="240" w:lineRule="auto"/>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800" w:type="pct"/>
                  <w:tcBorders>
                    <w:tl2br w:val="nil"/>
                    <w:tr2bl w:val="nil"/>
                  </w:tcBorders>
                  <w:vAlign w:val="center"/>
                </w:tcPr>
                <w:p>
                  <w:pPr>
                    <w:pStyle w:val="2"/>
                    <w:spacing w:before="0" w:after="0" w:line="240" w:lineRule="auto"/>
                    <w:jc w:val="center"/>
                    <w:rPr>
                      <w:rFonts w:hint="default" w:ascii="Times New Roman" w:hAnsi="Times New Roman" w:eastAsia="宋体" w:cs="Times New Roman"/>
                      <w:color w:val="auto"/>
                      <w:sz w:val="21"/>
                      <w:szCs w:val="21"/>
                    </w:rPr>
                  </w:pPr>
                  <w:bookmarkStart w:id="25" w:name="_Toc13331"/>
                  <w:r>
                    <w:rPr>
                      <w:rFonts w:hint="default" w:ascii="Times New Roman" w:hAnsi="Times New Roman" w:eastAsia="宋体" w:cs="Times New Roman"/>
                      <w:color w:val="auto"/>
                      <w:sz w:val="21"/>
                      <w:szCs w:val="21"/>
                    </w:rPr>
                    <w:t>排放口(编号、名称)/污染源</w:t>
                  </w:r>
                  <w:bookmarkEnd w:id="25"/>
                </w:p>
              </w:tc>
              <w:tc>
                <w:tcPr>
                  <w:tcW w:w="740" w:type="pct"/>
                  <w:tcBorders>
                    <w:tl2br w:val="nil"/>
                    <w:tr2bl w:val="nil"/>
                  </w:tcBorders>
                  <w:vAlign w:val="center"/>
                </w:tcPr>
                <w:p>
                  <w:pPr>
                    <w:pStyle w:val="2"/>
                    <w:spacing w:before="0" w:after="0" w:line="240" w:lineRule="auto"/>
                    <w:jc w:val="center"/>
                    <w:rPr>
                      <w:rFonts w:hint="default" w:ascii="Times New Roman" w:hAnsi="Times New Roman" w:eastAsia="宋体" w:cs="Times New Roman"/>
                      <w:color w:val="auto"/>
                      <w:sz w:val="21"/>
                      <w:szCs w:val="21"/>
                    </w:rPr>
                  </w:pPr>
                  <w:bookmarkStart w:id="26" w:name="_Toc6354"/>
                  <w:r>
                    <w:rPr>
                      <w:rFonts w:hint="default" w:ascii="Times New Roman" w:hAnsi="Times New Roman" w:eastAsia="宋体" w:cs="Times New Roman"/>
                      <w:color w:val="auto"/>
                      <w:sz w:val="21"/>
                      <w:szCs w:val="21"/>
                    </w:rPr>
                    <w:t>污染物项目</w:t>
                  </w:r>
                  <w:bookmarkEnd w:id="26"/>
                </w:p>
              </w:tc>
              <w:tc>
                <w:tcPr>
                  <w:tcW w:w="1247" w:type="pct"/>
                  <w:tcBorders>
                    <w:tl2br w:val="nil"/>
                    <w:tr2bl w:val="nil"/>
                  </w:tcBorders>
                  <w:vAlign w:val="center"/>
                </w:tcPr>
                <w:p>
                  <w:pPr>
                    <w:pStyle w:val="2"/>
                    <w:spacing w:before="0" w:after="0" w:line="240" w:lineRule="auto"/>
                    <w:jc w:val="center"/>
                    <w:rPr>
                      <w:rFonts w:hint="default" w:ascii="Times New Roman" w:hAnsi="Times New Roman" w:eastAsia="宋体" w:cs="Times New Roman"/>
                      <w:color w:val="auto"/>
                      <w:sz w:val="21"/>
                      <w:szCs w:val="21"/>
                    </w:rPr>
                  </w:pPr>
                  <w:bookmarkStart w:id="27" w:name="_Toc6462"/>
                  <w:r>
                    <w:rPr>
                      <w:rFonts w:hint="default" w:ascii="Times New Roman" w:hAnsi="Times New Roman" w:eastAsia="宋体" w:cs="Times New Roman"/>
                      <w:color w:val="auto"/>
                      <w:sz w:val="21"/>
                      <w:szCs w:val="21"/>
                    </w:rPr>
                    <w:t>环境保护措施</w:t>
                  </w:r>
                  <w:bookmarkEnd w:id="27"/>
                </w:p>
              </w:tc>
              <w:tc>
                <w:tcPr>
                  <w:tcW w:w="1732" w:type="pct"/>
                  <w:tcBorders>
                    <w:tl2br w:val="nil"/>
                    <w:tr2bl w:val="nil"/>
                  </w:tcBorders>
                  <w:vAlign w:val="center"/>
                </w:tcPr>
                <w:p>
                  <w:pPr>
                    <w:pStyle w:val="2"/>
                    <w:spacing w:before="0" w:after="0" w:line="240" w:lineRule="auto"/>
                    <w:jc w:val="center"/>
                    <w:rPr>
                      <w:rFonts w:hint="default" w:ascii="Times New Roman" w:hAnsi="Times New Roman" w:eastAsia="宋体" w:cs="Times New Roman"/>
                      <w:color w:val="auto"/>
                      <w:sz w:val="21"/>
                      <w:szCs w:val="21"/>
                    </w:rPr>
                  </w:pPr>
                  <w:bookmarkStart w:id="28" w:name="_Toc9964"/>
                  <w:r>
                    <w:rPr>
                      <w:rFonts w:hint="default" w:ascii="Times New Roman" w:hAnsi="Times New Roman" w:eastAsia="宋体" w:cs="Times New Roman"/>
                      <w:color w:val="auto"/>
                      <w:sz w:val="21"/>
                      <w:szCs w:val="21"/>
                    </w:rPr>
                    <w:t>执行标准</w:t>
                  </w:r>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restart"/>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大气</w:t>
                  </w:r>
                </w:p>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tc>
              <w:tc>
                <w:tcPr>
                  <w:tcW w:w="80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固化废气、</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点胶废气</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非甲烷总烃、臭气浓度</w:t>
                  </w:r>
                </w:p>
              </w:tc>
              <w:tc>
                <w:tcPr>
                  <w:tcW w:w="1247"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固化废气、点胶废气、乙醇废气产生量和产生速率均较小，且固化、点胶、擦拭所在的装配车间为万级无尘车间，故固化废气、点胶废气、乙醇废气对环境影响较小，以无组织形式排放</w:t>
                  </w:r>
                </w:p>
              </w:tc>
              <w:tc>
                <w:tcPr>
                  <w:tcW w:w="173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执行《大气污染物综合排放标准》（GB16297-1996）表2中的排放限值，臭气浓度执行《恶臭污染物排放标准》（GB14554-93）表1中的二级新扩改建标准值，厂区内VOCs无组织执行《挥发性有机物无组织排放控制标准》（GB37822-2019）表A.1中的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乙醇废气</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乙醇</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排放从严参照执行《大气污染物综合排放标准》（GB16297-1996）表2中的非甲烷总烃排放限值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地表水环境</w:t>
                  </w:r>
                </w:p>
              </w:tc>
              <w:tc>
                <w:tcPr>
                  <w:tcW w:w="80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DW001</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24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经化粪池预处理后，纳管至湖州碧水源环境科技有限公司集中处理</w:t>
                  </w:r>
                </w:p>
              </w:tc>
              <w:tc>
                <w:tcPr>
                  <w:tcW w:w="173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《污水综合排放标准》（GB8978-1996）中的三级标准排放，氨氮和总磷执行《工业企业废水氮、磷污染物间接排放限值》（DB33/887-2013）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声环境</w:t>
                  </w:r>
                </w:p>
              </w:tc>
              <w:tc>
                <w:tcPr>
                  <w:tcW w:w="80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昼夜间噪声</w:t>
                  </w:r>
                </w:p>
              </w:tc>
              <w:tc>
                <w:tcPr>
                  <w:tcW w:w="124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合理布置设备位置，选用噪声低、振动小的设备；安装隔声门窗</w:t>
                  </w:r>
                </w:p>
              </w:tc>
              <w:tc>
                <w:tcPr>
                  <w:tcW w:w="173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电磁</w:t>
                  </w:r>
                </w:p>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辐射</w:t>
                  </w:r>
                </w:p>
              </w:tc>
              <w:tc>
                <w:tcPr>
                  <w:tcW w:w="4521"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restart"/>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1540" w:type="pct"/>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24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收集后交园区物业统一收集，由当地环卫部门清运</w:t>
                  </w:r>
                </w:p>
              </w:tc>
              <w:tc>
                <w:tcPr>
                  <w:tcW w:w="173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次品</w:t>
                  </w:r>
                </w:p>
              </w:tc>
              <w:tc>
                <w:tcPr>
                  <w:tcW w:w="1247"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收集后定期外售</w:t>
                  </w:r>
                </w:p>
              </w:tc>
              <w:tc>
                <w:tcPr>
                  <w:tcW w:w="1732"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《一般工业固体废物贮存和填埋污染控制标准》（GB18599-2020）中的有关要求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废滤网</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废抹布</w:t>
                  </w:r>
                </w:p>
              </w:tc>
              <w:tc>
                <w:tcPr>
                  <w:tcW w:w="1247"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集中收集后委托资质单位处理</w:t>
                  </w:r>
                </w:p>
              </w:tc>
              <w:tc>
                <w:tcPr>
                  <w:tcW w:w="1732"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《危险废物贮存污染控制标准》（GB18597-2023）中的相关要求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胶渣</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废电路板</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废包装桶/瓶</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废酒精瓶</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废UV灯管</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废矿物油</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vAlign w:val="center"/>
                </w:tcPr>
                <w:p>
                  <w:pPr>
                    <w:spacing w:line="240" w:lineRule="auto"/>
                    <w:jc w:val="center"/>
                    <w:rPr>
                      <w:rFonts w:hint="default" w:ascii="Times New Roman" w:hAnsi="Times New Roman" w:eastAsia="宋体" w:cs="Times New Roman"/>
                      <w:b/>
                      <w:color w:val="auto"/>
                      <w:sz w:val="21"/>
                      <w:szCs w:val="21"/>
                    </w:rPr>
                  </w:pPr>
                </w:p>
              </w:tc>
              <w:tc>
                <w:tcPr>
                  <w:tcW w:w="80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74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废油瓶/桶</w:t>
                  </w:r>
                </w:p>
              </w:tc>
              <w:tc>
                <w:tcPr>
                  <w:tcW w:w="124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73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2、审批部门审批决定</w:t>
            </w:r>
          </w:p>
          <w:p>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图达通智能科技（德清）有限公司：</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你单位关于要求审批建设项目环境影响报告表的申请及其他相关材料收悉，根据《中华人民共和国环境影响评价法》等相关环保法律法规，经研究，对该项目环境影响报告表的审查意见如下：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根据你单位委托浙江仕远环境科技有限公司编制的《图达通智能科技（德清）有限公司年产50万台车载激光雷达项目环境影响报告表》（报批稿）（以下简称环评报告表）、浙江省企业投资项目备案（赋码）信息表（项目代码2305-330521-07-01-943098），结合项目环评行政许可公示期间的公众意见反馈情况，原则同意环评报告表结论。你单位必须按照环评报告表所列建设项目性质规模、地点、生产工艺、环保对策措施及要求实施项目建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二、项目建设地址为德清县高新区城北高新园北部园区规划一路北侧、杭宁高速西侧，系租赁厂房进行生产，购置底壳点胶机、PCBA装配机等设备，实施本项目。</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三、项目建设与运行管理中应重点做好以下工作：</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加强废水污染防治。项目排水须实行雨污分流、清污分流。生活污水须预处理达到《污水综合排放标准》（GB8978-1996）三级标准及《工业企业废水氮、磷污染物间接排放限值》（DB33/887-2013）相应标准限值后纳管至污水处理厂作进一步达标处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加强废气污染防治。项目废气主要为UV胶水使用、点胶及酒精挥发等工序产生的工艺废气，主要污染因子为非甲烷总烃、臭气浓度及乙醇等。你单位须按照环评报告表要求认真落实废气污染防治措施，严格控制产气原料用量在审批范围内，确保项目废气排放达到环评报告表中《大气污染物综合排放标准》（GB16297-1996）、《挥发性有机物无组织排放控制标准》（GB37822-2019）及《恶臭污染物排放标准》（GB14554-93）中相关要求。</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（三）加强噪声污染防治。合理布局噪声设备，对噪声强度大的设备应采取隔音、消声、减振等降噪措施，确保厂界噪声达到《工业企业厂界环境噪声排放标准》（GB12348-2008）中相应标准。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加强固废污染防治。建立固体废物台账制度，规范设置废物暂存库，并设置规范的废物识别标志，做好防风、防雨、防晒、防渗漏等工作，危险固废和一般固废进行分类收集、堆放、分质处置。一般固废的贮存和处置须符合《一般工业固体废物贮存和填埋污染控制标准》（GB18599-2020）。危险固废须按照《危险废物贮存污染控制标准》（GB18597-2023）进行收集、贮存，并委托资质单位进行处置，规范转移，并严格执行转移联单制度。</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你单位须按照“环保优先、绿色发展”的目标定位和循环经济、清洁生产的理念，进一步优化工艺路线和设计方案，选用环保型原材料和先进装备，强化各装置节能降耗措施，提高资源利用效率，从源头减少污染物的产生量和排放量。</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五、严格落实污染物排放总量控制措施。根据《环评报告表》结论，本项目投产后，你单位主要污染物排环境总量控制指标为：VOCs≤0.352t/a，在项目发生实际排污行为之前，你单位须依法进行排污许可登记。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六、加强日常环保管理。企业应按照《环评报告表》要求落实自行环境监测计划，建立健全各项环保规章制度和岗位责任制，配备环保管理人员，加强对各种原辅材料运输、贮存、使用过程的管理；做好各类生产设备和环保设施的日常检修维护;重点环保设施须委托资质单位设计、施工；做好各类环保设施的日常检修维护、落实环保设施安全生产要求，确保环保设施稳定正常运行和污染物的稳定达标排放。</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七、建立健全项目信息公开机制，按照环保部《建设项目环境影响评价信息公开机制》（环发〔2015〕162号）等要求，及时如实向社会公开项目开工前、施工过程中、建成后全过程信息。</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八、项目建设必须严格执行配套的环境保护设施与主体工程同时设计、同时施工、同时投产使用的环境保护“三同时”制度，项目竣工后，须依法依规开展建设项目竣工环保验收，环保设施验收合格后，主体工程方可正式投入生产或使用。</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九、环评文件经批准后，该项目的性质、规模、地点、生产工艺或者防治污染、防止生态破坏的措施发生重大变动，应当重新报批环评文件。自环评文件批复之日起，项目超过5年方决定开工建设，环评文件应当报我局重新审核。在项目建设、运行过程中产生其他不符合经审批的环评文件情形的，应依法办理相关环保手续。项目经批准后，发布或修订的标准、规范、排污许可管理类别及准入要求等对已经批准的建设项目有新要求的，按新要求执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十、你单位如对本审批决定有不同意见，可在接到本决定书之日起六十日内向湖州市人民政府申请行政复议，也可在六个月内依法向湖州南太湖新区人民法院起诉。</w:t>
            </w:r>
          </w:p>
          <w:p>
            <w:pPr>
              <w:spacing w:line="360" w:lineRule="auto"/>
              <w:ind w:firstLine="480" w:firstLineChars="200"/>
              <w:jc w:val="righ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湖州市生态环境局德清分局</w:t>
            </w:r>
          </w:p>
          <w:p>
            <w:pPr>
              <w:spacing w:line="360" w:lineRule="auto"/>
              <w:ind w:firstLine="480" w:firstLineChars="200"/>
              <w:jc w:val="righ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2023年10月19日</w:t>
            </w: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表五</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9" w:hRule="atLeast"/>
          <w:jc w:val="center"/>
        </w:trPr>
        <w:tc>
          <w:tcPr>
            <w:tcW w:w="9548" w:type="dxa"/>
            <w:vAlign w:val="top"/>
          </w:tcPr>
          <w:p>
            <w:p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验收监测质量保证及质量控制：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1、监测分析方法及仪器</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本项目监测分析方法及仪器见下表。</w:t>
            </w:r>
          </w:p>
          <w:p>
            <w:pPr>
              <w:jc w:val="center"/>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b/>
                <w:bCs/>
                <w:color w:val="auto"/>
                <w:szCs w:val="22"/>
                <w:lang w:val="en-US" w:eastAsia="zh-CN"/>
              </w:rPr>
              <w:t>表5-1  监测分析方法及仪器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3900"/>
              <w:gridCol w:w="1530"/>
              <w:gridCol w:w="1350"/>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restart"/>
                  <w:vAlign w:val="center"/>
                </w:tcPr>
                <w:p>
                  <w:pPr>
                    <w:pStyle w:val="35"/>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检测项目</w:t>
                  </w:r>
                </w:p>
              </w:tc>
              <w:tc>
                <w:tcPr>
                  <w:tcW w:w="2091" w:type="pct"/>
                  <w:vMerge w:val="restart"/>
                  <w:vAlign w:val="center"/>
                </w:tcPr>
                <w:p>
                  <w:pPr>
                    <w:pStyle w:val="35"/>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检测依据</w:t>
                  </w:r>
                </w:p>
              </w:tc>
              <w:tc>
                <w:tcPr>
                  <w:tcW w:w="2103" w:type="pct"/>
                  <w:gridSpan w:val="3"/>
                  <w:vAlign w:val="center"/>
                </w:tcPr>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vAlign w:val="center"/>
                </w:tcPr>
                <w:p>
                  <w:pPr>
                    <w:pStyle w:val="35"/>
                    <w:spacing w:line="240" w:lineRule="auto"/>
                    <w:jc w:val="center"/>
                    <w:rPr>
                      <w:rFonts w:hint="default" w:ascii="Times New Roman" w:hAnsi="Times New Roman" w:eastAsia="宋体" w:cs="Times New Roman"/>
                      <w:color w:val="auto"/>
                      <w:sz w:val="21"/>
                      <w:szCs w:val="21"/>
                      <w:highlight w:val="none"/>
                    </w:rPr>
                  </w:pPr>
                </w:p>
              </w:tc>
              <w:tc>
                <w:tcPr>
                  <w:tcW w:w="2091" w:type="pct"/>
                  <w:vMerge w:val="continue"/>
                  <w:vAlign w:val="center"/>
                </w:tcPr>
                <w:p>
                  <w:pPr>
                    <w:pStyle w:val="35"/>
                    <w:spacing w:line="240" w:lineRule="auto"/>
                    <w:jc w:val="center"/>
                    <w:rPr>
                      <w:rFonts w:hint="default" w:ascii="Times New Roman" w:hAnsi="Times New Roman" w:eastAsia="宋体" w:cs="Times New Roman"/>
                      <w:color w:val="auto"/>
                      <w:sz w:val="21"/>
                      <w:szCs w:val="21"/>
                      <w:highlight w:val="none"/>
                    </w:rPr>
                  </w:pPr>
                </w:p>
              </w:tc>
              <w:tc>
                <w:tcPr>
                  <w:tcW w:w="820"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724"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558"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pH值</w:t>
                  </w:r>
                </w:p>
              </w:tc>
              <w:tc>
                <w:tcPr>
                  <w:tcW w:w="209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 pH值的测定 电极法 HJ 1147-2020</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便携式pH计</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PHB-5</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悬浮物</w:t>
                  </w:r>
                </w:p>
              </w:tc>
              <w:tc>
                <w:tcPr>
                  <w:tcW w:w="209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 悬浮物的测定 重量法 GB/T 11901-1989</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电子分析天平</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BS224S</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209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 氨氮的测定 纳氏试剂分光光度法 HJ 535-2009</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紫外/可见分光光度法</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754型</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化学需氧量</w:t>
                  </w:r>
                </w:p>
              </w:tc>
              <w:tc>
                <w:tcPr>
                  <w:tcW w:w="209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 化学需氧量的测定 重铬酸盐法 HJ 828-2017</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滴定管</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50mL</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2017-020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总磷</w:t>
                  </w:r>
                </w:p>
              </w:tc>
              <w:tc>
                <w:tcPr>
                  <w:tcW w:w="209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 总磷的测定 钼酸铵分光光度法 GB/T 11893-1989</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紫外/可见分光光度法</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754型</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五日生化需氧量（BOD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p>
              </w:tc>
              <w:tc>
                <w:tcPr>
                  <w:tcW w:w="2091"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水质 五日生化需氧量（BOD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）的测定 稀释与接种法 HJ 505</w:t>
                  </w:r>
                  <w:r>
                    <w:rPr>
                      <w:rFonts w:hint="default" w:ascii="Times New Roman" w:hAnsi="Times New Roman" w:eastAsia="宋体" w:cs="Times New Roman"/>
                      <w:color w:val="auto"/>
                      <w:sz w:val="21"/>
                      <w:szCs w:val="21"/>
                      <w:highlight w:val="none"/>
                    </w:rPr>
                    <w:softHyphen/>
                  </w:r>
                  <w:r>
                    <w:rPr>
                      <w:rFonts w:hint="default" w:ascii="Times New Roman" w:hAnsi="Times New Roman" w:eastAsia="宋体" w:cs="Times New Roman"/>
                      <w:color w:val="auto"/>
                      <w:sz w:val="21"/>
                      <w:szCs w:val="21"/>
                      <w:highlight w:val="none"/>
                    </w:rPr>
                    <w:t>-2009</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生化培养箱</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SPX-250B-Z</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臭气浓度</w:t>
                  </w:r>
                </w:p>
              </w:tc>
              <w:tc>
                <w:tcPr>
                  <w:tcW w:w="2091"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环境空气和废气 臭气的测定 三点比较式臭袋法 HJ 1262-2022</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2091"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环境空气 总烃、甲烷和非甲烷总烃的测定 直接进样-</w:t>
                  </w:r>
                  <w:r>
                    <w:rPr>
                      <w:rFonts w:hint="default" w:ascii="Times New Roman" w:hAnsi="Times New Roman" w:eastAsia="宋体" w:cs="Times New Roman"/>
                      <w:color w:val="auto"/>
                      <w:sz w:val="21"/>
                      <w:szCs w:val="21"/>
                      <w:highlight w:val="none"/>
                    </w:rPr>
                    <w:softHyphen/>
                  </w:r>
                  <w:r>
                    <w:rPr>
                      <w:rFonts w:hint="default" w:ascii="Times New Roman" w:hAnsi="Times New Roman" w:eastAsia="宋体" w:cs="Times New Roman"/>
                      <w:color w:val="auto"/>
                      <w:sz w:val="21"/>
                      <w:szCs w:val="21"/>
                      <w:highlight w:val="none"/>
                    </w:rPr>
                    <w:t>气相色谱法 HJ 604</w:t>
                  </w:r>
                  <w:r>
                    <w:rPr>
                      <w:rFonts w:hint="default" w:ascii="Times New Roman" w:hAnsi="Times New Roman" w:eastAsia="宋体" w:cs="Times New Roman"/>
                      <w:color w:val="auto"/>
                      <w:sz w:val="21"/>
                      <w:szCs w:val="21"/>
                      <w:highlight w:val="none"/>
                    </w:rPr>
                    <w:softHyphen/>
                  </w:r>
                  <w:r>
                    <w:rPr>
                      <w:rFonts w:hint="default" w:ascii="Times New Roman" w:hAnsi="Times New Roman" w:eastAsia="宋体" w:cs="Times New Roman"/>
                      <w:color w:val="auto"/>
                      <w:sz w:val="21"/>
                      <w:szCs w:val="21"/>
                      <w:highlight w:val="none"/>
                    </w:rPr>
                    <w:t>-2017</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气相色谱仪</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GC9790</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工业企业厂界环境噪声</w:t>
                  </w:r>
                </w:p>
              </w:tc>
              <w:tc>
                <w:tcPr>
                  <w:tcW w:w="2091" w:type="pct"/>
                  <w:vAlign w:val="center"/>
                </w:tcPr>
                <w:p>
                  <w:pPr>
                    <w:pStyle w:val="3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工业企业厂界环境噪声排放标准 GB 12348</w:t>
                  </w:r>
                  <w:r>
                    <w:rPr>
                      <w:rFonts w:hint="default" w:ascii="Times New Roman" w:hAnsi="Times New Roman" w:eastAsia="宋体" w:cs="Times New Roman"/>
                      <w:color w:val="auto"/>
                      <w:sz w:val="21"/>
                      <w:szCs w:val="21"/>
                      <w:highlight w:val="none"/>
                    </w:rPr>
                    <w:softHyphen/>
                  </w:r>
                  <w:r>
                    <w:rPr>
                      <w:rFonts w:hint="default" w:ascii="Times New Roman" w:hAnsi="Times New Roman" w:eastAsia="宋体" w:cs="Times New Roman"/>
                      <w:color w:val="auto"/>
                      <w:sz w:val="21"/>
                      <w:szCs w:val="21"/>
                      <w:highlight w:val="none"/>
                    </w:rPr>
                    <w:t>-2008</w:t>
                  </w:r>
                </w:p>
              </w:tc>
              <w:tc>
                <w:tcPr>
                  <w:tcW w:w="820"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多功能声级计</w:t>
                  </w:r>
                </w:p>
              </w:tc>
              <w:tc>
                <w:tcPr>
                  <w:tcW w:w="724"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AWA5688</w:t>
                  </w:r>
                </w:p>
              </w:tc>
              <w:tc>
                <w:tcPr>
                  <w:tcW w:w="558"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Y118</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2、人员资质</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参加本次验收监测的人员均经考核并持有合格证书。</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3、监测分析过程中的质量保证和质量控制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（1）水质监测分析过程中的质量保证和质量控制：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水样的采集、运输、保存、实验室分析和数据计算的全过程均按照《环境水质监测质量保证手册》（第四版）的要求进行。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①采样过程中应采集不少于10%的平行样；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②实验室分析过程一般应加不少于10%的平行样；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③对可以得到标准样品或质量控制样品的项目，应在分析的同时做10%的质控样品分析，对无标准样品或质量控制样品的项目，但可进行加标回收测试的，应在分析的同时做10%加标回收样品分析。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（2）气体监测分析过程中的质量保证和质量控制：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监测质量保证和质量控制按照《固定污染源监则质量保证与质量控制技术规范（试行）》（HJ/T373-2007）、《环境空气质量手工监测技术规范》（HJ/I194-2005）的相关要求进行。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①监测期间及时了解工况情况，确保监测过程中生产负苛满足要求（≥75%）；</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②监测点位、监测因子与频率及抽样率设置合理规范，保证监测数据具备科学性和代表性；</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③优先采用国标监测分析方法，监测采样与测试分析人员均经国家考核合格并持证上岗，监测仪器经计量部门检定并在有效使用期内；</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④监测数据和技术报告执行三级审核制度；</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⑤尽量避免被测排放物中共存污染物对分析的交叉干扰；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⑥被测排放物的浓度在仪器量程的有效范围（即30%~70%之间）；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⑦烟尘采样器在进入现场前应对采样器流量计、流速计等进行校核。</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（3）噪声监测分析过程中的质量保证和质量控制：</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监测质量保证和质量控制按照《工业企业厂界环境噪声排放标准》（GB12348-2008）的要求进行。</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①合理规范地设置监测点位、监测因子与频率，保证监测数据具备科学性和代表性；</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②优先采用国标监测分析方法，监测采样与测试分析人员均经国家考核合格并持证上岗，监测仪器经计量部门检定并在有效使用期内；</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③监测数据和技术报告执行三级审核制度；</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④声级计在测试前后用标准声源进行校准，测量前后仪器的灵敏度相差不大于0.5dB，若大于0.5dB则测试数据无效；</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⑤测量在无风雪、无雷电天气，风速为1.2~2.1m/s，小于5m/s，满足要求。</w:t>
            </w: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表六</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8" w:hRule="atLeast"/>
          <w:jc w:val="center"/>
        </w:trPr>
        <w:tc>
          <w:tcPr>
            <w:tcW w:w="0" w:type="auto"/>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验收监测内容：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图达通智能科技（德清）有限公司委托湖州天亿环境检测有限公司于2024年04月19日至2024年04月20日进行了现场验收监测，通过对废水、废气、噪声等污染物达标排放的监测，来说明环境保护设施调试效果，具体监测内容如下：</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表6-1  验收监测内容表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398"/>
              <w:gridCol w:w="2430"/>
              <w:gridCol w:w="158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noWrap w:val="0"/>
                  <w:vAlign w:val="center"/>
                </w:tcPr>
                <w:p>
                  <w:pPr>
                    <w:pStyle w:val="13"/>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监测内容</w:t>
                  </w:r>
                </w:p>
              </w:tc>
              <w:tc>
                <w:tcPr>
                  <w:tcW w:w="1286" w:type="pct"/>
                  <w:noWrap w:val="0"/>
                  <w:vAlign w:val="center"/>
                </w:tcPr>
                <w:p>
                  <w:pPr>
                    <w:pStyle w:val="13"/>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1303" w:type="pct"/>
                  <w:noWrap w:val="0"/>
                  <w:vAlign w:val="center"/>
                </w:tcPr>
                <w:p>
                  <w:pPr>
                    <w:pStyle w:val="13"/>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852" w:type="pct"/>
                  <w:noWrap w:val="0"/>
                  <w:vAlign w:val="center"/>
                </w:tcPr>
                <w:p>
                  <w:pPr>
                    <w:pStyle w:val="13"/>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c>
                <w:tcPr>
                  <w:tcW w:w="852" w:type="pct"/>
                  <w:noWrap w:val="0"/>
                  <w:vAlign w:val="center"/>
                </w:tcPr>
                <w:p>
                  <w:pPr>
                    <w:pStyle w:val="13"/>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restar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1286" w:type="pct"/>
                  <w:vMerge w:val="restar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生活污水排放口</w:t>
                  </w:r>
                </w:p>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DW001</w:t>
                  </w: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pH值</w:t>
                  </w:r>
                </w:p>
              </w:tc>
              <w:tc>
                <w:tcPr>
                  <w:tcW w:w="852" w:type="pct"/>
                  <w:vMerge w:val="restart"/>
                  <w:noWrap w:val="0"/>
                  <w:vAlign w:val="center"/>
                </w:tcPr>
                <w:p>
                  <w:pPr>
                    <w:pStyle w:val="37"/>
                    <w:spacing w:before="0" w:line="240" w:lineRule="auto"/>
                    <w:jc w:val="center"/>
                    <w:rPr>
                      <w:rFonts w:hint="default" w:ascii="Times New Roman" w:hAnsi="Times New Roman" w:eastAsia="宋体" w:cs="Times New Roman"/>
                      <w:color w:val="auto"/>
                      <w:spacing w:val="5"/>
                      <w:kern w:val="0"/>
                      <w:sz w:val="21"/>
                      <w:szCs w:val="21"/>
                      <w:lang w:val="en-US" w:eastAsia="zh-CN" w:bidi="ar-SA"/>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次/周期</w:t>
                  </w:r>
                </w:p>
              </w:tc>
              <w:tc>
                <w:tcPr>
                  <w:tcW w:w="852" w:type="pct"/>
                  <w:vMerge w:val="restart"/>
                  <w:noWrap w:val="0"/>
                  <w:vAlign w:val="center"/>
                </w:tcPr>
                <w:p>
                  <w:pPr>
                    <w:pStyle w:val="37"/>
                    <w:spacing w:before="0" w:line="240" w:lineRule="auto"/>
                    <w:jc w:val="center"/>
                    <w:rPr>
                      <w:rFonts w:hint="default" w:ascii="Times New Roman" w:hAnsi="Times New Roman" w:eastAsia="宋体" w:cs="Times New Roman"/>
                      <w:color w:val="auto"/>
                      <w:spacing w:val="5"/>
                      <w:kern w:val="0"/>
                      <w:sz w:val="21"/>
                      <w:szCs w:val="21"/>
                      <w:lang w:val="en-US" w:eastAsia="zh-CN" w:bidi="ar-SA"/>
                    </w:rPr>
                  </w:pPr>
                  <w:r>
                    <w:rPr>
                      <w:rFonts w:hint="default" w:ascii="Times New Roman" w:hAnsi="Times New Roman" w:eastAsia="宋体" w:cs="Times New Roman"/>
                      <w:color w:val="auto"/>
                      <w:sz w:val="21"/>
                      <w:szCs w:val="21"/>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化学需氧量</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五日生化需氧量</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悬浮物</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氨氮</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总磷</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restart"/>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286" w:type="pct"/>
                  <w:vMerge w:val="restar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厂界上风向1#</w:t>
                  </w:r>
                </w:p>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厂界下风向2#</w:t>
                  </w:r>
                </w:p>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厂界下风向3#</w:t>
                  </w:r>
                </w:p>
              </w:tc>
              <w:tc>
                <w:tcPr>
                  <w:tcW w:w="1303" w:type="pc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852" w:type="pct"/>
                  <w:vMerge w:val="restar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3次/周期</w:t>
                  </w:r>
                </w:p>
              </w:tc>
              <w:tc>
                <w:tcPr>
                  <w:tcW w:w="852" w:type="pct"/>
                  <w:vMerge w:val="restar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vMerge w:val="continue"/>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1303" w:type="pc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臭气浓度</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厂区内车间外4#</w:t>
                  </w:r>
                </w:p>
              </w:tc>
              <w:tc>
                <w:tcPr>
                  <w:tcW w:w="1303" w:type="pct"/>
                  <w:noWrap w:val="0"/>
                  <w:vAlign w:val="center"/>
                </w:tcPr>
                <w:p>
                  <w:pPr>
                    <w:tabs>
                      <w:tab w:val="left" w:pos="276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restart"/>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286" w:type="pct"/>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厂界东1#</w:t>
                  </w:r>
                </w:p>
              </w:tc>
              <w:tc>
                <w:tcPr>
                  <w:tcW w:w="1303" w:type="pct"/>
                  <w:vMerge w:val="restart"/>
                  <w:noWrap w:val="0"/>
                  <w:vAlign w:val="center"/>
                </w:tcPr>
                <w:p>
                  <w:pPr>
                    <w:pStyle w:val="38"/>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昼夜间Leq(A)</w:t>
                  </w:r>
                </w:p>
              </w:tc>
              <w:tc>
                <w:tcPr>
                  <w:tcW w:w="852" w:type="pct"/>
                  <w:vMerge w:val="restart"/>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次/周期</w:t>
                  </w:r>
                </w:p>
              </w:tc>
              <w:tc>
                <w:tcPr>
                  <w:tcW w:w="852" w:type="pct"/>
                  <w:vMerge w:val="restart"/>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noWrap w:val="0"/>
                  <w:vAlign w:val="center"/>
                </w:tcPr>
                <w:p>
                  <w:pPr>
                    <w:pStyle w:val="13"/>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厂界南2#</w:t>
                  </w:r>
                </w:p>
              </w:tc>
              <w:tc>
                <w:tcPr>
                  <w:tcW w:w="1303" w:type="pct"/>
                  <w:vMerge w:val="continue"/>
                  <w:noWrap w:val="0"/>
                  <w:vAlign w:val="center"/>
                </w:tcPr>
                <w:p>
                  <w:pPr>
                    <w:pStyle w:val="38"/>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厂界西3#</w:t>
                  </w:r>
                </w:p>
              </w:tc>
              <w:tc>
                <w:tcPr>
                  <w:tcW w:w="1303" w:type="pct"/>
                  <w:vMerge w:val="continue"/>
                  <w:noWrap w:val="0"/>
                  <w:vAlign w:val="center"/>
                </w:tcPr>
                <w:p>
                  <w:pPr>
                    <w:pStyle w:val="38"/>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pct"/>
                  <w:vMerge w:val="continue"/>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p>
              </w:tc>
              <w:tc>
                <w:tcPr>
                  <w:tcW w:w="1286" w:type="pct"/>
                  <w:noWrap w:val="0"/>
                  <w:vAlign w:val="center"/>
                </w:tcPr>
                <w:p>
                  <w:pPr>
                    <w:pStyle w:val="13"/>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厂界北4#</w:t>
                  </w:r>
                </w:p>
              </w:tc>
              <w:tc>
                <w:tcPr>
                  <w:tcW w:w="1303" w:type="pct"/>
                  <w:vMerge w:val="continue"/>
                  <w:noWrap w:val="0"/>
                  <w:vAlign w:val="center"/>
                </w:tcPr>
                <w:p>
                  <w:pPr>
                    <w:pStyle w:val="38"/>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lang w:val="en-US" w:eastAsia="zh-CN"/>
                    </w:rPr>
                  </w:pPr>
                </w:p>
              </w:tc>
              <w:tc>
                <w:tcPr>
                  <w:tcW w:w="852" w:type="pct"/>
                  <w:vMerge w:val="continue"/>
                  <w:noWrap w:val="0"/>
                  <w:vAlign w:val="center"/>
                </w:tcPr>
                <w:p>
                  <w:pPr>
                    <w:pStyle w:val="37"/>
                    <w:spacing w:before="0" w:line="240" w:lineRule="auto"/>
                    <w:jc w:val="center"/>
                    <w:rPr>
                      <w:rFonts w:hint="default" w:ascii="Times New Roman" w:hAnsi="Times New Roman" w:eastAsia="宋体" w:cs="Times New Roman"/>
                      <w:color w:val="auto"/>
                      <w:sz w:val="21"/>
                      <w:szCs w:val="21"/>
                    </w:rPr>
                  </w:pPr>
                </w:p>
              </w:tc>
            </w:tr>
          </w:tbl>
          <w:p>
            <w:pPr>
              <w:spacing w:line="240" w:lineRule="auto"/>
              <w:rPr>
                <w:rFonts w:hint="default" w:ascii="Times New Roman" w:hAnsi="Times New Roman" w:eastAsia="宋体" w:cs="Times New Roman"/>
                <w:color w:val="auto"/>
                <w:sz w:val="24"/>
                <w:szCs w:val="24"/>
                <w:highlight w:val="yellow"/>
                <w:vertAlign w:val="baseline"/>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表七</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验收监测期间生产工况记录：</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本项目验收监测期间，各设备及环保设施均正常运行，验收监测期间生产负荷为75%以上，其具体生产工况见下表。</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表7-1  验收监测期间运营工况表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3"/>
              <w:gridCol w:w="1527"/>
              <w:gridCol w:w="1723"/>
              <w:gridCol w:w="1421"/>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设计规模</w:t>
                  </w:r>
                </w:p>
              </w:tc>
              <w:tc>
                <w:tcPr>
                  <w:tcW w:w="84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实际能力</w:t>
                  </w:r>
                </w:p>
              </w:tc>
              <w:tc>
                <w:tcPr>
                  <w:tcW w:w="819"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检测日期</w:t>
                  </w:r>
                </w:p>
              </w:tc>
              <w:tc>
                <w:tcPr>
                  <w:tcW w:w="92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762"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实际产量</w:t>
                  </w:r>
                </w:p>
              </w:tc>
              <w:tc>
                <w:tcPr>
                  <w:tcW w:w="806"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年产50万台车载激光雷达</w:t>
                  </w:r>
                </w:p>
              </w:tc>
              <w:tc>
                <w:tcPr>
                  <w:tcW w:w="844"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年产18万台车载激光雷达</w:t>
                  </w:r>
                </w:p>
              </w:tc>
              <w:tc>
                <w:tcPr>
                  <w:tcW w:w="81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19</w:t>
                  </w:r>
                </w:p>
              </w:tc>
              <w:tc>
                <w:tcPr>
                  <w:tcW w:w="92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车载激光雷达</w:t>
                  </w:r>
                </w:p>
              </w:tc>
              <w:tc>
                <w:tcPr>
                  <w:tcW w:w="76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552台/天</w:t>
                  </w:r>
                </w:p>
              </w:tc>
              <w:tc>
                <w:tcPr>
                  <w:tcW w:w="80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844"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81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w:t>
                  </w:r>
                </w:p>
              </w:tc>
              <w:tc>
                <w:tcPr>
                  <w:tcW w:w="92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车载激光雷达</w:t>
                  </w:r>
                </w:p>
              </w:tc>
              <w:tc>
                <w:tcPr>
                  <w:tcW w:w="76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552台/天</w:t>
                  </w:r>
                </w:p>
              </w:tc>
              <w:tc>
                <w:tcPr>
                  <w:tcW w:w="806" w:type="pct"/>
                  <w:noWrap w:val="0"/>
                  <w:vAlign w:val="center"/>
                </w:tcPr>
                <w:p>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注：年运行时间300天。</w:t>
                  </w:r>
                </w:p>
              </w:tc>
            </w:tr>
          </w:tbl>
          <w:p>
            <w:pPr>
              <w:rPr>
                <w:rFonts w:hint="default" w:ascii="Times New Roman" w:hAnsi="Times New Roman" w:eastAsia="宋体" w:cs="Times New Roman"/>
                <w:color w:val="auto"/>
                <w:sz w:val="24"/>
                <w:szCs w:val="24"/>
                <w:highlight w:val="yellow"/>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验收监测结果：</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湖州天亿环境检测有限公司于2024年04月19日至2024年04月20日对本项目生活污水排放口进行了监测，监测结果见下表。</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表7-2  生活污水排放口检测结果表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8"/>
              <w:gridCol w:w="1609"/>
              <w:gridCol w:w="1604"/>
              <w:gridCol w:w="1607"/>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采样时间</w:t>
                  </w:r>
                </w:p>
              </w:tc>
              <w:tc>
                <w:tcPr>
                  <w:tcW w:w="3445" w:type="pct"/>
                  <w:gridSpan w:val="4"/>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采样点位</w:t>
                  </w:r>
                </w:p>
              </w:tc>
              <w:tc>
                <w:tcPr>
                  <w:tcW w:w="3445" w:type="pct"/>
                  <w:gridSpan w:val="4"/>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水样编号</w:t>
                  </w:r>
                </w:p>
              </w:tc>
              <w:tc>
                <w:tcPr>
                  <w:tcW w:w="863"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水240419005</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水240419006</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水240419007</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水240419008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样品性状</w:t>
                  </w:r>
                </w:p>
              </w:tc>
              <w:tc>
                <w:tcPr>
                  <w:tcW w:w="863"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60"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62"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59"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pH值（无量纲）</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化学需氧量（mg/L）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3.96</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悬浮物（mg/L）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五日生化需氧量（BOD</w:t>
                  </w:r>
                  <w:r>
                    <w:rPr>
                      <w:rFonts w:hint="default" w:ascii="Times New Roman" w:hAnsi="Times New Roman" w:eastAsia="宋体" w:cs="Times New Roman"/>
                      <w:b/>
                      <w:bCs/>
                      <w:color w:val="auto"/>
                      <w:sz w:val="21"/>
                      <w:szCs w:val="21"/>
                      <w:vertAlign w:val="subscript"/>
                    </w:rPr>
                    <w:t>5</w:t>
                  </w:r>
                  <w:r>
                    <w:rPr>
                      <w:rFonts w:hint="default" w:ascii="Times New Roman" w:hAnsi="Times New Roman" w:eastAsia="宋体" w:cs="Times New Roman"/>
                      <w:b/>
                      <w:bCs/>
                      <w:color w:val="auto"/>
                      <w:sz w:val="21"/>
                      <w:szCs w:val="21"/>
                    </w:rPr>
                    <w:t>）（mg/L）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33.2</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33.9</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32.4</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采样时间</w:t>
                  </w:r>
                </w:p>
              </w:tc>
              <w:tc>
                <w:tcPr>
                  <w:tcW w:w="3445" w:type="pct"/>
                  <w:gridSpan w:val="4"/>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采样点位</w:t>
                  </w:r>
                </w:p>
              </w:tc>
              <w:tc>
                <w:tcPr>
                  <w:tcW w:w="3445" w:type="pct"/>
                  <w:gridSpan w:val="4"/>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水样编号</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水240420005</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水240420006</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水240420007</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水240420008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样品性状</w:t>
                  </w:r>
                </w:p>
              </w:tc>
              <w:tc>
                <w:tcPr>
                  <w:tcW w:w="863"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60"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62"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859" w:type="pct"/>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pH值（无量纲）</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化学需氧量（mg/L）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3.68</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悬浮物（mg/L）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vAlign w:val="center"/>
                </w:tcPr>
                <w:p>
                  <w:pPr>
                    <w:widowControl/>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五日生化需氧量（BOD</w:t>
                  </w:r>
                  <w:r>
                    <w:rPr>
                      <w:rFonts w:hint="default" w:ascii="Times New Roman" w:hAnsi="Times New Roman" w:eastAsia="宋体" w:cs="Times New Roman"/>
                      <w:b/>
                      <w:bCs/>
                      <w:color w:val="auto"/>
                      <w:sz w:val="21"/>
                      <w:szCs w:val="21"/>
                      <w:vertAlign w:val="subscript"/>
                    </w:rPr>
                    <w:t>5</w:t>
                  </w:r>
                  <w:r>
                    <w:rPr>
                      <w:rFonts w:hint="default" w:ascii="Times New Roman" w:hAnsi="Times New Roman" w:eastAsia="宋体" w:cs="Times New Roman"/>
                      <w:b/>
                      <w:bCs/>
                      <w:color w:val="auto"/>
                      <w:sz w:val="21"/>
                      <w:szCs w:val="21"/>
                    </w:rPr>
                    <w:t>）（mg/L）</w:t>
                  </w:r>
                </w:p>
              </w:tc>
              <w:tc>
                <w:tcPr>
                  <w:tcW w:w="86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86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w:t>
                  </w:r>
                </w:p>
              </w:tc>
              <w:tc>
                <w:tcPr>
                  <w:tcW w:w="86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30.5</w:t>
                  </w:r>
                </w:p>
              </w:tc>
              <w:tc>
                <w:tcPr>
                  <w:tcW w:w="85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w:t>
                  </w:r>
                </w:p>
              </w:tc>
            </w:tr>
          </w:tbl>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检测结果可知，本项目生活污水排放口pH值、化学需氧量、五日生化需氧量、悬浮物排放浓度满足《污水综合排放标准》（GB8978-1996）中的三级标准；氨氮、总磷排放浓度满足《工业企业废水氮、磷污染物间接排放限值》（DB33/887-2013）中的标准要求。</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2、废气</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湖州天亿环境检测有限公司于2024年04月19日至2024年04月20日对本项目污染物无组织排放进行了监测，监测结果见下表。</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表7-3  无组织排放废气检测结果表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445"/>
              <w:gridCol w:w="1835"/>
              <w:gridCol w:w="1653"/>
              <w:gridCol w:w="1653"/>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gridSpan w:val="2"/>
                  <w:vAlign w:val="center"/>
                </w:tcPr>
                <w:p>
                  <w:pPr>
                    <w:pStyle w:val="41"/>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color w:val="auto"/>
                      <w:sz w:val="21"/>
                      <w:szCs w:val="21"/>
                    </w:rPr>
                    <w:t>采样时间</w:t>
                  </w:r>
                </w:p>
              </w:tc>
              <w:tc>
                <w:tcPr>
                  <w:tcW w:w="984"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86" w:type="pct"/>
                  <w:vAlign w:val="center"/>
                </w:tcPr>
                <w:p>
                  <w:pPr>
                    <w:pStyle w:val="41"/>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color w:val="auto"/>
                      <w:sz w:val="21"/>
                      <w:szCs w:val="21"/>
                    </w:rPr>
                    <w:t>采样点位</w:t>
                  </w:r>
                </w:p>
              </w:tc>
              <w:tc>
                <w:tcPr>
                  <w:tcW w:w="886"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样品编号</w:t>
                  </w:r>
                </w:p>
              </w:tc>
              <w:tc>
                <w:tcPr>
                  <w:tcW w:w="692"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2024.04.19</w:t>
                  </w: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tc>
              <w:tc>
                <w:tcPr>
                  <w:tcW w:w="886"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气240419028</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气240419029</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气240419030</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厂界下风向1</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气240419031</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气240419032</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气240419033</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厂界下风向2</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气240419034</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气240419035</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气240419036</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厂区内</w:t>
                  </w:r>
                </w:p>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（组装车间外）</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气240419037</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气240419038</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气240419039</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气240419040</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气240419041</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气240419042</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厂界下风向1</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气240419043</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气240419044</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气240419045</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厂界下风向2</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气240419046</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气240419047</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气240419048</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2024.04.20</w:t>
                  </w: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tc>
              <w:tc>
                <w:tcPr>
                  <w:tcW w:w="886"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气240420028</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气240420029</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气240420030</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厂界下风向1</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气240420031</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气240420032</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气240420033</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厂界下风向2</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气240420034</w:t>
                  </w:r>
                </w:p>
              </w:tc>
              <w:tc>
                <w:tcPr>
                  <w:tcW w:w="692"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气240420035</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气240420036</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厂区内</w:t>
                  </w:r>
                </w:p>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（组装车间外）</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气240420037</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气240420038</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气240420039</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气240420040</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气240420041</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气240420042</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厂界下风向1</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气240420043</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气240420044</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气240420045</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restar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厂界下风向2</w:t>
                  </w: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气240420046</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气240420047</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775" w:type="pct"/>
                  <w:vAlign w:val="center"/>
                </w:tcPr>
                <w:p>
                  <w:pPr>
                    <w:pStyle w:val="41"/>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84"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886" w:type="pct"/>
                  <w:vMerge w:val="continue"/>
                  <w:vAlign w:val="center"/>
                </w:tcPr>
                <w:p>
                  <w:pPr>
                    <w:pStyle w:val="41"/>
                    <w:spacing w:line="240" w:lineRule="auto"/>
                    <w:jc w:val="center"/>
                    <w:rPr>
                      <w:rFonts w:hint="default" w:ascii="Times New Roman" w:hAnsi="Times New Roman" w:eastAsia="宋体" w:cs="Times New Roman"/>
                      <w:color w:val="auto"/>
                      <w:sz w:val="21"/>
                      <w:szCs w:val="21"/>
                    </w:rPr>
                  </w:pPr>
                </w:p>
              </w:tc>
              <w:tc>
                <w:tcPr>
                  <w:tcW w:w="88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气240420048</w:t>
                  </w:r>
                </w:p>
              </w:tc>
              <w:tc>
                <w:tcPr>
                  <w:tcW w:w="692"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&lt;10</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无组织非甲烷总烃排放浓度满足《大气污染物综合排放标准》（GB16297-1996）表2中的排放限值，臭气浓度排放满足《恶臭污染物排放标准》（GB14554-93）表1中的二级新扩改建标准值，厂区内非甲烷总烃排放浓度满足《挥发性有机物无组织排放控制标准》（GB37822-2019）表A.1中的特别排放限值。</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3、厂界噪声</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湖州天亿环境检测有限公司于2024年04月19日至2024年04月20日对本项目厂界噪声排放情况进行了监测，监测结果见下表。</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表7-4  噪声检测结果表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355"/>
              <w:gridCol w:w="1354"/>
              <w:gridCol w:w="1201"/>
              <w:gridCol w:w="1201"/>
              <w:gridCol w:w="1531"/>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3" w:type="pct"/>
                  <w:gridSpan w:val="2"/>
                  <w:vAlign w:val="center"/>
                </w:tcPr>
                <w:p>
                  <w:pPr>
                    <w:pStyle w:val="41"/>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color w:val="auto"/>
                      <w:sz w:val="21"/>
                      <w:szCs w:val="21"/>
                    </w:rPr>
                    <w:t>采样时间</w:t>
                  </w:r>
                </w:p>
              </w:tc>
              <w:tc>
                <w:tcPr>
                  <w:tcW w:w="726"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644" w:type="pct"/>
                  <w:vAlign w:val="center"/>
                </w:tcPr>
                <w:p>
                  <w:pPr>
                    <w:pStyle w:val="41"/>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color w:val="auto"/>
                      <w:sz w:val="21"/>
                      <w:szCs w:val="21"/>
                    </w:rPr>
                    <w:t>采样点位</w:t>
                  </w:r>
                </w:p>
              </w:tc>
              <w:tc>
                <w:tcPr>
                  <w:tcW w:w="644"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主要声源</w:t>
                  </w:r>
                </w:p>
              </w:tc>
              <w:tc>
                <w:tcPr>
                  <w:tcW w:w="821"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测点编号</w:t>
                  </w:r>
                </w:p>
              </w:tc>
              <w:tc>
                <w:tcPr>
                  <w:tcW w:w="709" w:type="pct"/>
                  <w:vAlign w:val="center"/>
                </w:tcPr>
                <w:p>
                  <w:pPr>
                    <w:pStyle w:val="41"/>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w:t>
                  </w:r>
                </w:p>
                <w:p>
                  <w:pPr>
                    <w:pStyle w:val="41"/>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color w:val="auto"/>
                      <w:spacing w:val="-2"/>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2024.04.19</w:t>
                  </w:r>
                </w:p>
              </w:tc>
              <w:tc>
                <w:tcPr>
                  <w:tcW w:w="72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14:17-14:18</w:t>
                  </w:r>
                </w:p>
              </w:tc>
              <w:tc>
                <w:tcPr>
                  <w:tcW w:w="726" w:type="pct"/>
                  <w:vMerge w:val="restar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工业企业厂界环境噪声</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厂界东侧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声240419005</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14:22-14:23</w:t>
                  </w:r>
                </w:p>
              </w:tc>
              <w:tc>
                <w:tcPr>
                  <w:tcW w:w="726" w:type="pct"/>
                  <w:vMerge w:val="continue"/>
                  <w:vAlign w:val="center"/>
                </w:tcPr>
                <w:p>
                  <w:pPr>
                    <w:spacing w:line="240" w:lineRule="auto"/>
                    <w:jc w:val="center"/>
                    <w:rPr>
                      <w:rFonts w:hint="default" w:ascii="Times New Roman" w:hAnsi="Times New Roman" w:eastAsia="宋体" w:cs="Times New Roman"/>
                      <w:color w:val="auto"/>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声240419006</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14:27-14:28</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声240419007</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14:31-14:32</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其它厂区噪声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声240419008</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23:18-23:19</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厂界东侧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声240419009</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23:21-23:22</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声240419010</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23:24-23:25</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声240419011</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23:27-23:28</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其它厂区噪声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声240419012</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2024.04.20</w:t>
                  </w: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13:55-13:56</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厂界东侧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声240420005</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13:59-14:00</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声240420006</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14:02-14:03</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声240420007</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14:06-14:07</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其它厂区噪声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声240420008</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22:00-22:01</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厂界东侧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声240420009</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22:04-22:05</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声240420010</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22:09-22:10</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道路交通噪声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声240420011</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726"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22:14-22:15</w:t>
                  </w:r>
                </w:p>
              </w:tc>
              <w:tc>
                <w:tcPr>
                  <w:tcW w:w="726" w:type="pct"/>
                  <w:vMerge w:val="continue"/>
                  <w:vAlign w:val="center"/>
                </w:tcPr>
                <w:p>
                  <w:pPr>
                    <w:spacing w:line="240" w:lineRule="auto"/>
                    <w:jc w:val="center"/>
                    <w:rPr>
                      <w:rFonts w:hint="default" w:ascii="Times New Roman" w:hAnsi="Times New Roman" w:eastAsia="宋体" w:cs="Times New Roman"/>
                      <w:color w:val="auto"/>
                      <w:spacing w:val="-2"/>
                      <w:sz w:val="21"/>
                      <w:szCs w:val="21"/>
                    </w:rPr>
                  </w:pPr>
                </w:p>
              </w:tc>
              <w:tc>
                <w:tcPr>
                  <w:tcW w:w="644"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厂界北侧</w:t>
                  </w:r>
                </w:p>
              </w:tc>
              <w:tc>
                <w:tcPr>
                  <w:tcW w:w="644"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其它厂区噪声</w:t>
                  </w:r>
                </w:p>
              </w:tc>
              <w:tc>
                <w:tcPr>
                  <w:tcW w:w="82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声240420012</w:t>
                  </w:r>
                </w:p>
              </w:tc>
              <w:tc>
                <w:tcPr>
                  <w:tcW w:w="709" w:type="pct"/>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注：根据采样计划编号：2024-156相关要求进行采样。</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由检测结果可知，本项目厂界昼夜间噪声排放满足《工业企业厂界环境噪声排放标准》（GB12348-2008）中的3类标准。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4、污染物排放总量核算</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（1）核算过程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废水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根据原环评文件，本项目废水中纳入总量控制的指标为COD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本项目生活污水经化粪池预处理后纳管至湖州碧水源环境科技有限公司集中处理，其排放量约</w:t>
            </w:r>
            <w:r>
              <w:rPr>
                <w:rFonts w:hint="default" w:ascii="Times New Roman" w:hAnsi="Times New Roman" w:eastAsia="宋体" w:cs="Times New Roman"/>
                <w:color w:val="auto"/>
                <w:sz w:val="24"/>
                <w:szCs w:val="24"/>
                <w:lang w:val="en-US" w:eastAsia="zh-CN"/>
              </w:rPr>
              <w:t>21</w:t>
            </w:r>
            <w:r>
              <w:rPr>
                <w:rFonts w:hint="eastAsia" w:ascii="Times New Roman" w:hAnsi="Times New Roman"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t/a。湖州碧水源环境科技有限公司尾水排放执行《城镇污水处理厂污染物排放标准》（GB18918-2002）中的一级A标准，其中化学需氧量、氨氮、总氮、总磷排放执行《城镇污水处理厂主要水污染物排放标准》（DB33/2169-2018）中的现有城镇污水处理厂排放限值，则排入自然水体的主要污染物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085</w:t>
            </w:r>
            <w:r>
              <w:rPr>
                <w:rFonts w:hint="default" w:ascii="Times New Roman" w:hAnsi="Times New Roman" w:eastAsia="宋体" w:cs="Times New Roman"/>
                <w:color w:val="auto"/>
                <w:sz w:val="24"/>
                <w:szCs w:val="24"/>
                <w:lang w:val="en-US" w:eastAsia="zh-CN"/>
              </w:rPr>
              <w:t>t/a、NH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-N为</w:t>
            </w:r>
            <w:r>
              <w:rPr>
                <w:rFonts w:hint="default" w:ascii="Times New Roman" w:hAnsi="Times New Roman" w:eastAsia="宋体" w:cs="Times New Roman"/>
                <w:color w:val="auto"/>
                <w:sz w:val="24"/>
                <w:szCs w:val="24"/>
                <w:lang w:val="en-US" w:eastAsia="zh-CN"/>
              </w:rPr>
              <w:t>0.0</w:t>
            </w:r>
            <w:r>
              <w:rPr>
                <w:rFonts w:hint="eastAsia" w:ascii="Times New Roman" w:hAnsi="Times New Roman" w:cs="Times New Roman"/>
                <w:color w:val="auto"/>
                <w:sz w:val="24"/>
                <w:szCs w:val="24"/>
                <w:lang w:val="en-US" w:eastAsia="zh-CN"/>
              </w:rPr>
              <w:t>04</w:t>
            </w:r>
            <w:r>
              <w:rPr>
                <w:rFonts w:hint="default" w:ascii="Times New Roman" w:hAnsi="Times New Roman" w:eastAsia="宋体" w:cs="Times New Roman"/>
                <w:color w:val="auto"/>
                <w:sz w:val="24"/>
                <w:szCs w:val="24"/>
                <w:lang w:val="en-US" w:eastAsia="zh-CN"/>
              </w:rPr>
              <w:t>t/a。</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②废气</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根据原环评文件，本项目废气中纳入总量控制的指标为挥发性有机物（VOCs）。</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根据验收检测结果：本项目厂界无组织非甲烷总烃排放浓度满足《大气污染物综合排放标准》（GB16297-1996）表2中的排放限值。</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（2）核算结果分析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根据项目的生产情况和验收监测结果，核算实际主要污染物排放总量控制指标COD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-N和挥发性有机物（VOCs）排放总量，具体见下表。</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表7-5  本项目实际污染物排放总量控制指标核算表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186"/>
              <w:gridCol w:w="1083"/>
              <w:gridCol w:w="2081"/>
              <w:gridCol w:w="2094"/>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217" w:type="pct"/>
                  <w:gridSpan w:val="2"/>
                  <w:noWrap w:val="0"/>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总量控制指标名称</w:t>
                  </w:r>
                </w:p>
              </w:tc>
              <w:tc>
                <w:tcPr>
                  <w:tcW w:w="1116" w:type="pc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审批排放量</w:t>
                  </w:r>
                </w:p>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（t/a）</w:t>
                  </w:r>
                </w:p>
              </w:tc>
              <w:tc>
                <w:tcPr>
                  <w:tcW w:w="1123" w:type="pc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实际排放量</w:t>
                  </w:r>
                </w:p>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c>
                <w:tcPr>
                  <w:tcW w:w="1124" w:type="pct"/>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满负荷排放量</w:t>
                  </w:r>
                </w:p>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eastAsia="zh-CN"/>
                    </w:rPr>
                    <w:t>废水</w:t>
                  </w:r>
                </w:p>
              </w:tc>
              <w:tc>
                <w:tcPr>
                  <w:tcW w:w="1217" w:type="pct"/>
                  <w:gridSpan w:val="2"/>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eastAsia="zh-CN"/>
                    </w:rPr>
                    <w:t>水量</w:t>
                  </w:r>
                </w:p>
              </w:tc>
              <w:tc>
                <w:tcPr>
                  <w:tcW w:w="1116"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4800</w:t>
                  </w:r>
                </w:p>
              </w:tc>
              <w:tc>
                <w:tcPr>
                  <w:tcW w:w="1123"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2136</w:t>
                  </w:r>
                </w:p>
              </w:tc>
              <w:tc>
                <w:tcPr>
                  <w:tcW w:w="2099" w:type="dxa"/>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1217" w:type="pct"/>
                  <w:gridSpan w:val="2"/>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116"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0.240</w:t>
                  </w:r>
                </w:p>
              </w:tc>
              <w:tc>
                <w:tcPr>
                  <w:tcW w:w="209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0.085</w:t>
                  </w:r>
                </w:p>
              </w:tc>
              <w:tc>
                <w:tcPr>
                  <w:tcW w:w="2099" w:type="dxa"/>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yellow"/>
                    </w:rPr>
                  </w:pPr>
                </w:p>
              </w:tc>
              <w:tc>
                <w:tcPr>
                  <w:tcW w:w="1217" w:type="pct"/>
                  <w:gridSpan w:val="2"/>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16"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0.024</w:t>
                  </w:r>
                </w:p>
              </w:tc>
              <w:tc>
                <w:tcPr>
                  <w:tcW w:w="209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2099" w:type="dxa"/>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val="en-US" w:eastAsia="zh-CN"/>
                    </w:rPr>
                    <w:t>废气</w:t>
                  </w:r>
                </w:p>
              </w:tc>
              <w:tc>
                <w:tcPr>
                  <w:tcW w:w="636"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rPr>
                    <w:t>VOCs</w:t>
                  </w:r>
                </w:p>
              </w:tc>
              <w:tc>
                <w:tcPr>
                  <w:tcW w:w="580"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无组织</w:t>
                  </w:r>
                </w:p>
              </w:tc>
              <w:tc>
                <w:tcPr>
                  <w:tcW w:w="1116" w:type="pct"/>
                  <w:noWrap w:val="0"/>
                  <w:vAlign w:val="center"/>
                </w:tcPr>
                <w:p>
                  <w:pPr>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0.352</w:t>
                  </w:r>
                </w:p>
              </w:tc>
              <w:tc>
                <w:tcPr>
                  <w:tcW w:w="1123"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w:t>
                  </w:r>
                </w:p>
              </w:tc>
              <w:tc>
                <w:tcPr>
                  <w:tcW w:w="1124" w:type="pct"/>
                  <w:noWrap w:val="0"/>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注：①验收监测期间，生产负荷为92%；</w:t>
                  </w:r>
                </w:p>
                <w:p>
                  <w:pPr>
                    <w:spacing w:line="24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环评审批中固化、点胶所在的装配车间为万级无尘车间，以无组织形式排放，实际与审批一致，且本次验收检测期间，厂界无组织非甲烷总烃排放浓度满足《大气污染物综合排放标准》（GB16297-1996）表2中的排放限值，故本次验收不核算其实际排放量。</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根据上表可知，本项目实际主要污染物排放总量控制指标COD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-N和挥发性有机物（VOCs）均在环评审批的总量控制指标范围内。</w:t>
            </w: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表八</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2" w:hRule="atLeast"/>
          <w:jc w:val="center"/>
        </w:trPr>
        <w:tc>
          <w:tcPr>
            <w:tcW w:w="0" w:type="auto"/>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验收监测结论：</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根据湖州天亿环境检测有限公司于2024年04月19日至2024年04月20日对本项目废水、废气、噪声的现场验收监测结果，分析项目环保设施调试效果，具体如下：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（1）废水监测达标情况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生活污水排放口pH值、化学需氧量、五日生化需氧量、悬浮物排放浓度满足《污水综合排放标准》（GB8978-1996）中的三级标准；氨氮、总磷排放浓度满足《工业企业废水氮、磷污染物间接排放限值》（DB33/887-2013）中的标准要求。</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（2）废气监测达标情况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无组织非甲烷总烃排放浓度满足《大气污染物综合排放标准》（GB16297-1996）表2中的排放限值，臭气浓度排放满足《恶臭污染物排放标准》（GB14554-93）表1中的二级新扩改建标准值，厂区内非甲烷总烃排放浓度满足《挥发性有机物无组织排放控制标准》（GB37822-2019）表A.1中的特别排放限值。</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（3）噪声监测达标情况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由检测结果可知，本项目厂界昼夜间噪声排放满足《工业企业厂界环境噪声排放标准》（GB12348-2008）中的3类标准。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（4）污染物排放总量达标情况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根据上表可知，本项目实际主要污染物排放总量控制指标COD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-N和挥发性有机物（VOCs）均在环评审批的总量控制指标范围内。</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综合结论：</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图达通智能科技（德清）有限公司年产50万台车载激光雷达项目基本按环评及批复要求落实了各项环保设施与措施，经验收监测做到达标排放，据此我公司认为本项目可以申请建设项目竣工环境保护（阶段性）验收。</w:t>
            </w:r>
          </w:p>
          <w:p>
            <w:pPr>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color w:val="auto"/>
          <w:lang w:val="en-US" w:eastAsia="zh-CN"/>
        </w:rPr>
        <w:sectPr>
          <w:footerReference r:id="rId4" w:type="default"/>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pStyle w:val="16"/>
        <w:pBdr>
          <w:bottom w:val="none" w:color="auto" w:sz="0" w:space="0"/>
        </w:pBdr>
        <w:snapToGrid/>
        <w:spacing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建设项目竣工环境保护“三同时”验收</w:t>
      </w:r>
      <w:r>
        <w:rPr>
          <w:rFonts w:hint="default" w:ascii="Times New Roman" w:hAnsi="Times New Roman" w:eastAsia="宋体" w:cs="Times New Roman"/>
          <w:b/>
          <w:color w:val="auto"/>
          <w:sz w:val="21"/>
          <w:szCs w:val="21"/>
          <w:lang w:val="en-US" w:eastAsia="zh-CN"/>
        </w:rPr>
        <w:t>登记表</w:t>
      </w:r>
    </w:p>
    <w:p>
      <w:pPr>
        <w:pStyle w:val="16"/>
        <w:pBdr>
          <w:bottom w:val="none" w:color="auto" w:sz="0" w:space="0"/>
        </w:pBdr>
        <w:snapToGrid/>
        <w:spacing w:line="240" w:lineRule="auto"/>
        <w:ind w:firstLine="361" w:firstLineChars="20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填表单位（盖章）：</w:t>
      </w:r>
      <w:r>
        <w:rPr>
          <w:rFonts w:hint="default" w:ascii="Times New Roman" w:hAnsi="Times New Roman" w:eastAsia="宋体" w:cs="Times New Roman"/>
          <w:b/>
          <w:color w:val="auto"/>
          <w:sz w:val="18"/>
          <w:szCs w:val="18"/>
          <w:lang w:eastAsia="zh-CN"/>
        </w:rPr>
        <w:t>图达通智能科技（德清）有限公司</w:t>
      </w:r>
      <w:r>
        <w:rPr>
          <w:rFonts w:hint="default" w:ascii="Times New Roman" w:hAnsi="Times New Roman" w:eastAsia="宋体" w:cs="Times New Roman"/>
          <w:b/>
          <w:color w:val="auto"/>
          <w:sz w:val="18"/>
          <w:szCs w:val="18"/>
        </w:rPr>
        <w:t xml:space="preserve">                         填表人（签字）：                         项目经办人（签字）：</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
        <w:gridCol w:w="189"/>
        <w:gridCol w:w="1159"/>
        <w:gridCol w:w="521"/>
        <w:gridCol w:w="691"/>
        <w:gridCol w:w="1320"/>
        <w:gridCol w:w="945"/>
        <w:gridCol w:w="823"/>
        <w:gridCol w:w="495"/>
        <w:gridCol w:w="510"/>
        <w:gridCol w:w="1020"/>
        <w:gridCol w:w="1140"/>
        <w:gridCol w:w="1849"/>
        <w:gridCol w:w="975"/>
        <w:gridCol w:w="373"/>
        <w:gridCol w:w="632"/>
        <w:gridCol w:w="99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4" w:type="pct"/>
            <w:vMerge w:val="restart"/>
            <w:noWrap w:val="0"/>
            <w:vAlign w:val="center"/>
          </w:tcPr>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w:t>
            </w:r>
          </w:p>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w:t>
            </w:r>
          </w:p>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w:t>
            </w:r>
          </w:p>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目</w:t>
            </w: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bCs/>
                <w:color w:val="auto"/>
                <w:spacing w:val="-4"/>
                <w:sz w:val="15"/>
                <w:szCs w:val="15"/>
              </w:rPr>
            </w:pPr>
            <w:r>
              <w:rPr>
                <w:rFonts w:hint="default" w:ascii="Times New Roman" w:hAnsi="Times New Roman" w:eastAsia="宋体" w:cs="Times New Roman"/>
                <w:b/>
                <w:color w:val="auto"/>
                <w:sz w:val="15"/>
                <w:szCs w:val="15"/>
              </w:rPr>
              <w:t>项目名称</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图达通智能科技（德清）有限公司年产50万台车载激光雷达项目</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项目代码</w:t>
            </w:r>
          </w:p>
        </w:tc>
        <w:tc>
          <w:tcPr>
            <w:tcW w:w="1915"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2305-330521-07-01-943098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行业类别（分类管理名录）</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三十六、计算机、通信和其他电子设备制造业39-79、智能消费设备制造396</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建设性质</w:t>
            </w:r>
          </w:p>
        </w:tc>
        <w:tc>
          <w:tcPr>
            <w:tcW w:w="1915"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设计生产能力</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年产50万台车载激光雷达</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实际生产能力</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年产18万台车载激光雷达</w:t>
            </w:r>
          </w:p>
        </w:tc>
        <w:tc>
          <w:tcPr>
            <w:tcW w:w="455" w:type="pct"/>
            <w:gridSpan w:val="2"/>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环评单位</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浙江仕远环境科技有限公司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环评文件审批机关</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湖州市生态环境局德清分局</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审批文号</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湖德环建〔2023〕107号</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环评文件类型</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开工日期</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2023年10月</w:t>
            </w:r>
          </w:p>
        </w:tc>
        <w:tc>
          <w:tcPr>
            <w:tcW w:w="730" w:type="pct"/>
            <w:gridSpan w:val="2"/>
            <w:noWrap w:val="0"/>
            <w:vAlign w:val="center"/>
          </w:tcPr>
          <w:p>
            <w:pPr>
              <w:snapToGrid w:val="0"/>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竣工日期</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2023年12月</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排污许可证申领时间</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排污许可登记，2023年10月20日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环保设施设计单位</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730" w:type="pct"/>
            <w:gridSpan w:val="2"/>
            <w:noWrap w:val="0"/>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
                <w:bCs/>
                <w:color w:val="auto"/>
                <w:sz w:val="15"/>
                <w:szCs w:val="15"/>
                <w:lang w:val="en-US" w:eastAsia="zh-CN"/>
              </w:rPr>
              <w:t>环保设施施工单位</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本工程排污许可证编号</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排污许可登记，91330521MACC9LT19E001W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验收单位</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图达通智能科技（德清）有限公司</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环保设施监测单位</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湖州天亿环境检测有限公司</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验收监测时工况</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&gt;</w:t>
            </w:r>
            <w:r>
              <w:rPr>
                <w:rFonts w:hint="default" w:ascii="Times New Roman" w:hAnsi="Times New Roman" w:eastAsia="宋体" w:cs="Times New Roman"/>
                <w:bCs/>
                <w:color w:val="auto"/>
                <w:sz w:val="15"/>
                <w:szCs w:val="15"/>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投资总概算（万元）</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13000</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环保投资总概算（万元）</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40</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实际总投资（万元）</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4000</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实际环保投资（万元）</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15</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废水治理（万元）</w:t>
            </w:r>
          </w:p>
        </w:tc>
        <w:tc>
          <w:tcPr>
            <w:tcW w:w="233"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sz w:val="15"/>
                <w:szCs w:val="15"/>
                <w:lang w:val="en-US" w:eastAsia="zh-CN"/>
              </w:rPr>
              <w:t>0</w:t>
            </w:r>
          </w:p>
        </w:tc>
        <w:tc>
          <w:tcPr>
            <w:tcW w:w="446" w:type="pct"/>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废气治理（万元）</w:t>
            </w:r>
          </w:p>
        </w:tc>
        <w:tc>
          <w:tcPr>
            <w:tcW w:w="319"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sz w:val="15"/>
                <w:szCs w:val="15"/>
                <w:lang w:val="en-US" w:eastAsia="zh-CN"/>
              </w:rPr>
              <w:t>10</w:t>
            </w:r>
          </w:p>
        </w:tc>
        <w:tc>
          <w:tcPr>
            <w:tcW w:w="445" w:type="pct"/>
            <w:gridSpan w:val="2"/>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噪声治理（万元）</w:t>
            </w:r>
          </w:p>
        </w:tc>
        <w:tc>
          <w:tcPr>
            <w:tcW w:w="172"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sz w:val="15"/>
                <w:szCs w:val="15"/>
                <w:lang w:val="en-US" w:eastAsia="zh-CN"/>
              </w:rPr>
              <w:t>3</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固体废物治理（万元）</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sz w:val="15"/>
                <w:szCs w:val="15"/>
                <w:lang w:val="en-US" w:eastAsia="zh-CN"/>
              </w:rPr>
              <w:t>2</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绿化及生态（万元）</w:t>
            </w:r>
          </w:p>
        </w:tc>
        <w:tc>
          <w:tcPr>
            <w:tcW w:w="213"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sz w:val="15"/>
                <w:szCs w:val="15"/>
                <w:lang w:val="en-US" w:eastAsia="zh-CN"/>
              </w:rPr>
              <w:t>0</w:t>
            </w:r>
          </w:p>
        </w:tc>
        <w:tc>
          <w:tcPr>
            <w:tcW w:w="334"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其他（万元）</w:t>
            </w:r>
          </w:p>
        </w:tc>
        <w:tc>
          <w:tcPr>
            <w:tcW w:w="286"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Cs/>
                <w:color w:val="auto"/>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4"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p>
        </w:tc>
        <w:tc>
          <w:tcPr>
            <w:tcW w:w="632"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新增废水处理设施能力</w:t>
            </w:r>
          </w:p>
        </w:tc>
        <w:tc>
          <w:tcPr>
            <w:tcW w:w="1617"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730"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新增废气处理设施能力</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sz w:val="15"/>
                <w:szCs w:val="15"/>
                <w:lang w:val="en-US" w:eastAsia="zh-CN"/>
              </w:rPr>
              <w:t>-</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年平均工作时</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7200h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6" w:type="pct"/>
            <w:gridSpan w:val="4"/>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w:t>
            </w:r>
          </w:p>
        </w:tc>
        <w:tc>
          <w:tcPr>
            <w:tcW w:w="1277" w:type="pct"/>
            <w:gridSpan w:val="4"/>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图达通智能科技（德清）有限公司</w:t>
            </w:r>
          </w:p>
        </w:tc>
        <w:tc>
          <w:tcPr>
            <w:tcW w:w="1070" w:type="pct"/>
            <w:gridSpan w:val="4"/>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运营单位社会统一信用代码（或组织机构代码）</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91330521MACC9LT19E</w:t>
            </w:r>
          </w:p>
        </w:tc>
        <w:tc>
          <w:tcPr>
            <w:tcW w:w="455"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验收时间</w:t>
            </w:r>
          </w:p>
        </w:tc>
        <w:tc>
          <w:tcPr>
            <w:tcW w:w="834" w:type="pct"/>
            <w:gridSpan w:val="3"/>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sz w:val="15"/>
                <w:szCs w:val="15"/>
                <w:lang w:val="en-US" w:eastAsia="zh-CN"/>
              </w:rPr>
              <w:t>2024年0</w:t>
            </w:r>
            <w:r>
              <w:rPr>
                <w:rFonts w:hint="eastAsia" w:ascii="Times New Roman" w:hAnsi="Times New Roman" w:cs="Times New Roman"/>
                <w:bCs/>
                <w:color w:val="auto"/>
                <w:sz w:val="15"/>
                <w:szCs w:val="15"/>
                <w:lang w:val="en-US" w:eastAsia="zh-CN"/>
              </w:rPr>
              <w:t>7</w:t>
            </w:r>
            <w:r>
              <w:rPr>
                <w:rFonts w:hint="default" w:ascii="Times New Roman" w:hAnsi="Times New Roman" w:eastAsia="宋体" w:cs="Times New Roman"/>
                <w:bCs/>
                <w:color w:val="auto"/>
                <w:sz w:val="15"/>
                <w:szCs w:val="15"/>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 w:type="pct"/>
            <w:gridSpan w:val="2"/>
            <w:vMerge w:val="restar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物排</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放达</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标与</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总量</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控制</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（工业</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详填）</w:t>
            </w: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污染物</w:t>
            </w:r>
          </w:p>
        </w:tc>
        <w:tc>
          <w:tcPr>
            <w:tcW w:w="233"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原有排放量（1）</w:t>
            </w:r>
          </w:p>
        </w:tc>
        <w:tc>
          <w:tcPr>
            <w:tcW w:w="446"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本期工程实际排放浓度（2）</w:t>
            </w:r>
          </w:p>
        </w:tc>
        <w:tc>
          <w:tcPr>
            <w:tcW w:w="319"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本期工程允许排放浓度（3）</w:t>
            </w:r>
          </w:p>
        </w:tc>
        <w:tc>
          <w:tcPr>
            <w:tcW w:w="278"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本期工程产生量（4）</w:t>
            </w:r>
          </w:p>
        </w:tc>
        <w:tc>
          <w:tcPr>
            <w:tcW w:w="339"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本期工程自身削减量（5）</w:t>
            </w:r>
          </w:p>
        </w:tc>
        <w:tc>
          <w:tcPr>
            <w:tcW w:w="344"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本期工程实际排放量（6）</w:t>
            </w:r>
          </w:p>
        </w:tc>
        <w:tc>
          <w:tcPr>
            <w:tcW w:w="385"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本期工程核定排放总量（7）</w:t>
            </w:r>
          </w:p>
        </w:tc>
        <w:tc>
          <w:tcPr>
            <w:tcW w:w="625"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本期工程“以新带老”削减量（8）</w:t>
            </w:r>
          </w:p>
        </w:tc>
        <w:tc>
          <w:tcPr>
            <w:tcW w:w="329"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全厂实际排放总量（9）</w:t>
            </w:r>
          </w:p>
        </w:tc>
        <w:tc>
          <w:tcPr>
            <w:tcW w:w="339"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全厂核定排放总量（10）</w:t>
            </w:r>
          </w:p>
        </w:tc>
        <w:tc>
          <w:tcPr>
            <w:tcW w:w="334" w:type="pct"/>
            <w:noWrap w:val="0"/>
            <w:vAlign w:val="center"/>
          </w:tcPr>
          <w:p>
            <w:pPr>
              <w:snapToGrid w:val="0"/>
              <w:ind w:left="-89" w:right="-107" w:hanging="19"/>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区域平衡替代削减量（11）</w:t>
            </w:r>
          </w:p>
        </w:tc>
        <w:tc>
          <w:tcPr>
            <w:tcW w:w="286"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w:t>
            </w:r>
          </w:p>
        </w:tc>
        <w:tc>
          <w:tcPr>
            <w:tcW w:w="233"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19"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278"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0.21</w:t>
            </w:r>
            <w:r>
              <w:rPr>
                <w:rFonts w:hint="eastAsia" w:ascii="Times New Roman" w:hAnsi="Times New Roman" w:cs="Times New Roman"/>
                <w:bCs/>
                <w:color w:val="auto"/>
                <w:sz w:val="15"/>
                <w:szCs w:val="15"/>
                <w:lang w:val="en-US" w:eastAsia="zh-CN"/>
              </w:rPr>
              <w:t>4</w:t>
            </w:r>
          </w:p>
        </w:tc>
        <w:tc>
          <w:tcPr>
            <w:tcW w:w="38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0.480</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975"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0.21</w:t>
            </w:r>
            <w:r>
              <w:rPr>
                <w:rFonts w:hint="eastAsia" w:ascii="Times New Roman" w:hAnsi="Times New Roman" w:cs="Times New Roman"/>
                <w:bCs/>
                <w:color w:val="auto"/>
                <w:sz w:val="15"/>
                <w:szCs w:val="15"/>
                <w:lang w:val="en-US" w:eastAsia="zh-CN"/>
              </w:rPr>
              <w:t>4</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0.480</w:t>
            </w:r>
          </w:p>
        </w:tc>
        <w:tc>
          <w:tcPr>
            <w:tcW w:w="33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846"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eastAsia="宋体" w:cs="Times New Roman"/>
                <w:bCs/>
                <w:color w:val="auto"/>
                <w:sz w:val="15"/>
                <w:szCs w:val="15"/>
                <w:lang w:val="en-US" w:eastAsia="zh-CN"/>
              </w:rPr>
              <w:t>-0.266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化学需氧量</w:t>
            </w:r>
          </w:p>
        </w:tc>
        <w:tc>
          <w:tcPr>
            <w:tcW w:w="233"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111</w:t>
            </w:r>
          </w:p>
        </w:tc>
        <w:tc>
          <w:tcPr>
            <w:tcW w:w="319"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≤500</w:t>
            </w:r>
          </w:p>
        </w:tc>
        <w:tc>
          <w:tcPr>
            <w:tcW w:w="278"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w:t>
            </w:r>
            <w:r>
              <w:rPr>
                <w:rFonts w:hint="eastAsia" w:ascii="Times New Roman" w:hAnsi="Times New Roman" w:cs="Times New Roman"/>
                <w:bCs/>
                <w:color w:val="auto"/>
                <w:sz w:val="15"/>
                <w:szCs w:val="15"/>
                <w:lang w:val="en-US" w:eastAsia="zh-CN"/>
              </w:rPr>
              <w:t>085</w:t>
            </w:r>
          </w:p>
        </w:tc>
        <w:tc>
          <w:tcPr>
            <w:tcW w:w="38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0.240</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975"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w:t>
            </w:r>
            <w:r>
              <w:rPr>
                <w:rFonts w:hint="eastAsia" w:ascii="Times New Roman" w:hAnsi="Times New Roman" w:cs="Times New Roman"/>
                <w:bCs/>
                <w:color w:val="auto"/>
                <w:sz w:val="15"/>
                <w:szCs w:val="15"/>
                <w:lang w:val="en-US" w:eastAsia="zh-CN"/>
              </w:rPr>
              <w:t>085</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0.240</w:t>
            </w:r>
          </w:p>
        </w:tc>
        <w:tc>
          <w:tcPr>
            <w:tcW w:w="33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846"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eastAsia="宋体" w:cs="Times New Roman"/>
                <w:bCs/>
                <w:color w:val="auto"/>
                <w:sz w:val="15"/>
                <w:szCs w:val="15"/>
                <w:lang w:val="en-US" w:eastAsia="zh-CN"/>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氨氮</w:t>
            </w:r>
          </w:p>
        </w:tc>
        <w:tc>
          <w:tcPr>
            <w:tcW w:w="233"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4.01</w:t>
            </w:r>
          </w:p>
        </w:tc>
        <w:tc>
          <w:tcPr>
            <w:tcW w:w="319"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≤35</w:t>
            </w:r>
          </w:p>
        </w:tc>
        <w:tc>
          <w:tcPr>
            <w:tcW w:w="278"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0.0</w:t>
            </w:r>
            <w:r>
              <w:rPr>
                <w:rFonts w:hint="eastAsia" w:ascii="Times New Roman" w:hAnsi="Times New Roman" w:cs="Times New Roman"/>
                <w:bCs/>
                <w:color w:val="auto"/>
                <w:sz w:val="15"/>
                <w:szCs w:val="15"/>
                <w:lang w:val="en-US" w:eastAsia="zh-CN"/>
              </w:rPr>
              <w:t>04</w:t>
            </w:r>
          </w:p>
        </w:tc>
        <w:tc>
          <w:tcPr>
            <w:tcW w:w="38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0.024</w:t>
            </w:r>
          </w:p>
        </w:tc>
        <w:tc>
          <w:tcPr>
            <w:tcW w:w="62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975"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0.0</w:t>
            </w:r>
            <w:r>
              <w:rPr>
                <w:rFonts w:hint="eastAsia" w:ascii="Times New Roman" w:hAnsi="Times New Roman" w:cs="Times New Roman"/>
                <w:bCs/>
                <w:color w:val="auto"/>
                <w:sz w:val="15"/>
                <w:szCs w:val="15"/>
                <w:lang w:val="en-US" w:eastAsia="zh-CN"/>
              </w:rPr>
              <w:t>04</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0.024</w:t>
            </w:r>
          </w:p>
        </w:tc>
        <w:tc>
          <w:tcPr>
            <w:tcW w:w="33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846" w:type="dxa"/>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eastAsia="宋体" w:cs="Times New Roman"/>
                <w:bCs/>
                <w:color w:val="auto"/>
                <w:sz w:val="15"/>
                <w:szCs w:val="15"/>
                <w:lang w:val="en-US" w:eastAsia="zh-CN"/>
              </w:rPr>
              <w:t>-0.02</w:t>
            </w:r>
            <w:r>
              <w:rPr>
                <w:rFonts w:hint="eastAsia" w:ascii="Times New Roman" w:hAnsi="Times New Roman" w:cs="Times New Roman"/>
                <w:bCs/>
                <w:color w:val="auto"/>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废气</w:t>
            </w:r>
          </w:p>
        </w:tc>
        <w:tc>
          <w:tcPr>
            <w:tcW w:w="233"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19"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278"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8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2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8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eastAsia="宋体" w:cs="Times New Roman"/>
                <w:b/>
                <w:color w:val="auto"/>
                <w:sz w:val="15"/>
                <w:szCs w:val="15"/>
                <w:lang w:val="en-US" w:eastAsia="zh-CN"/>
              </w:rPr>
              <w:t>工业粉尘</w:t>
            </w:r>
          </w:p>
        </w:tc>
        <w:tc>
          <w:tcPr>
            <w:tcW w:w="233"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1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78"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85" w:type="pct"/>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sz w:val="15"/>
                <w:szCs w:val="15"/>
                <w:lang w:val="en-US" w:eastAsia="zh-CN"/>
              </w:rPr>
              <w:t>-</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2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8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6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工业固体废物</w:t>
            </w:r>
          </w:p>
        </w:tc>
        <w:tc>
          <w:tcPr>
            <w:tcW w:w="233"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1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78"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w:t>
            </w:r>
          </w:p>
        </w:tc>
        <w:tc>
          <w:tcPr>
            <w:tcW w:w="385"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2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w:t>
            </w:r>
          </w:p>
        </w:tc>
        <w:tc>
          <w:tcPr>
            <w:tcW w:w="33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8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 w:type="pct"/>
            <w:gridSpan w:val="2"/>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391"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与项目有关的其他特征污染物</w:t>
            </w:r>
          </w:p>
        </w:tc>
        <w:tc>
          <w:tcPr>
            <w:tcW w:w="176" w:type="pct"/>
            <w:noWrap w:val="0"/>
            <w:vAlign w:val="center"/>
          </w:tcPr>
          <w:p>
            <w:pPr>
              <w:snapToGrid w:val="0"/>
              <w:spacing w:line="240" w:lineRule="exact"/>
              <w:ind w:right="-107" w:rightChars="0" w:hanging="108" w:firstLineChars="0"/>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VOCs</w:t>
            </w:r>
          </w:p>
        </w:tc>
        <w:tc>
          <w:tcPr>
            <w:tcW w:w="233"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44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1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278"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44"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85"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0.352</w:t>
            </w:r>
          </w:p>
        </w:tc>
        <w:tc>
          <w:tcPr>
            <w:tcW w:w="625"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29"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w:t>
            </w:r>
          </w:p>
        </w:tc>
        <w:tc>
          <w:tcPr>
            <w:tcW w:w="339" w:type="pct"/>
            <w:gridSpan w:val="2"/>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0.352</w:t>
            </w:r>
          </w:p>
        </w:tc>
        <w:tc>
          <w:tcPr>
            <w:tcW w:w="334" w:type="pct"/>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0.704</w:t>
            </w:r>
          </w:p>
        </w:tc>
        <w:tc>
          <w:tcPr>
            <w:tcW w:w="286" w:type="pct"/>
            <w:noWrap w:val="0"/>
            <w:vAlign w:val="center"/>
          </w:tcPr>
          <w:p>
            <w:pPr>
              <w:spacing w:line="240" w:lineRule="exact"/>
              <w:jc w:val="center"/>
              <w:rPr>
                <w:rFonts w:hint="default" w:ascii="Times New Roman" w:hAnsi="Times New Roman" w:eastAsia="宋体" w:cs="Times New Roman"/>
                <w:bCs/>
                <w:color w:val="auto"/>
                <w:kern w:val="2"/>
                <w:sz w:val="15"/>
                <w:szCs w:val="15"/>
                <w:highlight w:val="yellow"/>
                <w:lang w:val="en-US" w:eastAsia="zh-CN" w:bidi="ar-SA"/>
              </w:rPr>
            </w:pPr>
            <w:r>
              <w:rPr>
                <w:rFonts w:hint="default" w:ascii="Times New Roman" w:hAnsi="Times New Roman" w:eastAsia="宋体" w:cs="Times New Roman"/>
                <w:bCs/>
                <w:color w:val="auto"/>
                <w:sz w:val="15"/>
                <w:szCs w:val="15"/>
                <w:lang w:val="en-US" w:eastAsia="zh-CN"/>
              </w:rPr>
              <w:t>-0.352</w:t>
            </w:r>
          </w:p>
        </w:tc>
      </w:tr>
    </w:tbl>
    <w:p>
      <w:pPr>
        <w:spacing w:line="240" w:lineRule="exact"/>
        <w:ind w:firstLine="300"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15"/>
          <w:szCs w:val="15"/>
        </w:rPr>
        <w:t>注：1、排放增减量：(+)表示增加，(-)表示减少。2、(12)=(6)-(8)-(11)，(9)=(4)-(5)-(8)-(11)+(1)。3、计量单位：废水排放量—万吨/年；废气排放量—万标立方米/年；工业固体废物排放量—万吨/年；水污染物排放浓度—毫克/升；大气污染物排放浓度—毫克/立方米</w:t>
      </w:r>
      <w:r>
        <w:rPr>
          <w:rFonts w:hint="default" w:ascii="Times New Roman" w:hAnsi="Times New Roman" w:eastAsia="宋体" w:cs="Times New Roman"/>
          <w:color w:val="auto"/>
          <w:sz w:val="15"/>
          <w:szCs w:val="15"/>
          <w:lang w:eastAsia="zh-CN"/>
        </w:rPr>
        <w:t>；</w:t>
      </w:r>
      <w:r>
        <w:rPr>
          <w:rFonts w:hint="default" w:ascii="Times New Roman" w:hAnsi="Times New Roman" w:eastAsia="宋体" w:cs="Times New Roman"/>
          <w:color w:val="auto"/>
          <w:sz w:val="15"/>
          <w:szCs w:val="15"/>
        </w:rPr>
        <w:t>水污染物排放量—吨/年；</w:t>
      </w:r>
      <w:r>
        <w:rPr>
          <w:rFonts w:hint="default" w:ascii="Times New Roman" w:hAnsi="Times New Roman" w:eastAsia="宋体" w:cs="Times New Roman"/>
          <w:color w:val="auto"/>
          <w:spacing w:val="-2"/>
          <w:sz w:val="15"/>
          <w:szCs w:val="15"/>
        </w:rPr>
        <w:t>大气污染物排放量—吨/年</w:t>
      </w:r>
      <w:r>
        <w:rPr>
          <w:rFonts w:hint="default" w:ascii="Times New Roman" w:hAnsi="Times New Roman" w:eastAsia="宋体" w:cs="Times New Roman"/>
          <w:color w:val="auto"/>
          <w:spacing w:val="-2"/>
          <w:sz w:val="15"/>
          <w:szCs w:val="15"/>
          <w:lang w:eastAsia="zh-CN"/>
        </w:rPr>
        <w:t>。</w:t>
      </w:r>
    </w:p>
    <w:bookmarkEnd w:id="29"/>
    <w:sectPr>
      <w:footerReference r:id="rId5" w:type="default"/>
      <w:pgSz w:w="16838" w:h="11906" w:orient="landscape"/>
      <w:pgMar w:top="1440" w:right="1134" w:bottom="1134" w:left="1134" w:header="851" w:footer="992" w:gutter="0"/>
      <w:pgBorders>
        <w:top w:val="none" w:sz="0" w:space="0"/>
        <w:left w:val="none" w:sz="0" w:space="0"/>
        <w:bottom w:val="none" w:sz="0" w:space="0"/>
        <w:right w:val="none" w:sz="0" w:space="0"/>
      </w:pgBorders>
      <w:pgNumType w:fmt="decimal"/>
      <w:cols w:space="72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体">
    <w:altName w:val="仿宋"/>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F50D91"/>
    <w:multiLevelType w:val="singleLevel"/>
    <w:tmpl w:val="D9F50D91"/>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1MzlkMjE5NmY4ODBiNmZiMDdjMjA5YmRjM2JkN2IifQ=="/>
  </w:docVars>
  <w:rsids>
    <w:rsidRoot w:val="00172A27"/>
    <w:rsid w:val="000273CC"/>
    <w:rsid w:val="00052A18"/>
    <w:rsid w:val="000749E3"/>
    <w:rsid w:val="000A3F74"/>
    <w:rsid w:val="000E28F5"/>
    <w:rsid w:val="000E3FC3"/>
    <w:rsid w:val="0011760F"/>
    <w:rsid w:val="001315D9"/>
    <w:rsid w:val="0018099E"/>
    <w:rsid w:val="001D5FB4"/>
    <w:rsid w:val="001E4B12"/>
    <w:rsid w:val="00215AA4"/>
    <w:rsid w:val="0022181C"/>
    <w:rsid w:val="002235CA"/>
    <w:rsid w:val="00225378"/>
    <w:rsid w:val="002630BB"/>
    <w:rsid w:val="0028606D"/>
    <w:rsid w:val="002C4449"/>
    <w:rsid w:val="002E01C1"/>
    <w:rsid w:val="002E079E"/>
    <w:rsid w:val="00327CB1"/>
    <w:rsid w:val="00360E24"/>
    <w:rsid w:val="00382DEE"/>
    <w:rsid w:val="003A4DB8"/>
    <w:rsid w:val="00411CA3"/>
    <w:rsid w:val="004217E5"/>
    <w:rsid w:val="00425A1B"/>
    <w:rsid w:val="00481283"/>
    <w:rsid w:val="00497F77"/>
    <w:rsid w:val="00523EB0"/>
    <w:rsid w:val="00535E7A"/>
    <w:rsid w:val="0055574E"/>
    <w:rsid w:val="005865DC"/>
    <w:rsid w:val="005C088A"/>
    <w:rsid w:val="006140F3"/>
    <w:rsid w:val="00641E35"/>
    <w:rsid w:val="00660BC2"/>
    <w:rsid w:val="00675481"/>
    <w:rsid w:val="0067722F"/>
    <w:rsid w:val="00692FA7"/>
    <w:rsid w:val="0069744B"/>
    <w:rsid w:val="006B4F71"/>
    <w:rsid w:val="006D2A98"/>
    <w:rsid w:val="006D6F3B"/>
    <w:rsid w:val="00702588"/>
    <w:rsid w:val="00704336"/>
    <w:rsid w:val="00733E26"/>
    <w:rsid w:val="007756C4"/>
    <w:rsid w:val="0078143C"/>
    <w:rsid w:val="007B0235"/>
    <w:rsid w:val="007D6A53"/>
    <w:rsid w:val="007E2EF7"/>
    <w:rsid w:val="008102F1"/>
    <w:rsid w:val="00814795"/>
    <w:rsid w:val="00846033"/>
    <w:rsid w:val="00863B59"/>
    <w:rsid w:val="008D313A"/>
    <w:rsid w:val="00920750"/>
    <w:rsid w:val="00950240"/>
    <w:rsid w:val="00997D30"/>
    <w:rsid w:val="009C15CF"/>
    <w:rsid w:val="009C512B"/>
    <w:rsid w:val="009C7964"/>
    <w:rsid w:val="009F2E6D"/>
    <w:rsid w:val="009F4C1B"/>
    <w:rsid w:val="00A12741"/>
    <w:rsid w:val="00A3470B"/>
    <w:rsid w:val="00A40483"/>
    <w:rsid w:val="00A45CAA"/>
    <w:rsid w:val="00A508D1"/>
    <w:rsid w:val="00A61372"/>
    <w:rsid w:val="00A6244D"/>
    <w:rsid w:val="00A97848"/>
    <w:rsid w:val="00AB7A64"/>
    <w:rsid w:val="00B06E28"/>
    <w:rsid w:val="00B20DF2"/>
    <w:rsid w:val="00B32474"/>
    <w:rsid w:val="00B415D5"/>
    <w:rsid w:val="00B52173"/>
    <w:rsid w:val="00B87A8B"/>
    <w:rsid w:val="00BA7CA7"/>
    <w:rsid w:val="00C01DCA"/>
    <w:rsid w:val="00C14B91"/>
    <w:rsid w:val="00C528D4"/>
    <w:rsid w:val="00C621A8"/>
    <w:rsid w:val="00C9140D"/>
    <w:rsid w:val="00CD79DA"/>
    <w:rsid w:val="00D91EDB"/>
    <w:rsid w:val="00DA3EA5"/>
    <w:rsid w:val="00DB20F7"/>
    <w:rsid w:val="00EA233A"/>
    <w:rsid w:val="00EA40E8"/>
    <w:rsid w:val="00ED3BD8"/>
    <w:rsid w:val="00ED5986"/>
    <w:rsid w:val="00F05477"/>
    <w:rsid w:val="00F618B9"/>
    <w:rsid w:val="00F705B3"/>
    <w:rsid w:val="00F86A55"/>
    <w:rsid w:val="00FE7B94"/>
    <w:rsid w:val="00FF40AC"/>
    <w:rsid w:val="010158D6"/>
    <w:rsid w:val="0103164E"/>
    <w:rsid w:val="010333FC"/>
    <w:rsid w:val="01062EEC"/>
    <w:rsid w:val="01084EDF"/>
    <w:rsid w:val="010C0502"/>
    <w:rsid w:val="01172099"/>
    <w:rsid w:val="011949CD"/>
    <w:rsid w:val="011A0CB4"/>
    <w:rsid w:val="011A24F4"/>
    <w:rsid w:val="011B0745"/>
    <w:rsid w:val="01205D5C"/>
    <w:rsid w:val="01260E98"/>
    <w:rsid w:val="012B4701"/>
    <w:rsid w:val="013435B5"/>
    <w:rsid w:val="01390BCC"/>
    <w:rsid w:val="014632E9"/>
    <w:rsid w:val="01487061"/>
    <w:rsid w:val="014A4B87"/>
    <w:rsid w:val="014D4677"/>
    <w:rsid w:val="014F219D"/>
    <w:rsid w:val="014F6641"/>
    <w:rsid w:val="0152227D"/>
    <w:rsid w:val="01527EDF"/>
    <w:rsid w:val="0159301C"/>
    <w:rsid w:val="015B3238"/>
    <w:rsid w:val="015E0632"/>
    <w:rsid w:val="01610122"/>
    <w:rsid w:val="016245C6"/>
    <w:rsid w:val="01661B19"/>
    <w:rsid w:val="01695955"/>
    <w:rsid w:val="016C71F3"/>
    <w:rsid w:val="016D4D19"/>
    <w:rsid w:val="016E2F6B"/>
    <w:rsid w:val="016F283F"/>
    <w:rsid w:val="017460A8"/>
    <w:rsid w:val="017B7436"/>
    <w:rsid w:val="01804A4C"/>
    <w:rsid w:val="01826A17"/>
    <w:rsid w:val="01830099"/>
    <w:rsid w:val="01875DDB"/>
    <w:rsid w:val="018A58CB"/>
    <w:rsid w:val="018E53BB"/>
    <w:rsid w:val="018F4C90"/>
    <w:rsid w:val="01910DE7"/>
    <w:rsid w:val="019127B6"/>
    <w:rsid w:val="019329D2"/>
    <w:rsid w:val="019460D1"/>
    <w:rsid w:val="019561C4"/>
    <w:rsid w:val="0196601E"/>
    <w:rsid w:val="019B1886"/>
    <w:rsid w:val="019D55FE"/>
    <w:rsid w:val="019D73AC"/>
    <w:rsid w:val="019E4ED3"/>
    <w:rsid w:val="01A324E9"/>
    <w:rsid w:val="01A71FD9"/>
    <w:rsid w:val="01A73D87"/>
    <w:rsid w:val="01A7647D"/>
    <w:rsid w:val="01A8449D"/>
    <w:rsid w:val="01AA1AC9"/>
    <w:rsid w:val="01AA3877"/>
    <w:rsid w:val="01B12E58"/>
    <w:rsid w:val="01BD6974"/>
    <w:rsid w:val="01BD7A4F"/>
    <w:rsid w:val="01BF37C7"/>
    <w:rsid w:val="01C012ED"/>
    <w:rsid w:val="01C0753F"/>
    <w:rsid w:val="01C310A5"/>
    <w:rsid w:val="01C54B55"/>
    <w:rsid w:val="01C56903"/>
    <w:rsid w:val="01C7267B"/>
    <w:rsid w:val="01C81F50"/>
    <w:rsid w:val="01CA5CC8"/>
    <w:rsid w:val="01CC3898"/>
    <w:rsid w:val="01CF3BCC"/>
    <w:rsid w:val="01CF7782"/>
    <w:rsid w:val="01D152A8"/>
    <w:rsid w:val="01D31020"/>
    <w:rsid w:val="01D37272"/>
    <w:rsid w:val="01D6466C"/>
    <w:rsid w:val="01D86637"/>
    <w:rsid w:val="01D95F0B"/>
    <w:rsid w:val="01DD3C4D"/>
    <w:rsid w:val="01DD59FB"/>
    <w:rsid w:val="01DF79C5"/>
    <w:rsid w:val="01E07299"/>
    <w:rsid w:val="01E274B5"/>
    <w:rsid w:val="01E44FDB"/>
    <w:rsid w:val="01EC0334"/>
    <w:rsid w:val="01EF3980"/>
    <w:rsid w:val="01F114A6"/>
    <w:rsid w:val="01F33470"/>
    <w:rsid w:val="01F66ABD"/>
    <w:rsid w:val="01FB2325"/>
    <w:rsid w:val="01FD609D"/>
    <w:rsid w:val="01FF3BC3"/>
    <w:rsid w:val="020016E9"/>
    <w:rsid w:val="0200793B"/>
    <w:rsid w:val="020236B3"/>
    <w:rsid w:val="02070CCA"/>
    <w:rsid w:val="020B07BA"/>
    <w:rsid w:val="020C008E"/>
    <w:rsid w:val="020C62E0"/>
    <w:rsid w:val="020E02AA"/>
    <w:rsid w:val="0213766F"/>
    <w:rsid w:val="02181129"/>
    <w:rsid w:val="021A27AB"/>
    <w:rsid w:val="021F4265"/>
    <w:rsid w:val="02210631"/>
    <w:rsid w:val="022278B2"/>
    <w:rsid w:val="0224362A"/>
    <w:rsid w:val="02274EC8"/>
    <w:rsid w:val="022950E4"/>
    <w:rsid w:val="022A49B8"/>
    <w:rsid w:val="022A6766"/>
    <w:rsid w:val="022B0E5C"/>
    <w:rsid w:val="022B2165"/>
    <w:rsid w:val="022B2B73"/>
    <w:rsid w:val="022E0D6C"/>
    <w:rsid w:val="022E44A8"/>
    <w:rsid w:val="0233386D"/>
    <w:rsid w:val="02337D11"/>
    <w:rsid w:val="023615AF"/>
    <w:rsid w:val="023870D5"/>
    <w:rsid w:val="023B6BC5"/>
    <w:rsid w:val="023C3AF8"/>
    <w:rsid w:val="0241242E"/>
    <w:rsid w:val="02421D02"/>
    <w:rsid w:val="02427F54"/>
    <w:rsid w:val="02445A7A"/>
    <w:rsid w:val="024C0DD3"/>
    <w:rsid w:val="024C492F"/>
    <w:rsid w:val="024E4B4B"/>
    <w:rsid w:val="02510197"/>
    <w:rsid w:val="025263E9"/>
    <w:rsid w:val="02533F0F"/>
    <w:rsid w:val="02535CBD"/>
    <w:rsid w:val="025657AD"/>
    <w:rsid w:val="025A704C"/>
    <w:rsid w:val="0264611C"/>
    <w:rsid w:val="027018DE"/>
    <w:rsid w:val="027029E7"/>
    <w:rsid w:val="02702D13"/>
    <w:rsid w:val="027125E7"/>
    <w:rsid w:val="02756840"/>
    <w:rsid w:val="027A76EE"/>
    <w:rsid w:val="027D0F8C"/>
    <w:rsid w:val="027E3416"/>
    <w:rsid w:val="027F4D04"/>
    <w:rsid w:val="028247F4"/>
    <w:rsid w:val="028364F8"/>
    <w:rsid w:val="0284056C"/>
    <w:rsid w:val="02896BCF"/>
    <w:rsid w:val="028B5457"/>
    <w:rsid w:val="028B75EF"/>
    <w:rsid w:val="02906F11"/>
    <w:rsid w:val="02922C89"/>
    <w:rsid w:val="02963DFC"/>
    <w:rsid w:val="02985DC6"/>
    <w:rsid w:val="029C1412"/>
    <w:rsid w:val="029E162E"/>
    <w:rsid w:val="02A12ECC"/>
    <w:rsid w:val="02A14C7A"/>
    <w:rsid w:val="02A243E6"/>
    <w:rsid w:val="02A35876"/>
    <w:rsid w:val="02A4476B"/>
    <w:rsid w:val="02A52D8B"/>
    <w:rsid w:val="02A91D81"/>
    <w:rsid w:val="02A97FD3"/>
    <w:rsid w:val="02AE55E9"/>
    <w:rsid w:val="02B04EBD"/>
    <w:rsid w:val="02B3536B"/>
    <w:rsid w:val="02B811DD"/>
    <w:rsid w:val="02BA5D3C"/>
    <w:rsid w:val="02BC7D06"/>
    <w:rsid w:val="02BE3A7E"/>
    <w:rsid w:val="02BF15A4"/>
    <w:rsid w:val="02C60B85"/>
    <w:rsid w:val="02C80459"/>
    <w:rsid w:val="02C92423"/>
    <w:rsid w:val="02C941D1"/>
    <w:rsid w:val="02CB1CF7"/>
    <w:rsid w:val="02CE3596"/>
    <w:rsid w:val="02CF7A3A"/>
    <w:rsid w:val="02D106A5"/>
    <w:rsid w:val="02D24E32"/>
    <w:rsid w:val="02D36DFE"/>
    <w:rsid w:val="02D54924"/>
    <w:rsid w:val="02D908B8"/>
    <w:rsid w:val="02DA018C"/>
    <w:rsid w:val="02DA4630"/>
    <w:rsid w:val="02DC2156"/>
    <w:rsid w:val="02DF39F5"/>
    <w:rsid w:val="02E1151B"/>
    <w:rsid w:val="02E132C9"/>
    <w:rsid w:val="02E42DB9"/>
    <w:rsid w:val="02E5725D"/>
    <w:rsid w:val="02E64D83"/>
    <w:rsid w:val="02E856EB"/>
    <w:rsid w:val="02E96621"/>
    <w:rsid w:val="02ED1C6E"/>
    <w:rsid w:val="02ED6112"/>
    <w:rsid w:val="02ED7EC0"/>
    <w:rsid w:val="02EF1E8A"/>
    <w:rsid w:val="02F2197A"/>
    <w:rsid w:val="02F254D6"/>
    <w:rsid w:val="02F456F2"/>
    <w:rsid w:val="02F474A0"/>
    <w:rsid w:val="02F50B52"/>
    <w:rsid w:val="02F7260F"/>
    <w:rsid w:val="02F76F90"/>
    <w:rsid w:val="02FA25DD"/>
    <w:rsid w:val="02FC76B4"/>
    <w:rsid w:val="02FD6481"/>
    <w:rsid w:val="02FE20CD"/>
    <w:rsid w:val="02FF5E45"/>
    <w:rsid w:val="02FF7BF3"/>
    <w:rsid w:val="03011BBD"/>
    <w:rsid w:val="03031491"/>
    <w:rsid w:val="0305345B"/>
    <w:rsid w:val="03074F1A"/>
    <w:rsid w:val="03082F4B"/>
    <w:rsid w:val="030F6088"/>
    <w:rsid w:val="03153269"/>
    <w:rsid w:val="03157416"/>
    <w:rsid w:val="0317318F"/>
    <w:rsid w:val="031A4A2D"/>
    <w:rsid w:val="031C69F7"/>
    <w:rsid w:val="03217B69"/>
    <w:rsid w:val="0325568D"/>
    <w:rsid w:val="032633D2"/>
    <w:rsid w:val="032B1785"/>
    <w:rsid w:val="032D650E"/>
    <w:rsid w:val="032F2286"/>
    <w:rsid w:val="032F673F"/>
    <w:rsid w:val="0330590F"/>
    <w:rsid w:val="03321D76"/>
    <w:rsid w:val="033755DF"/>
    <w:rsid w:val="0337738D"/>
    <w:rsid w:val="033B50CF"/>
    <w:rsid w:val="033B6E7D"/>
    <w:rsid w:val="034026E5"/>
    <w:rsid w:val="034474D5"/>
    <w:rsid w:val="03457CFC"/>
    <w:rsid w:val="03463A74"/>
    <w:rsid w:val="03465822"/>
    <w:rsid w:val="034675D0"/>
    <w:rsid w:val="0348159A"/>
    <w:rsid w:val="034877EC"/>
    <w:rsid w:val="034A70C0"/>
    <w:rsid w:val="034F484F"/>
    <w:rsid w:val="035166A0"/>
    <w:rsid w:val="03541CED"/>
    <w:rsid w:val="03563CB7"/>
    <w:rsid w:val="035C6DF3"/>
    <w:rsid w:val="035E0DBD"/>
    <w:rsid w:val="035F2367"/>
    <w:rsid w:val="03604B36"/>
    <w:rsid w:val="036068E4"/>
    <w:rsid w:val="036208AE"/>
    <w:rsid w:val="03653EFA"/>
    <w:rsid w:val="03661A20"/>
    <w:rsid w:val="03674F52"/>
    <w:rsid w:val="036D1000"/>
    <w:rsid w:val="03716D43"/>
    <w:rsid w:val="037B54CB"/>
    <w:rsid w:val="037E320E"/>
    <w:rsid w:val="03806F86"/>
    <w:rsid w:val="03824AAC"/>
    <w:rsid w:val="03856856"/>
    <w:rsid w:val="03887BE8"/>
    <w:rsid w:val="038A1BB2"/>
    <w:rsid w:val="038D3451"/>
    <w:rsid w:val="038F0F77"/>
    <w:rsid w:val="039447DF"/>
    <w:rsid w:val="0394658D"/>
    <w:rsid w:val="03A2514E"/>
    <w:rsid w:val="03A34A22"/>
    <w:rsid w:val="03A53B02"/>
    <w:rsid w:val="03A8028B"/>
    <w:rsid w:val="03A82039"/>
    <w:rsid w:val="03AA4003"/>
    <w:rsid w:val="03AC1B29"/>
    <w:rsid w:val="03AC38D7"/>
    <w:rsid w:val="03AD5EDF"/>
    <w:rsid w:val="03AF1619"/>
    <w:rsid w:val="03B24C65"/>
    <w:rsid w:val="03B31109"/>
    <w:rsid w:val="03B629A7"/>
    <w:rsid w:val="03B66504"/>
    <w:rsid w:val="03B86720"/>
    <w:rsid w:val="03B94246"/>
    <w:rsid w:val="03BD5AE4"/>
    <w:rsid w:val="03BE185C"/>
    <w:rsid w:val="03C230FA"/>
    <w:rsid w:val="03C274DB"/>
    <w:rsid w:val="03C30C20"/>
    <w:rsid w:val="03C367B3"/>
    <w:rsid w:val="03C50E3C"/>
    <w:rsid w:val="03C525EF"/>
    <w:rsid w:val="03C52BEB"/>
    <w:rsid w:val="03C54999"/>
    <w:rsid w:val="03C83C10"/>
    <w:rsid w:val="03C84489"/>
    <w:rsid w:val="03CC3F79"/>
    <w:rsid w:val="03D0039E"/>
    <w:rsid w:val="03D1333D"/>
    <w:rsid w:val="03D42E2E"/>
    <w:rsid w:val="03D472D2"/>
    <w:rsid w:val="03D746CC"/>
    <w:rsid w:val="03E2379C"/>
    <w:rsid w:val="03E47515"/>
    <w:rsid w:val="03EC0177"/>
    <w:rsid w:val="03EE0357"/>
    <w:rsid w:val="03EE0393"/>
    <w:rsid w:val="03EE3EEF"/>
    <w:rsid w:val="03F27459"/>
    <w:rsid w:val="03F82FC0"/>
    <w:rsid w:val="03FD05D6"/>
    <w:rsid w:val="04003C23"/>
    <w:rsid w:val="04021749"/>
    <w:rsid w:val="040354C1"/>
    <w:rsid w:val="04051239"/>
    <w:rsid w:val="04090D29"/>
    <w:rsid w:val="04096F7B"/>
    <w:rsid w:val="040E27E3"/>
    <w:rsid w:val="040F3E66"/>
    <w:rsid w:val="041B0A5C"/>
    <w:rsid w:val="041D6583"/>
    <w:rsid w:val="041F679F"/>
    <w:rsid w:val="04206073"/>
    <w:rsid w:val="04207EF6"/>
    <w:rsid w:val="04223B99"/>
    <w:rsid w:val="04247911"/>
    <w:rsid w:val="04283AB7"/>
    <w:rsid w:val="042B3B79"/>
    <w:rsid w:val="042C0EBC"/>
    <w:rsid w:val="042E0790"/>
    <w:rsid w:val="042E69E2"/>
    <w:rsid w:val="043B4C5B"/>
    <w:rsid w:val="0442248D"/>
    <w:rsid w:val="04422BA3"/>
    <w:rsid w:val="04447FB3"/>
    <w:rsid w:val="044C0C16"/>
    <w:rsid w:val="04511CDD"/>
    <w:rsid w:val="04516D24"/>
    <w:rsid w:val="04531FA4"/>
    <w:rsid w:val="04583A5F"/>
    <w:rsid w:val="045A77D7"/>
    <w:rsid w:val="045B70AB"/>
    <w:rsid w:val="04620439"/>
    <w:rsid w:val="04640655"/>
    <w:rsid w:val="04642403"/>
    <w:rsid w:val="046441B2"/>
    <w:rsid w:val="046643CE"/>
    <w:rsid w:val="046D53F8"/>
    <w:rsid w:val="046E6DDE"/>
    <w:rsid w:val="04700DA8"/>
    <w:rsid w:val="04714B20"/>
    <w:rsid w:val="047343F5"/>
    <w:rsid w:val="04745EB1"/>
    <w:rsid w:val="0475016D"/>
    <w:rsid w:val="04763EE5"/>
    <w:rsid w:val="04785EAF"/>
    <w:rsid w:val="047C0850"/>
    <w:rsid w:val="04842AA6"/>
    <w:rsid w:val="04874344"/>
    <w:rsid w:val="04877EA0"/>
    <w:rsid w:val="048E56D2"/>
    <w:rsid w:val="048E7480"/>
    <w:rsid w:val="049251C3"/>
    <w:rsid w:val="04932CE9"/>
    <w:rsid w:val="0495080F"/>
    <w:rsid w:val="049525BD"/>
    <w:rsid w:val="04952BD1"/>
    <w:rsid w:val="049D3B67"/>
    <w:rsid w:val="049E532B"/>
    <w:rsid w:val="049F343C"/>
    <w:rsid w:val="04A10F62"/>
    <w:rsid w:val="04A22F2C"/>
    <w:rsid w:val="04A42800"/>
    <w:rsid w:val="04A66578"/>
    <w:rsid w:val="04A70542"/>
    <w:rsid w:val="04A86794"/>
    <w:rsid w:val="04AB3B8E"/>
    <w:rsid w:val="04AC7907"/>
    <w:rsid w:val="04AE6738"/>
    <w:rsid w:val="04B47FEC"/>
    <w:rsid w:val="04B62533"/>
    <w:rsid w:val="04B74C29"/>
    <w:rsid w:val="04B769D7"/>
    <w:rsid w:val="04BA64C7"/>
    <w:rsid w:val="04BB7424"/>
    <w:rsid w:val="04BC5D9C"/>
    <w:rsid w:val="04BD7D66"/>
    <w:rsid w:val="04C17856"/>
    <w:rsid w:val="04C3537C"/>
    <w:rsid w:val="04C82992"/>
    <w:rsid w:val="04C904B8"/>
    <w:rsid w:val="04CD61FB"/>
    <w:rsid w:val="04D035F5"/>
    <w:rsid w:val="04D35EEE"/>
    <w:rsid w:val="04D37589"/>
    <w:rsid w:val="04D550AF"/>
    <w:rsid w:val="04D70E27"/>
    <w:rsid w:val="04DA0918"/>
    <w:rsid w:val="04DA126C"/>
    <w:rsid w:val="04DC4690"/>
    <w:rsid w:val="04DE21B6"/>
    <w:rsid w:val="04E11CA6"/>
    <w:rsid w:val="04E43544"/>
    <w:rsid w:val="04E6106A"/>
    <w:rsid w:val="04E83035"/>
    <w:rsid w:val="04E90B5B"/>
    <w:rsid w:val="04E92909"/>
    <w:rsid w:val="04EB042F"/>
    <w:rsid w:val="04EC3681"/>
    <w:rsid w:val="04EC5E7E"/>
    <w:rsid w:val="04ED064B"/>
    <w:rsid w:val="04EF3956"/>
    <w:rsid w:val="04EF43C3"/>
    <w:rsid w:val="04F66AC6"/>
    <w:rsid w:val="04F76DD4"/>
    <w:rsid w:val="04F80D9E"/>
    <w:rsid w:val="04F95F66"/>
    <w:rsid w:val="04FA2D68"/>
    <w:rsid w:val="04FA4B16"/>
    <w:rsid w:val="04FD0162"/>
    <w:rsid w:val="04FE63B4"/>
    <w:rsid w:val="04FF212C"/>
    <w:rsid w:val="05014417"/>
    <w:rsid w:val="050414F1"/>
    <w:rsid w:val="05047743"/>
    <w:rsid w:val="0506170D"/>
    <w:rsid w:val="05080FE1"/>
    <w:rsid w:val="05085485"/>
    <w:rsid w:val="050B0AD1"/>
    <w:rsid w:val="050E411D"/>
    <w:rsid w:val="050F05C1"/>
    <w:rsid w:val="05121E5F"/>
    <w:rsid w:val="05123C0E"/>
    <w:rsid w:val="051536FE"/>
    <w:rsid w:val="05171224"/>
    <w:rsid w:val="05177476"/>
    <w:rsid w:val="05191440"/>
    <w:rsid w:val="051F457C"/>
    <w:rsid w:val="052027CE"/>
    <w:rsid w:val="05235E1B"/>
    <w:rsid w:val="05257DE5"/>
    <w:rsid w:val="052851DF"/>
    <w:rsid w:val="052B1173"/>
    <w:rsid w:val="052D0A47"/>
    <w:rsid w:val="052E5261"/>
    <w:rsid w:val="053022E6"/>
    <w:rsid w:val="0530678A"/>
    <w:rsid w:val="05340028"/>
    <w:rsid w:val="05355B4E"/>
    <w:rsid w:val="05377B18"/>
    <w:rsid w:val="05393890"/>
    <w:rsid w:val="053973EC"/>
    <w:rsid w:val="053F077B"/>
    <w:rsid w:val="053F69CD"/>
    <w:rsid w:val="05410997"/>
    <w:rsid w:val="054144F3"/>
    <w:rsid w:val="05423841"/>
    <w:rsid w:val="05452235"/>
    <w:rsid w:val="05483AD3"/>
    <w:rsid w:val="054A784B"/>
    <w:rsid w:val="054B35C3"/>
    <w:rsid w:val="054B711F"/>
    <w:rsid w:val="054D442D"/>
    <w:rsid w:val="05500BDA"/>
    <w:rsid w:val="05502988"/>
    <w:rsid w:val="05573D16"/>
    <w:rsid w:val="055A7363"/>
    <w:rsid w:val="055C6BEF"/>
    <w:rsid w:val="055C757F"/>
    <w:rsid w:val="055D2FFA"/>
    <w:rsid w:val="055D7941"/>
    <w:rsid w:val="055E32F7"/>
    <w:rsid w:val="055F6573"/>
    <w:rsid w:val="056062C2"/>
    <w:rsid w:val="0560706F"/>
    <w:rsid w:val="056106F1"/>
    <w:rsid w:val="05616943"/>
    <w:rsid w:val="05634469"/>
    <w:rsid w:val="05650CA4"/>
    <w:rsid w:val="05663875"/>
    <w:rsid w:val="05685F23"/>
    <w:rsid w:val="056A1C9B"/>
    <w:rsid w:val="056A3A4A"/>
    <w:rsid w:val="056D353A"/>
    <w:rsid w:val="056F1060"/>
    <w:rsid w:val="05705DB7"/>
    <w:rsid w:val="05720B50"/>
    <w:rsid w:val="05740424"/>
    <w:rsid w:val="0575419C"/>
    <w:rsid w:val="057743B8"/>
    <w:rsid w:val="05786A20"/>
    <w:rsid w:val="05791EDF"/>
    <w:rsid w:val="0579711A"/>
    <w:rsid w:val="057B7A05"/>
    <w:rsid w:val="057E5747"/>
    <w:rsid w:val="0580326D"/>
    <w:rsid w:val="05882122"/>
    <w:rsid w:val="058A7C48"/>
    <w:rsid w:val="058D598A"/>
    <w:rsid w:val="05932892"/>
    <w:rsid w:val="0599432F"/>
    <w:rsid w:val="059B1E55"/>
    <w:rsid w:val="059D3E1F"/>
    <w:rsid w:val="059E1945"/>
    <w:rsid w:val="05A32BC9"/>
    <w:rsid w:val="05A36F5B"/>
    <w:rsid w:val="05A827C4"/>
    <w:rsid w:val="05AA2098"/>
    <w:rsid w:val="05AB73D8"/>
    <w:rsid w:val="05AD7DDA"/>
    <w:rsid w:val="05AF3B52"/>
    <w:rsid w:val="05AF76AE"/>
    <w:rsid w:val="05B178CA"/>
    <w:rsid w:val="05B42F17"/>
    <w:rsid w:val="05B771BA"/>
    <w:rsid w:val="05B80C59"/>
    <w:rsid w:val="05B8311D"/>
    <w:rsid w:val="05BB24F7"/>
    <w:rsid w:val="05BB6053"/>
    <w:rsid w:val="05C0366A"/>
    <w:rsid w:val="05C3315A"/>
    <w:rsid w:val="05C375FE"/>
    <w:rsid w:val="05C56ED2"/>
    <w:rsid w:val="05C95532"/>
    <w:rsid w:val="05CA273A"/>
    <w:rsid w:val="05CB200E"/>
    <w:rsid w:val="05D2339D"/>
    <w:rsid w:val="05D435B9"/>
    <w:rsid w:val="05D610DF"/>
    <w:rsid w:val="05D67331"/>
    <w:rsid w:val="05DB04A3"/>
    <w:rsid w:val="05DB45FA"/>
    <w:rsid w:val="05DB4947"/>
    <w:rsid w:val="05E51322"/>
    <w:rsid w:val="05E530D0"/>
    <w:rsid w:val="05E535CA"/>
    <w:rsid w:val="05E80E12"/>
    <w:rsid w:val="05EA2DDC"/>
    <w:rsid w:val="05EC0902"/>
    <w:rsid w:val="05EE31EC"/>
    <w:rsid w:val="05EF3F4F"/>
    <w:rsid w:val="05F13F6A"/>
    <w:rsid w:val="05F22FFD"/>
    <w:rsid w:val="05F45A09"/>
    <w:rsid w:val="05F61781"/>
    <w:rsid w:val="05F6352F"/>
    <w:rsid w:val="05F72E03"/>
    <w:rsid w:val="05FB28F4"/>
    <w:rsid w:val="0600615C"/>
    <w:rsid w:val="06007F0A"/>
    <w:rsid w:val="06020126"/>
    <w:rsid w:val="06081A65"/>
    <w:rsid w:val="06085010"/>
    <w:rsid w:val="060914B4"/>
    <w:rsid w:val="060A2B37"/>
    <w:rsid w:val="060A6FDB"/>
    <w:rsid w:val="06110369"/>
    <w:rsid w:val="06112117"/>
    <w:rsid w:val="06144F07"/>
    <w:rsid w:val="06157AD8"/>
    <w:rsid w:val="06175254"/>
    <w:rsid w:val="061B2F96"/>
    <w:rsid w:val="061B4D44"/>
    <w:rsid w:val="061D0ABC"/>
    <w:rsid w:val="061E65E2"/>
    <w:rsid w:val="062260D2"/>
    <w:rsid w:val="0627463A"/>
    <w:rsid w:val="062749A5"/>
    <w:rsid w:val="062931E1"/>
    <w:rsid w:val="062A31D9"/>
    <w:rsid w:val="06316315"/>
    <w:rsid w:val="06345E06"/>
    <w:rsid w:val="0639341C"/>
    <w:rsid w:val="063A78C0"/>
    <w:rsid w:val="063D4CBA"/>
    <w:rsid w:val="06420522"/>
    <w:rsid w:val="06426774"/>
    <w:rsid w:val="06436049"/>
    <w:rsid w:val="0648365F"/>
    <w:rsid w:val="064C75F3"/>
    <w:rsid w:val="064F2C3F"/>
    <w:rsid w:val="064F49ED"/>
    <w:rsid w:val="065344DE"/>
    <w:rsid w:val="06540256"/>
    <w:rsid w:val="0654239A"/>
    <w:rsid w:val="06581AF4"/>
    <w:rsid w:val="06585F98"/>
    <w:rsid w:val="065B3392"/>
    <w:rsid w:val="065E2E82"/>
    <w:rsid w:val="065E4A58"/>
    <w:rsid w:val="065E775E"/>
    <w:rsid w:val="066606B5"/>
    <w:rsid w:val="0667442D"/>
    <w:rsid w:val="06677F89"/>
    <w:rsid w:val="06693D01"/>
    <w:rsid w:val="066F5090"/>
    <w:rsid w:val="06712BB6"/>
    <w:rsid w:val="0671705A"/>
    <w:rsid w:val="06721E12"/>
    <w:rsid w:val="06734B80"/>
    <w:rsid w:val="067601CC"/>
    <w:rsid w:val="0676641E"/>
    <w:rsid w:val="06782196"/>
    <w:rsid w:val="067B57E2"/>
    <w:rsid w:val="067D155B"/>
    <w:rsid w:val="067D59FE"/>
    <w:rsid w:val="067D77AC"/>
    <w:rsid w:val="0680104B"/>
    <w:rsid w:val="068154EF"/>
    <w:rsid w:val="068428E9"/>
    <w:rsid w:val="068723D9"/>
    <w:rsid w:val="068943A3"/>
    <w:rsid w:val="068C514E"/>
    <w:rsid w:val="068E5516"/>
    <w:rsid w:val="06913258"/>
    <w:rsid w:val="06935222"/>
    <w:rsid w:val="06937358"/>
    <w:rsid w:val="06986394"/>
    <w:rsid w:val="069B7C33"/>
    <w:rsid w:val="069D7E4F"/>
    <w:rsid w:val="069F7723"/>
    <w:rsid w:val="06A109A1"/>
    <w:rsid w:val="06A64F55"/>
    <w:rsid w:val="06A75CA3"/>
    <w:rsid w:val="06AB60C8"/>
    <w:rsid w:val="06AE3E0A"/>
    <w:rsid w:val="06AF5B76"/>
    <w:rsid w:val="06B11926"/>
    <w:rsid w:val="06B331CE"/>
    <w:rsid w:val="06B55198"/>
    <w:rsid w:val="06B62CBE"/>
    <w:rsid w:val="06B64A6C"/>
    <w:rsid w:val="06BD404D"/>
    <w:rsid w:val="06BD5DFB"/>
    <w:rsid w:val="06BE35C9"/>
    <w:rsid w:val="06BF7DC5"/>
    <w:rsid w:val="06C23411"/>
    <w:rsid w:val="06C453DB"/>
    <w:rsid w:val="06C47189"/>
    <w:rsid w:val="06C61153"/>
    <w:rsid w:val="06D01FD2"/>
    <w:rsid w:val="06D05B2E"/>
    <w:rsid w:val="06D07A7F"/>
    <w:rsid w:val="06D25D4A"/>
    <w:rsid w:val="06D27AF8"/>
    <w:rsid w:val="06D46400"/>
    <w:rsid w:val="06DA4BFF"/>
    <w:rsid w:val="06DB44D3"/>
    <w:rsid w:val="06DF2215"/>
    <w:rsid w:val="06E31D05"/>
    <w:rsid w:val="06E635A4"/>
    <w:rsid w:val="06E710CA"/>
    <w:rsid w:val="06E74733"/>
    <w:rsid w:val="06EC66E0"/>
    <w:rsid w:val="06F04498"/>
    <w:rsid w:val="06FA0DFD"/>
    <w:rsid w:val="06FD08ED"/>
    <w:rsid w:val="06FD269B"/>
    <w:rsid w:val="06FE6B3F"/>
    <w:rsid w:val="07024AB1"/>
    <w:rsid w:val="070457D8"/>
    <w:rsid w:val="07091040"/>
    <w:rsid w:val="070B125C"/>
    <w:rsid w:val="070B300A"/>
    <w:rsid w:val="071023CF"/>
    <w:rsid w:val="07106873"/>
    <w:rsid w:val="07117EF5"/>
    <w:rsid w:val="07131EBF"/>
    <w:rsid w:val="071719AF"/>
    <w:rsid w:val="071A4FFB"/>
    <w:rsid w:val="071F1601"/>
    <w:rsid w:val="07222102"/>
    <w:rsid w:val="07230354"/>
    <w:rsid w:val="072365A6"/>
    <w:rsid w:val="072440CC"/>
    <w:rsid w:val="07291836"/>
    <w:rsid w:val="072A7934"/>
    <w:rsid w:val="072C03D9"/>
    <w:rsid w:val="072D11D3"/>
    <w:rsid w:val="072D2F81"/>
    <w:rsid w:val="072F6604"/>
    <w:rsid w:val="07300CC3"/>
    <w:rsid w:val="0733430F"/>
    <w:rsid w:val="07350087"/>
    <w:rsid w:val="07372051"/>
    <w:rsid w:val="07373DFF"/>
    <w:rsid w:val="07391925"/>
    <w:rsid w:val="073A744C"/>
    <w:rsid w:val="073C1416"/>
    <w:rsid w:val="07414C7E"/>
    <w:rsid w:val="07416A2C"/>
    <w:rsid w:val="074309F6"/>
    <w:rsid w:val="074B78AB"/>
    <w:rsid w:val="074D717F"/>
    <w:rsid w:val="074F1149"/>
    <w:rsid w:val="074F739B"/>
    <w:rsid w:val="0757624F"/>
    <w:rsid w:val="075B5D40"/>
    <w:rsid w:val="075C73C2"/>
    <w:rsid w:val="07612C2A"/>
    <w:rsid w:val="07633EC6"/>
    <w:rsid w:val="07660241"/>
    <w:rsid w:val="076646E5"/>
    <w:rsid w:val="0768045D"/>
    <w:rsid w:val="076A196A"/>
    <w:rsid w:val="076A2F4C"/>
    <w:rsid w:val="076B1CFB"/>
    <w:rsid w:val="076B5857"/>
    <w:rsid w:val="076D5A73"/>
    <w:rsid w:val="076D7821"/>
    <w:rsid w:val="07702E6D"/>
    <w:rsid w:val="07746E01"/>
    <w:rsid w:val="077566D6"/>
    <w:rsid w:val="07762B7A"/>
    <w:rsid w:val="077706A0"/>
    <w:rsid w:val="077741FC"/>
    <w:rsid w:val="07794418"/>
    <w:rsid w:val="077A1F3E"/>
    <w:rsid w:val="077E37DC"/>
    <w:rsid w:val="0781151E"/>
    <w:rsid w:val="0781507A"/>
    <w:rsid w:val="07846919"/>
    <w:rsid w:val="07854B6B"/>
    <w:rsid w:val="07897965"/>
    <w:rsid w:val="078A2181"/>
    <w:rsid w:val="078D1C71"/>
    <w:rsid w:val="078D3A1F"/>
    <w:rsid w:val="07927288"/>
    <w:rsid w:val="07944DAE"/>
    <w:rsid w:val="07950B26"/>
    <w:rsid w:val="07971F69"/>
    <w:rsid w:val="079B438E"/>
    <w:rsid w:val="079E5C2C"/>
    <w:rsid w:val="07A07BF6"/>
    <w:rsid w:val="07A11279"/>
    <w:rsid w:val="07A174CB"/>
    <w:rsid w:val="07A33243"/>
    <w:rsid w:val="07A50D69"/>
    <w:rsid w:val="07AD40C1"/>
    <w:rsid w:val="07AD5E6F"/>
    <w:rsid w:val="07AF43CA"/>
    <w:rsid w:val="07C136C9"/>
    <w:rsid w:val="07C17B6D"/>
    <w:rsid w:val="07C66F31"/>
    <w:rsid w:val="07C82CA9"/>
    <w:rsid w:val="07CA36B7"/>
    <w:rsid w:val="07D020FA"/>
    <w:rsid w:val="07D433FC"/>
    <w:rsid w:val="07D65F6C"/>
    <w:rsid w:val="07D93108"/>
    <w:rsid w:val="07D94EB6"/>
    <w:rsid w:val="07DB478B"/>
    <w:rsid w:val="07DC0503"/>
    <w:rsid w:val="07DC15D4"/>
    <w:rsid w:val="07DE427B"/>
    <w:rsid w:val="07E52E90"/>
    <w:rsid w:val="07E55609"/>
    <w:rsid w:val="07E850FA"/>
    <w:rsid w:val="07ED2710"/>
    <w:rsid w:val="07F41CF0"/>
    <w:rsid w:val="07FD6DF7"/>
    <w:rsid w:val="07FE66CB"/>
    <w:rsid w:val="08002443"/>
    <w:rsid w:val="08071A24"/>
    <w:rsid w:val="080A32C2"/>
    <w:rsid w:val="08120649"/>
    <w:rsid w:val="08122176"/>
    <w:rsid w:val="08144141"/>
    <w:rsid w:val="08167EB9"/>
    <w:rsid w:val="08185D1F"/>
    <w:rsid w:val="081B727D"/>
    <w:rsid w:val="081C4DA3"/>
    <w:rsid w:val="081E189C"/>
    <w:rsid w:val="08204893"/>
    <w:rsid w:val="082500FC"/>
    <w:rsid w:val="082779D0"/>
    <w:rsid w:val="08283748"/>
    <w:rsid w:val="082E2B16"/>
    <w:rsid w:val="082F2D28"/>
    <w:rsid w:val="082F4AD6"/>
    <w:rsid w:val="083420ED"/>
    <w:rsid w:val="083B347B"/>
    <w:rsid w:val="083B791F"/>
    <w:rsid w:val="083E11BD"/>
    <w:rsid w:val="083E2F6B"/>
    <w:rsid w:val="08404F2B"/>
    <w:rsid w:val="08406CE4"/>
    <w:rsid w:val="08422A5C"/>
    <w:rsid w:val="0842480A"/>
    <w:rsid w:val="08430582"/>
    <w:rsid w:val="084762C4"/>
    <w:rsid w:val="084A5DB4"/>
    <w:rsid w:val="084B203D"/>
    <w:rsid w:val="084F3D0D"/>
    <w:rsid w:val="084F54C6"/>
    <w:rsid w:val="08534C69"/>
    <w:rsid w:val="08564BF9"/>
    <w:rsid w:val="0858402D"/>
    <w:rsid w:val="08597DA5"/>
    <w:rsid w:val="085A5FF7"/>
    <w:rsid w:val="085B5A71"/>
    <w:rsid w:val="085E53BC"/>
    <w:rsid w:val="08601134"/>
    <w:rsid w:val="086230FE"/>
    <w:rsid w:val="08641754"/>
    <w:rsid w:val="0869623A"/>
    <w:rsid w:val="086C1887"/>
    <w:rsid w:val="08741249"/>
    <w:rsid w:val="08762705"/>
    <w:rsid w:val="08766BA9"/>
    <w:rsid w:val="08795696"/>
    <w:rsid w:val="087D5842"/>
    <w:rsid w:val="087D7F38"/>
    <w:rsid w:val="088017D6"/>
    <w:rsid w:val="08811C5D"/>
    <w:rsid w:val="08816951"/>
    <w:rsid w:val="08844E22"/>
    <w:rsid w:val="08872B64"/>
    <w:rsid w:val="088776BF"/>
    <w:rsid w:val="088B74D0"/>
    <w:rsid w:val="089332B7"/>
    <w:rsid w:val="08940DDD"/>
    <w:rsid w:val="0895702F"/>
    <w:rsid w:val="08980E61"/>
    <w:rsid w:val="0898267C"/>
    <w:rsid w:val="08A07782"/>
    <w:rsid w:val="08A74FB5"/>
    <w:rsid w:val="08A90D2D"/>
    <w:rsid w:val="08AC6127"/>
    <w:rsid w:val="08AF79C5"/>
    <w:rsid w:val="08B1198F"/>
    <w:rsid w:val="08B374B6"/>
    <w:rsid w:val="08B51503"/>
    <w:rsid w:val="08BA6A96"/>
    <w:rsid w:val="08BB45BC"/>
    <w:rsid w:val="08C0550B"/>
    <w:rsid w:val="08C2594B"/>
    <w:rsid w:val="08C77405"/>
    <w:rsid w:val="08C97472"/>
    <w:rsid w:val="08CB2A51"/>
    <w:rsid w:val="08CC0577"/>
    <w:rsid w:val="08CC4A1B"/>
    <w:rsid w:val="08CE0793"/>
    <w:rsid w:val="08CE2541"/>
    <w:rsid w:val="08CE42EF"/>
    <w:rsid w:val="08D00067"/>
    <w:rsid w:val="08D37B58"/>
    <w:rsid w:val="08D77648"/>
    <w:rsid w:val="08D833C0"/>
    <w:rsid w:val="08D86F1C"/>
    <w:rsid w:val="08DA7138"/>
    <w:rsid w:val="08DD2784"/>
    <w:rsid w:val="08DF474E"/>
    <w:rsid w:val="08E12275"/>
    <w:rsid w:val="08E21B49"/>
    <w:rsid w:val="08E41D65"/>
    <w:rsid w:val="08E500DB"/>
    <w:rsid w:val="08E51639"/>
    <w:rsid w:val="08EB4EA1"/>
    <w:rsid w:val="08EE04EE"/>
    <w:rsid w:val="08F24482"/>
    <w:rsid w:val="08FB2C0B"/>
    <w:rsid w:val="08FC0E5C"/>
    <w:rsid w:val="08FD6983"/>
    <w:rsid w:val="08FF094D"/>
    <w:rsid w:val="09047D11"/>
    <w:rsid w:val="09061CDB"/>
    <w:rsid w:val="09092322"/>
    <w:rsid w:val="090B72F2"/>
    <w:rsid w:val="090E72E7"/>
    <w:rsid w:val="091268D2"/>
    <w:rsid w:val="091466C0"/>
    <w:rsid w:val="09173EE8"/>
    <w:rsid w:val="09175C96"/>
    <w:rsid w:val="09181829"/>
    <w:rsid w:val="091837BC"/>
    <w:rsid w:val="09187C60"/>
    <w:rsid w:val="091A12E3"/>
    <w:rsid w:val="091A4149"/>
    <w:rsid w:val="092108C3"/>
    <w:rsid w:val="0921144B"/>
    <w:rsid w:val="09212671"/>
    <w:rsid w:val="09307304"/>
    <w:rsid w:val="093305F6"/>
    <w:rsid w:val="093323A4"/>
    <w:rsid w:val="0935436E"/>
    <w:rsid w:val="093A3733"/>
    <w:rsid w:val="093D1475"/>
    <w:rsid w:val="093F6F9B"/>
    <w:rsid w:val="09414AC1"/>
    <w:rsid w:val="09440A55"/>
    <w:rsid w:val="094543A5"/>
    <w:rsid w:val="09475E50"/>
    <w:rsid w:val="0949606C"/>
    <w:rsid w:val="094B5940"/>
    <w:rsid w:val="094B7289"/>
    <w:rsid w:val="09523172"/>
    <w:rsid w:val="0955056D"/>
    <w:rsid w:val="09554CD5"/>
    <w:rsid w:val="095A3DD5"/>
    <w:rsid w:val="095A5B83"/>
    <w:rsid w:val="095F13EB"/>
    <w:rsid w:val="0963712E"/>
    <w:rsid w:val="09664528"/>
    <w:rsid w:val="09694018"/>
    <w:rsid w:val="096B7D90"/>
    <w:rsid w:val="096D1D5A"/>
    <w:rsid w:val="096D58B6"/>
    <w:rsid w:val="096E7880"/>
    <w:rsid w:val="0972111F"/>
    <w:rsid w:val="09722ECD"/>
    <w:rsid w:val="09736CEF"/>
    <w:rsid w:val="09776735"/>
    <w:rsid w:val="097F1A8E"/>
    <w:rsid w:val="098175B4"/>
    <w:rsid w:val="098350DA"/>
    <w:rsid w:val="098552F6"/>
    <w:rsid w:val="09880942"/>
    <w:rsid w:val="098D446B"/>
    <w:rsid w:val="098D5F59"/>
    <w:rsid w:val="098E3A7F"/>
    <w:rsid w:val="099217C1"/>
    <w:rsid w:val="09931095"/>
    <w:rsid w:val="09932EAE"/>
    <w:rsid w:val="09945539"/>
    <w:rsid w:val="099D3652"/>
    <w:rsid w:val="099D3F60"/>
    <w:rsid w:val="099E3CC2"/>
    <w:rsid w:val="099F1451"/>
    <w:rsid w:val="09A11A04"/>
    <w:rsid w:val="09A137B2"/>
    <w:rsid w:val="09A6526C"/>
    <w:rsid w:val="09A82D92"/>
    <w:rsid w:val="09A908B8"/>
    <w:rsid w:val="09AA18C7"/>
    <w:rsid w:val="09AF4121"/>
    <w:rsid w:val="09B039F5"/>
    <w:rsid w:val="09B23C11"/>
    <w:rsid w:val="09B259BF"/>
    <w:rsid w:val="09B47989"/>
    <w:rsid w:val="09B74D83"/>
    <w:rsid w:val="09B83C79"/>
    <w:rsid w:val="09BA2AC6"/>
    <w:rsid w:val="09BC05EC"/>
    <w:rsid w:val="09BC683E"/>
    <w:rsid w:val="09C000DC"/>
    <w:rsid w:val="09C120A6"/>
    <w:rsid w:val="09C3197A"/>
    <w:rsid w:val="09C37BCC"/>
    <w:rsid w:val="09CA0F5B"/>
    <w:rsid w:val="09CD45A7"/>
    <w:rsid w:val="09CF47C3"/>
    <w:rsid w:val="09D92F4C"/>
    <w:rsid w:val="09D973F0"/>
    <w:rsid w:val="09DC0C8E"/>
    <w:rsid w:val="09DC2A3C"/>
    <w:rsid w:val="09E013D8"/>
    <w:rsid w:val="09E0252C"/>
    <w:rsid w:val="09E35B78"/>
    <w:rsid w:val="09E518F1"/>
    <w:rsid w:val="09E71B0D"/>
    <w:rsid w:val="09ED69F7"/>
    <w:rsid w:val="09F064E7"/>
    <w:rsid w:val="09F75AC8"/>
    <w:rsid w:val="09F9539C"/>
    <w:rsid w:val="09FC6C3A"/>
    <w:rsid w:val="09FE6E56"/>
    <w:rsid w:val="0A00735D"/>
    <w:rsid w:val="0A0106F5"/>
    <w:rsid w:val="0A026946"/>
    <w:rsid w:val="0A037FC9"/>
    <w:rsid w:val="0A05688E"/>
    <w:rsid w:val="0A1102E2"/>
    <w:rsid w:val="0A12645E"/>
    <w:rsid w:val="0A171CC6"/>
    <w:rsid w:val="0A195A3E"/>
    <w:rsid w:val="0A1B7A08"/>
    <w:rsid w:val="0A206DCD"/>
    <w:rsid w:val="0A2148F3"/>
    <w:rsid w:val="0A2C5771"/>
    <w:rsid w:val="0A314FFA"/>
    <w:rsid w:val="0A31618B"/>
    <w:rsid w:val="0A3665F0"/>
    <w:rsid w:val="0A391C3C"/>
    <w:rsid w:val="0A40746F"/>
    <w:rsid w:val="0A410AF1"/>
    <w:rsid w:val="0A481606"/>
    <w:rsid w:val="0A481E7F"/>
    <w:rsid w:val="0A5151D8"/>
    <w:rsid w:val="0A540824"/>
    <w:rsid w:val="0A546A76"/>
    <w:rsid w:val="0A583F07"/>
    <w:rsid w:val="0A5B6057"/>
    <w:rsid w:val="0A5D1DCF"/>
    <w:rsid w:val="0A5F5B47"/>
    <w:rsid w:val="0A6071C9"/>
    <w:rsid w:val="0A622F41"/>
    <w:rsid w:val="0A6273E5"/>
    <w:rsid w:val="0A6A629A"/>
    <w:rsid w:val="0A6F1B02"/>
    <w:rsid w:val="0A717628"/>
    <w:rsid w:val="0A7315F2"/>
    <w:rsid w:val="0A740EC6"/>
    <w:rsid w:val="0A742C74"/>
    <w:rsid w:val="0A764C3F"/>
    <w:rsid w:val="0A7809B7"/>
    <w:rsid w:val="0A7D1BC1"/>
    <w:rsid w:val="0A7D421F"/>
    <w:rsid w:val="0A801619"/>
    <w:rsid w:val="0A805ABD"/>
    <w:rsid w:val="0A870BFA"/>
    <w:rsid w:val="0A8A2498"/>
    <w:rsid w:val="0A8A693C"/>
    <w:rsid w:val="0A8F226A"/>
    <w:rsid w:val="0A912C08"/>
    <w:rsid w:val="0A943317"/>
    <w:rsid w:val="0A96708F"/>
    <w:rsid w:val="0A981059"/>
    <w:rsid w:val="0A982E07"/>
    <w:rsid w:val="0A9B6453"/>
    <w:rsid w:val="0A9D21CB"/>
    <w:rsid w:val="0A9E5F43"/>
    <w:rsid w:val="0AA277E2"/>
    <w:rsid w:val="0AA3355A"/>
    <w:rsid w:val="0AA55524"/>
    <w:rsid w:val="0AA96DC2"/>
    <w:rsid w:val="0AAC0660"/>
    <w:rsid w:val="0AAE262A"/>
    <w:rsid w:val="0AB063A2"/>
    <w:rsid w:val="0AB508C2"/>
    <w:rsid w:val="0AB94B2B"/>
    <w:rsid w:val="0ABB4D47"/>
    <w:rsid w:val="0AC43BFC"/>
    <w:rsid w:val="0AC534D0"/>
    <w:rsid w:val="0AC62ADE"/>
    <w:rsid w:val="0AC92FC0"/>
    <w:rsid w:val="0AC97464"/>
    <w:rsid w:val="0ACB31DC"/>
    <w:rsid w:val="0ACB4F8A"/>
    <w:rsid w:val="0AD2152B"/>
    <w:rsid w:val="0AD33E3F"/>
    <w:rsid w:val="0AD83203"/>
    <w:rsid w:val="0ADD6A6C"/>
    <w:rsid w:val="0AE147AE"/>
    <w:rsid w:val="0AEA1189"/>
    <w:rsid w:val="0AEE2A27"/>
    <w:rsid w:val="0AF41CF4"/>
    <w:rsid w:val="0AF52007"/>
    <w:rsid w:val="0AF73FD1"/>
    <w:rsid w:val="0AF838A6"/>
    <w:rsid w:val="0AF85654"/>
    <w:rsid w:val="0AFA5870"/>
    <w:rsid w:val="0AFB1C14"/>
    <w:rsid w:val="0AFB22B5"/>
    <w:rsid w:val="0B04224A"/>
    <w:rsid w:val="0B09160F"/>
    <w:rsid w:val="0B0A068D"/>
    <w:rsid w:val="0B100BEF"/>
    <w:rsid w:val="0B12408F"/>
    <w:rsid w:val="0B1306DF"/>
    <w:rsid w:val="0B156206"/>
    <w:rsid w:val="0B1A1A6E"/>
    <w:rsid w:val="0B1A3A0F"/>
    <w:rsid w:val="0B1C57E6"/>
    <w:rsid w:val="0B1D50BA"/>
    <w:rsid w:val="0B2428ED"/>
    <w:rsid w:val="0B2621C1"/>
    <w:rsid w:val="0B277754"/>
    <w:rsid w:val="0B2935A3"/>
    <w:rsid w:val="0B2A60D5"/>
    <w:rsid w:val="0B301291"/>
    <w:rsid w:val="0B30303F"/>
    <w:rsid w:val="0B344AB5"/>
    <w:rsid w:val="0B372620"/>
    <w:rsid w:val="0B386F97"/>
    <w:rsid w:val="0B41349E"/>
    <w:rsid w:val="0B492B80"/>
    <w:rsid w:val="0B495EAF"/>
    <w:rsid w:val="0B50723E"/>
    <w:rsid w:val="0B512FB6"/>
    <w:rsid w:val="0B536D2E"/>
    <w:rsid w:val="0B554854"/>
    <w:rsid w:val="0B57681E"/>
    <w:rsid w:val="0B5C2086"/>
    <w:rsid w:val="0B5E5DFE"/>
    <w:rsid w:val="0B6251C3"/>
    <w:rsid w:val="0B640F3B"/>
    <w:rsid w:val="0B642CE9"/>
    <w:rsid w:val="0B6947A3"/>
    <w:rsid w:val="0B6B051B"/>
    <w:rsid w:val="0B6C7DF0"/>
    <w:rsid w:val="0B6D4294"/>
    <w:rsid w:val="0B6E1DBA"/>
    <w:rsid w:val="0B6E3B68"/>
    <w:rsid w:val="0B705B32"/>
    <w:rsid w:val="0B717128"/>
    <w:rsid w:val="0B725406"/>
    <w:rsid w:val="0B731A1D"/>
    <w:rsid w:val="0B754EF6"/>
    <w:rsid w:val="0B792C38"/>
    <w:rsid w:val="0B7A250D"/>
    <w:rsid w:val="0B7A42BB"/>
    <w:rsid w:val="0B7F7B23"/>
    <w:rsid w:val="0B816C1D"/>
    <w:rsid w:val="0B8213C1"/>
    <w:rsid w:val="0B8415DD"/>
    <w:rsid w:val="0B860EB1"/>
    <w:rsid w:val="0B896AF0"/>
    <w:rsid w:val="0B896BF3"/>
    <w:rsid w:val="0B8B2A81"/>
    <w:rsid w:val="0B8D66E4"/>
    <w:rsid w:val="0B8E5FB8"/>
    <w:rsid w:val="0B925AA8"/>
    <w:rsid w:val="0B927856"/>
    <w:rsid w:val="0B9510F4"/>
    <w:rsid w:val="0B972C0A"/>
    <w:rsid w:val="0B995089"/>
    <w:rsid w:val="0B9C6927"/>
    <w:rsid w:val="0B9D4E7C"/>
    <w:rsid w:val="0B9F01C5"/>
    <w:rsid w:val="0BA23811"/>
    <w:rsid w:val="0BA61553"/>
    <w:rsid w:val="0BAA1044"/>
    <w:rsid w:val="0BAA5D2C"/>
    <w:rsid w:val="0BAD643E"/>
    <w:rsid w:val="0BAF665A"/>
    <w:rsid w:val="0BB023D2"/>
    <w:rsid w:val="0BB35A1E"/>
    <w:rsid w:val="0BB377CC"/>
    <w:rsid w:val="0BB93035"/>
    <w:rsid w:val="0BBE064B"/>
    <w:rsid w:val="0BBF6171"/>
    <w:rsid w:val="0BC06D97"/>
    <w:rsid w:val="0BC1013B"/>
    <w:rsid w:val="0BC65752"/>
    <w:rsid w:val="0BC83278"/>
    <w:rsid w:val="0BC96FF0"/>
    <w:rsid w:val="0BCE5224"/>
    <w:rsid w:val="0BD87233"/>
    <w:rsid w:val="0BDB744F"/>
    <w:rsid w:val="0BDE6F3F"/>
    <w:rsid w:val="0BE27B19"/>
    <w:rsid w:val="0BE36304"/>
    <w:rsid w:val="0BE91440"/>
    <w:rsid w:val="0BEA58E4"/>
    <w:rsid w:val="0BEB51B8"/>
    <w:rsid w:val="0BED7182"/>
    <w:rsid w:val="0BF16C73"/>
    <w:rsid w:val="0BF24799"/>
    <w:rsid w:val="0BF91683"/>
    <w:rsid w:val="0BF978D5"/>
    <w:rsid w:val="0BFE313E"/>
    <w:rsid w:val="0C006EB6"/>
    <w:rsid w:val="0C012C2E"/>
    <w:rsid w:val="0C01678A"/>
    <w:rsid w:val="0C097CD5"/>
    <w:rsid w:val="0C0A7D34"/>
    <w:rsid w:val="0C0B585A"/>
    <w:rsid w:val="0C0D512F"/>
    <w:rsid w:val="0C142961"/>
    <w:rsid w:val="0C150ED8"/>
    <w:rsid w:val="0C1741FF"/>
    <w:rsid w:val="0C1C1816"/>
    <w:rsid w:val="0C1C35C4"/>
    <w:rsid w:val="0C1E10EA"/>
    <w:rsid w:val="0C252478"/>
    <w:rsid w:val="0C2801BA"/>
    <w:rsid w:val="0C321039"/>
    <w:rsid w:val="0C346B5F"/>
    <w:rsid w:val="0C395673"/>
    <w:rsid w:val="0C3C77C2"/>
    <w:rsid w:val="0C450D6C"/>
    <w:rsid w:val="0C476893"/>
    <w:rsid w:val="0C4826BA"/>
    <w:rsid w:val="0C4A1EDF"/>
    <w:rsid w:val="0C4A6383"/>
    <w:rsid w:val="0C560178"/>
    <w:rsid w:val="0C5C1C12"/>
    <w:rsid w:val="0C5E3BDC"/>
    <w:rsid w:val="0C61547A"/>
    <w:rsid w:val="0C637445"/>
    <w:rsid w:val="0C673C5C"/>
    <w:rsid w:val="0C676F35"/>
    <w:rsid w:val="0C692CAD"/>
    <w:rsid w:val="0C6A5BE2"/>
    <w:rsid w:val="0C6C00A7"/>
    <w:rsid w:val="0C6C62F9"/>
    <w:rsid w:val="0C706DB8"/>
    <w:rsid w:val="0C720B1F"/>
    <w:rsid w:val="0C727688"/>
    <w:rsid w:val="0C7358DA"/>
    <w:rsid w:val="0C762CD4"/>
    <w:rsid w:val="0C776A4C"/>
    <w:rsid w:val="0C781676"/>
    <w:rsid w:val="0C7C4062"/>
    <w:rsid w:val="0C803E9D"/>
    <w:rsid w:val="0C811679"/>
    <w:rsid w:val="0C847C19"/>
    <w:rsid w:val="0C851169"/>
    <w:rsid w:val="0C88659A"/>
    <w:rsid w:val="0C896BC8"/>
    <w:rsid w:val="0C8E2713"/>
    <w:rsid w:val="0C917B0E"/>
    <w:rsid w:val="0C937D2A"/>
    <w:rsid w:val="0C9A402C"/>
    <w:rsid w:val="0C9B098C"/>
    <w:rsid w:val="0C9C64B3"/>
    <w:rsid w:val="0CA43A03"/>
    <w:rsid w:val="0CA84E57"/>
    <w:rsid w:val="0CA912FB"/>
    <w:rsid w:val="0CAD06C0"/>
    <w:rsid w:val="0CAE6912"/>
    <w:rsid w:val="0CAF61E6"/>
    <w:rsid w:val="0CB61617"/>
    <w:rsid w:val="0CB8153E"/>
    <w:rsid w:val="0CBC5489"/>
    <w:rsid w:val="0CBD2EAF"/>
    <w:rsid w:val="0CC53C5B"/>
    <w:rsid w:val="0CC90F47"/>
    <w:rsid w:val="0CCC323C"/>
    <w:rsid w:val="0CCE2B10"/>
    <w:rsid w:val="0CD10852"/>
    <w:rsid w:val="0CD21ED4"/>
    <w:rsid w:val="0CD30126"/>
    <w:rsid w:val="0CD45A1D"/>
    <w:rsid w:val="0CDA29C4"/>
    <w:rsid w:val="0CDA7707"/>
    <w:rsid w:val="0CE02843"/>
    <w:rsid w:val="0CE916F8"/>
    <w:rsid w:val="0CE9794A"/>
    <w:rsid w:val="0CEC11E8"/>
    <w:rsid w:val="0CEF2A86"/>
    <w:rsid w:val="0CF462EF"/>
    <w:rsid w:val="0CF87B8D"/>
    <w:rsid w:val="0CFA1B57"/>
    <w:rsid w:val="0CFA3905"/>
    <w:rsid w:val="0CFB142B"/>
    <w:rsid w:val="0CFB58CF"/>
    <w:rsid w:val="0CFB767D"/>
    <w:rsid w:val="0CFF716D"/>
    <w:rsid w:val="0D006A41"/>
    <w:rsid w:val="0D026C5D"/>
    <w:rsid w:val="0D06467A"/>
    <w:rsid w:val="0D074274"/>
    <w:rsid w:val="0D0B3D64"/>
    <w:rsid w:val="0D0B5B12"/>
    <w:rsid w:val="0D0C188A"/>
    <w:rsid w:val="0D10137A"/>
    <w:rsid w:val="0D1644B7"/>
    <w:rsid w:val="0D166265"/>
    <w:rsid w:val="0D1A3FA7"/>
    <w:rsid w:val="0D1E5CB6"/>
    <w:rsid w:val="0D1F511A"/>
    <w:rsid w:val="0D2131A7"/>
    <w:rsid w:val="0D272220"/>
    <w:rsid w:val="0D335069"/>
    <w:rsid w:val="0D336E17"/>
    <w:rsid w:val="0D3606B5"/>
    <w:rsid w:val="0D366907"/>
    <w:rsid w:val="0D3B3F1D"/>
    <w:rsid w:val="0D3C216F"/>
    <w:rsid w:val="0D3D5EE8"/>
    <w:rsid w:val="0D413D61"/>
    <w:rsid w:val="0D42705A"/>
    <w:rsid w:val="0D4B23B2"/>
    <w:rsid w:val="0D4C1C87"/>
    <w:rsid w:val="0D4C612B"/>
    <w:rsid w:val="0D5374B9"/>
    <w:rsid w:val="0D556D8D"/>
    <w:rsid w:val="0D5B011C"/>
    <w:rsid w:val="0D5C1B29"/>
    <w:rsid w:val="0D5F19BA"/>
    <w:rsid w:val="0D5F5E5E"/>
    <w:rsid w:val="0D6214AA"/>
    <w:rsid w:val="0D6276FC"/>
    <w:rsid w:val="0D646FD0"/>
    <w:rsid w:val="0D6671EC"/>
    <w:rsid w:val="0D68593C"/>
    <w:rsid w:val="0D690A8B"/>
    <w:rsid w:val="0D696CDD"/>
    <w:rsid w:val="0D6D057B"/>
    <w:rsid w:val="0D70555E"/>
    <w:rsid w:val="0D705975"/>
    <w:rsid w:val="0D7169EE"/>
    <w:rsid w:val="0D754339"/>
    <w:rsid w:val="0D776940"/>
    <w:rsid w:val="0D780CCE"/>
    <w:rsid w:val="0D7A4A46"/>
    <w:rsid w:val="0D7A67F4"/>
    <w:rsid w:val="0D817B82"/>
    <w:rsid w:val="0D865199"/>
    <w:rsid w:val="0D894C89"/>
    <w:rsid w:val="0D8B0A01"/>
    <w:rsid w:val="0D9200B9"/>
    <w:rsid w:val="0D9217FF"/>
    <w:rsid w:val="0D987605"/>
    <w:rsid w:val="0D9A50E8"/>
    <w:rsid w:val="0D9C2C0E"/>
    <w:rsid w:val="0D9C676A"/>
    <w:rsid w:val="0DA10224"/>
    <w:rsid w:val="0DA11FD2"/>
    <w:rsid w:val="0DA2581C"/>
    <w:rsid w:val="0DA701FE"/>
    <w:rsid w:val="0DAB4BFF"/>
    <w:rsid w:val="0DAE46EF"/>
    <w:rsid w:val="0DB00467"/>
    <w:rsid w:val="0DB02216"/>
    <w:rsid w:val="0DB22432"/>
    <w:rsid w:val="0DB427EC"/>
    <w:rsid w:val="0DB55A7E"/>
    <w:rsid w:val="0DB77A48"/>
    <w:rsid w:val="0DBD4932"/>
    <w:rsid w:val="0DBF06AB"/>
    <w:rsid w:val="0DC038A7"/>
    <w:rsid w:val="0DC12675"/>
    <w:rsid w:val="0DC161D1"/>
    <w:rsid w:val="0DC42165"/>
    <w:rsid w:val="0DC43F13"/>
    <w:rsid w:val="0DC61A39"/>
    <w:rsid w:val="0DC7755F"/>
    <w:rsid w:val="0DC9777B"/>
    <w:rsid w:val="0DCB704F"/>
    <w:rsid w:val="0DCD2DC7"/>
    <w:rsid w:val="0DD26630"/>
    <w:rsid w:val="0DD95EB6"/>
    <w:rsid w:val="0DD979BE"/>
    <w:rsid w:val="0DDA54E4"/>
    <w:rsid w:val="0DDD1F31"/>
    <w:rsid w:val="0DDF1BCC"/>
    <w:rsid w:val="0DDF6EFF"/>
    <w:rsid w:val="0DE10621"/>
    <w:rsid w:val="0DE545B5"/>
    <w:rsid w:val="0DE93979"/>
    <w:rsid w:val="0DE95727"/>
    <w:rsid w:val="0DEA1BCB"/>
    <w:rsid w:val="0DEB14A0"/>
    <w:rsid w:val="0DEB5944"/>
    <w:rsid w:val="0DEB76F2"/>
    <w:rsid w:val="0DED6FC6"/>
    <w:rsid w:val="0DEF71E2"/>
    <w:rsid w:val="0DF76096"/>
    <w:rsid w:val="0DF77047"/>
    <w:rsid w:val="0DF93BBD"/>
    <w:rsid w:val="0DFA16E3"/>
    <w:rsid w:val="0DFA7935"/>
    <w:rsid w:val="0DFC545B"/>
    <w:rsid w:val="0DFF319D"/>
    <w:rsid w:val="0E0367E9"/>
    <w:rsid w:val="0E0802A4"/>
    <w:rsid w:val="0E097B78"/>
    <w:rsid w:val="0E0D1416"/>
    <w:rsid w:val="0E0F33E0"/>
    <w:rsid w:val="0E106210"/>
    <w:rsid w:val="0E121122"/>
    <w:rsid w:val="0E1409F6"/>
    <w:rsid w:val="0E1704E7"/>
    <w:rsid w:val="0E176739"/>
    <w:rsid w:val="0E1E7AC7"/>
    <w:rsid w:val="0E1F2F02"/>
    <w:rsid w:val="0E2624D8"/>
    <w:rsid w:val="0E2826F4"/>
    <w:rsid w:val="0E2F3A82"/>
    <w:rsid w:val="0E370ED7"/>
    <w:rsid w:val="0E3C1CFB"/>
    <w:rsid w:val="0E3D5E73"/>
    <w:rsid w:val="0E40223A"/>
    <w:rsid w:val="0E415563"/>
    <w:rsid w:val="0E44378C"/>
    <w:rsid w:val="0E4802A2"/>
    <w:rsid w:val="0E487C71"/>
    <w:rsid w:val="0E4A266A"/>
    <w:rsid w:val="0E4D368D"/>
    <w:rsid w:val="0E5232CD"/>
    <w:rsid w:val="0E545297"/>
    <w:rsid w:val="0E56100F"/>
    <w:rsid w:val="0E5E4367"/>
    <w:rsid w:val="0E63372C"/>
    <w:rsid w:val="0E6454B7"/>
    <w:rsid w:val="0E680D42"/>
    <w:rsid w:val="0E682AF0"/>
    <w:rsid w:val="0E6A4ABA"/>
    <w:rsid w:val="0E6A6868"/>
    <w:rsid w:val="0E6F0323"/>
    <w:rsid w:val="0E715E49"/>
    <w:rsid w:val="0E72396F"/>
    <w:rsid w:val="0E736EA1"/>
    <w:rsid w:val="0E745939"/>
    <w:rsid w:val="0E7771D7"/>
    <w:rsid w:val="0E7B6CB2"/>
    <w:rsid w:val="0E7D2A40"/>
    <w:rsid w:val="0E7E40C2"/>
    <w:rsid w:val="0E7F623D"/>
    <w:rsid w:val="0E811E04"/>
    <w:rsid w:val="0E824BBE"/>
    <w:rsid w:val="0E835B7C"/>
    <w:rsid w:val="0E83792A"/>
    <w:rsid w:val="0E8536A2"/>
    <w:rsid w:val="0E87741A"/>
    <w:rsid w:val="0E8A515C"/>
    <w:rsid w:val="0E8D69FB"/>
    <w:rsid w:val="0E8F2773"/>
    <w:rsid w:val="0E947D89"/>
    <w:rsid w:val="0E96765D"/>
    <w:rsid w:val="0E975183"/>
    <w:rsid w:val="0E992415"/>
    <w:rsid w:val="0E9C5765"/>
    <w:rsid w:val="0EA7186A"/>
    <w:rsid w:val="0EA87391"/>
    <w:rsid w:val="0EAB2689"/>
    <w:rsid w:val="0EAC0C2F"/>
    <w:rsid w:val="0EAE0E4B"/>
    <w:rsid w:val="0EB126E9"/>
    <w:rsid w:val="0EB2020F"/>
    <w:rsid w:val="0EB465BD"/>
    <w:rsid w:val="0EB65F51"/>
    <w:rsid w:val="0EB75826"/>
    <w:rsid w:val="0EBB5316"/>
    <w:rsid w:val="0EBB70C4"/>
    <w:rsid w:val="0EBE0962"/>
    <w:rsid w:val="0EBE4E06"/>
    <w:rsid w:val="0EC334E1"/>
    <w:rsid w:val="0EC95C85"/>
    <w:rsid w:val="0ECA37AB"/>
    <w:rsid w:val="0ECC12D1"/>
    <w:rsid w:val="0ECD6DF7"/>
    <w:rsid w:val="0ECE329B"/>
    <w:rsid w:val="0ECF491D"/>
    <w:rsid w:val="0ED10695"/>
    <w:rsid w:val="0ED14B39"/>
    <w:rsid w:val="0ED62150"/>
    <w:rsid w:val="0ED63EFE"/>
    <w:rsid w:val="0ED71A24"/>
    <w:rsid w:val="0ED91C40"/>
    <w:rsid w:val="0ED9579C"/>
    <w:rsid w:val="0EDB7766"/>
    <w:rsid w:val="0EDD528C"/>
    <w:rsid w:val="0EE06B2A"/>
    <w:rsid w:val="0EE24651"/>
    <w:rsid w:val="0EE505E5"/>
    <w:rsid w:val="0EE77EB9"/>
    <w:rsid w:val="0EEA5BFB"/>
    <w:rsid w:val="0EEC54CF"/>
    <w:rsid w:val="0EEF3211"/>
    <w:rsid w:val="0EEF4FBF"/>
    <w:rsid w:val="0EEF6D6E"/>
    <w:rsid w:val="0EF1655F"/>
    <w:rsid w:val="0EF95E3E"/>
    <w:rsid w:val="0EFD148A"/>
    <w:rsid w:val="0EFD76DC"/>
    <w:rsid w:val="0F001260"/>
    <w:rsid w:val="0F037349"/>
    <w:rsid w:val="0F0740B7"/>
    <w:rsid w:val="0F0B7106"/>
    <w:rsid w:val="0F0D5446"/>
    <w:rsid w:val="0F113188"/>
    <w:rsid w:val="0F114F36"/>
    <w:rsid w:val="0F152C78"/>
    <w:rsid w:val="0F16254C"/>
    <w:rsid w:val="0F1A1821"/>
    <w:rsid w:val="0F1B4006"/>
    <w:rsid w:val="0F1B5DB5"/>
    <w:rsid w:val="0F1D1B2D"/>
    <w:rsid w:val="0F1D38DB"/>
    <w:rsid w:val="0F227143"/>
    <w:rsid w:val="0F234C69"/>
    <w:rsid w:val="0F24110D"/>
    <w:rsid w:val="0F2440D7"/>
    <w:rsid w:val="0F294770"/>
    <w:rsid w:val="0F296723"/>
    <w:rsid w:val="0F2C7FC2"/>
    <w:rsid w:val="0F307AB2"/>
    <w:rsid w:val="0F31382A"/>
    <w:rsid w:val="0F3375A2"/>
    <w:rsid w:val="0F340C24"/>
    <w:rsid w:val="0F39623B"/>
    <w:rsid w:val="0F3A26DF"/>
    <w:rsid w:val="0F3B1FB3"/>
    <w:rsid w:val="0F3D3F7D"/>
    <w:rsid w:val="0F4075C9"/>
    <w:rsid w:val="0F425ECC"/>
    <w:rsid w:val="0F435E07"/>
    <w:rsid w:val="0F451083"/>
    <w:rsid w:val="0F467718"/>
    <w:rsid w:val="0F474DFC"/>
    <w:rsid w:val="0F4870A8"/>
    <w:rsid w:val="0F4B669A"/>
    <w:rsid w:val="0F4E1CE6"/>
    <w:rsid w:val="0F4E618A"/>
    <w:rsid w:val="0F4E7F38"/>
    <w:rsid w:val="0F4F3BAC"/>
    <w:rsid w:val="0F517A28"/>
    <w:rsid w:val="0F543075"/>
    <w:rsid w:val="0F566DED"/>
    <w:rsid w:val="0F59068B"/>
    <w:rsid w:val="0F5D461F"/>
    <w:rsid w:val="0F5F4446"/>
    <w:rsid w:val="0F615EBD"/>
    <w:rsid w:val="0F6459AD"/>
    <w:rsid w:val="0F661726"/>
    <w:rsid w:val="0F694F51"/>
    <w:rsid w:val="0F6A2898"/>
    <w:rsid w:val="0F7200CA"/>
    <w:rsid w:val="0F7B4AA5"/>
    <w:rsid w:val="0F824086"/>
    <w:rsid w:val="0F851480"/>
    <w:rsid w:val="0F8D6F1D"/>
    <w:rsid w:val="0F953DB9"/>
    <w:rsid w:val="0F955B67"/>
    <w:rsid w:val="0F9718DF"/>
    <w:rsid w:val="0F9811B3"/>
    <w:rsid w:val="0F9A4F2B"/>
    <w:rsid w:val="0FA1450C"/>
    <w:rsid w:val="0FA45DAA"/>
    <w:rsid w:val="0FA7589A"/>
    <w:rsid w:val="0FA77648"/>
    <w:rsid w:val="0FAD1102"/>
    <w:rsid w:val="0FB26719"/>
    <w:rsid w:val="0FB56209"/>
    <w:rsid w:val="0FB75ADD"/>
    <w:rsid w:val="0FBB73C9"/>
    <w:rsid w:val="0FBC0859"/>
    <w:rsid w:val="0FBC7598"/>
    <w:rsid w:val="0FBD4BA0"/>
    <w:rsid w:val="0FBF0E36"/>
    <w:rsid w:val="0FBF4992"/>
    <w:rsid w:val="0FC34CD5"/>
    <w:rsid w:val="0FC41FA8"/>
    <w:rsid w:val="0FC65D20"/>
    <w:rsid w:val="0FC85F3C"/>
    <w:rsid w:val="0FC87CEA"/>
    <w:rsid w:val="0FC91CB4"/>
    <w:rsid w:val="0FCD3553"/>
    <w:rsid w:val="0FCE2E27"/>
    <w:rsid w:val="0FCF6CCF"/>
    <w:rsid w:val="0FD04DF1"/>
    <w:rsid w:val="0FD06B9F"/>
    <w:rsid w:val="0FD77F2D"/>
    <w:rsid w:val="0FD91EF8"/>
    <w:rsid w:val="0FDA7A1E"/>
    <w:rsid w:val="0FDC047D"/>
    <w:rsid w:val="0FDC5544"/>
    <w:rsid w:val="0FDF2F6F"/>
    <w:rsid w:val="0FE03B0E"/>
    <w:rsid w:val="0FE22574"/>
    <w:rsid w:val="0FE4264A"/>
    <w:rsid w:val="0FE5421C"/>
    <w:rsid w:val="0FE8213B"/>
    <w:rsid w:val="0FE91A0F"/>
    <w:rsid w:val="0FEA0D06"/>
    <w:rsid w:val="0FEB5787"/>
    <w:rsid w:val="0FED59A3"/>
    <w:rsid w:val="0FEF171B"/>
    <w:rsid w:val="0FF00FEF"/>
    <w:rsid w:val="0FF22FB9"/>
    <w:rsid w:val="0FF54858"/>
    <w:rsid w:val="0FFA00C0"/>
    <w:rsid w:val="0FFA3C1C"/>
    <w:rsid w:val="0FFC5BE6"/>
    <w:rsid w:val="0FFC7994"/>
    <w:rsid w:val="0FFD54BA"/>
    <w:rsid w:val="0FFE195E"/>
    <w:rsid w:val="0FFF1232"/>
    <w:rsid w:val="0FFF7484"/>
    <w:rsid w:val="100131FC"/>
    <w:rsid w:val="10042CED"/>
    <w:rsid w:val="10044A9B"/>
    <w:rsid w:val="100625C1"/>
    <w:rsid w:val="10090303"/>
    <w:rsid w:val="100B5E29"/>
    <w:rsid w:val="100D394F"/>
    <w:rsid w:val="10101E06"/>
    <w:rsid w:val="10134CDE"/>
    <w:rsid w:val="10141182"/>
    <w:rsid w:val="10156893"/>
    <w:rsid w:val="10156CA8"/>
    <w:rsid w:val="101C1DE4"/>
    <w:rsid w:val="101D790A"/>
    <w:rsid w:val="101F1086"/>
    <w:rsid w:val="101F18D4"/>
    <w:rsid w:val="101F3682"/>
    <w:rsid w:val="10282537"/>
    <w:rsid w:val="10284C2D"/>
    <w:rsid w:val="102B0279"/>
    <w:rsid w:val="1031492B"/>
    <w:rsid w:val="10320DE0"/>
    <w:rsid w:val="103233B6"/>
    <w:rsid w:val="103435D2"/>
    <w:rsid w:val="1034712E"/>
    <w:rsid w:val="103510F8"/>
    <w:rsid w:val="103709CC"/>
    <w:rsid w:val="103B4960"/>
    <w:rsid w:val="103C2486"/>
    <w:rsid w:val="10402F90"/>
    <w:rsid w:val="1041184B"/>
    <w:rsid w:val="104135F9"/>
    <w:rsid w:val="104906FF"/>
    <w:rsid w:val="104A4BA3"/>
    <w:rsid w:val="104C1533"/>
    <w:rsid w:val="104D4694"/>
    <w:rsid w:val="10507CE0"/>
    <w:rsid w:val="1052102C"/>
    <w:rsid w:val="10525806"/>
    <w:rsid w:val="10537F76"/>
    <w:rsid w:val="105477D0"/>
    <w:rsid w:val="105570A4"/>
    <w:rsid w:val="105772C0"/>
    <w:rsid w:val="105A46BB"/>
    <w:rsid w:val="105A6708"/>
    <w:rsid w:val="106317C1"/>
    <w:rsid w:val="10637A13"/>
    <w:rsid w:val="1066305F"/>
    <w:rsid w:val="10667503"/>
    <w:rsid w:val="106B68C8"/>
    <w:rsid w:val="106D2640"/>
    <w:rsid w:val="106F0166"/>
    <w:rsid w:val="10710382"/>
    <w:rsid w:val="107439CE"/>
    <w:rsid w:val="10771710"/>
    <w:rsid w:val="10791C91"/>
    <w:rsid w:val="10797237"/>
    <w:rsid w:val="108341D3"/>
    <w:rsid w:val="10853E2D"/>
    <w:rsid w:val="10863702"/>
    <w:rsid w:val="10872B54"/>
    <w:rsid w:val="108856CC"/>
    <w:rsid w:val="10961B97"/>
    <w:rsid w:val="109776BD"/>
    <w:rsid w:val="10987CF4"/>
    <w:rsid w:val="109D1177"/>
    <w:rsid w:val="10A02A15"/>
    <w:rsid w:val="10A122E9"/>
    <w:rsid w:val="10A342B4"/>
    <w:rsid w:val="10A36062"/>
    <w:rsid w:val="10A51DDA"/>
    <w:rsid w:val="10AA5642"/>
    <w:rsid w:val="10AB4F16"/>
    <w:rsid w:val="10AF0EAA"/>
    <w:rsid w:val="10B4026F"/>
    <w:rsid w:val="10B71B0D"/>
    <w:rsid w:val="10B84D24"/>
    <w:rsid w:val="10B95885"/>
    <w:rsid w:val="10BE10ED"/>
    <w:rsid w:val="10BE733F"/>
    <w:rsid w:val="10C20BDE"/>
    <w:rsid w:val="10C2298C"/>
    <w:rsid w:val="10C5422A"/>
    <w:rsid w:val="10CA5CE4"/>
    <w:rsid w:val="10CD7582"/>
    <w:rsid w:val="10CF32FA"/>
    <w:rsid w:val="10D34B99"/>
    <w:rsid w:val="10D601E5"/>
    <w:rsid w:val="10D821AF"/>
    <w:rsid w:val="10DD5A17"/>
    <w:rsid w:val="10E017B4"/>
    <w:rsid w:val="10E02E12"/>
    <w:rsid w:val="10E072B6"/>
    <w:rsid w:val="10E1375F"/>
    <w:rsid w:val="10E53570"/>
    <w:rsid w:val="10EC7A09"/>
    <w:rsid w:val="10F20D97"/>
    <w:rsid w:val="10F62635"/>
    <w:rsid w:val="10F7015B"/>
    <w:rsid w:val="10F863AD"/>
    <w:rsid w:val="10F90377"/>
    <w:rsid w:val="10FB6ED7"/>
    <w:rsid w:val="10FE598E"/>
    <w:rsid w:val="1103023A"/>
    <w:rsid w:val="11034D52"/>
    <w:rsid w:val="11050ACA"/>
    <w:rsid w:val="1109680C"/>
    <w:rsid w:val="110A4333"/>
    <w:rsid w:val="110D797F"/>
    <w:rsid w:val="110E3732"/>
    <w:rsid w:val="110E3E23"/>
    <w:rsid w:val="110F67DD"/>
    <w:rsid w:val="1111746F"/>
    <w:rsid w:val="11124F95"/>
    <w:rsid w:val="11131439"/>
    <w:rsid w:val="11186A50"/>
    <w:rsid w:val="111B02EE"/>
    <w:rsid w:val="111B4D7F"/>
    <w:rsid w:val="111D5E14"/>
    <w:rsid w:val="111E1B8C"/>
    <w:rsid w:val="11210BF1"/>
    <w:rsid w:val="1122403D"/>
    <w:rsid w:val="11230F50"/>
    <w:rsid w:val="112403EA"/>
    <w:rsid w:val="1125116C"/>
    <w:rsid w:val="11254CC9"/>
    <w:rsid w:val="11270A41"/>
    <w:rsid w:val="112847B9"/>
    <w:rsid w:val="112C42A9"/>
    <w:rsid w:val="1131366D"/>
    <w:rsid w:val="113413B0"/>
    <w:rsid w:val="11365128"/>
    <w:rsid w:val="11390774"/>
    <w:rsid w:val="113E3FDC"/>
    <w:rsid w:val="113F222E"/>
    <w:rsid w:val="11422AFB"/>
    <w:rsid w:val="1145536B"/>
    <w:rsid w:val="11496C09"/>
    <w:rsid w:val="114A2981"/>
    <w:rsid w:val="114D3666"/>
    <w:rsid w:val="114F7F97"/>
    <w:rsid w:val="11511F61"/>
    <w:rsid w:val="115B06EA"/>
    <w:rsid w:val="116003F7"/>
    <w:rsid w:val="116577BB"/>
    <w:rsid w:val="11685F57"/>
    <w:rsid w:val="116972AB"/>
    <w:rsid w:val="116B5E0B"/>
    <w:rsid w:val="116C28F7"/>
    <w:rsid w:val="116C5627"/>
    <w:rsid w:val="11716160"/>
    <w:rsid w:val="1173012A"/>
    <w:rsid w:val="11731ED8"/>
    <w:rsid w:val="11732CE3"/>
    <w:rsid w:val="117874EE"/>
    <w:rsid w:val="117A5014"/>
    <w:rsid w:val="117B2B3A"/>
    <w:rsid w:val="117B6FDE"/>
    <w:rsid w:val="117D68B3"/>
    <w:rsid w:val="1182036D"/>
    <w:rsid w:val="11823EC9"/>
    <w:rsid w:val="11851C0B"/>
    <w:rsid w:val="118A0FD0"/>
    <w:rsid w:val="118C11EC"/>
    <w:rsid w:val="118F65E6"/>
    <w:rsid w:val="1193257A"/>
    <w:rsid w:val="11991213"/>
    <w:rsid w:val="119D6F55"/>
    <w:rsid w:val="119F2CCD"/>
    <w:rsid w:val="11A025A1"/>
    <w:rsid w:val="11A41E98"/>
    <w:rsid w:val="11A55E09"/>
    <w:rsid w:val="11A77DD3"/>
    <w:rsid w:val="11A93B4C"/>
    <w:rsid w:val="11AB78C4"/>
    <w:rsid w:val="11B147AE"/>
    <w:rsid w:val="11B322D4"/>
    <w:rsid w:val="11B524F0"/>
    <w:rsid w:val="11B83D8F"/>
    <w:rsid w:val="11BA3663"/>
    <w:rsid w:val="11BB562D"/>
    <w:rsid w:val="11BB73DB"/>
    <w:rsid w:val="11C12C43"/>
    <w:rsid w:val="11C269BB"/>
    <w:rsid w:val="11CB3AC2"/>
    <w:rsid w:val="11CC3396"/>
    <w:rsid w:val="11CC783A"/>
    <w:rsid w:val="11D0732A"/>
    <w:rsid w:val="11D54941"/>
    <w:rsid w:val="11D87F8D"/>
    <w:rsid w:val="11DD55A3"/>
    <w:rsid w:val="11DF30C9"/>
    <w:rsid w:val="11E42DD6"/>
    <w:rsid w:val="11E54E3F"/>
    <w:rsid w:val="11E608FC"/>
    <w:rsid w:val="11E76422"/>
    <w:rsid w:val="11E9219A"/>
    <w:rsid w:val="11F36B75"/>
    <w:rsid w:val="11F43AC4"/>
    <w:rsid w:val="11F50B3F"/>
    <w:rsid w:val="11F528ED"/>
    <w:rsid w:val="11F954F0"/>
    <w:rsid w:val="11FA7F03"/>
    <w:rsid w:val="11FC3C7B"/>
    <w:rsid w:val="11FD79F3"/>
    <w:rsid w:val="11FF551A"/>
    <w:rsid w:val="12011292"/>
    <w:rsid w:val="12045226"/>
    <w:rsid w:val="12082EBB"/>
    <w:rsid w:val="12086AC4"/>
    <w:rsid w:val="1209283C"/>
    <w:rsid w:val="120945EA"/>
    <w:rsid w:val="120E1C01"/>
    <w:rsid w:val="12105979"/>
    <w:rsid w:val="1211524D"/>
    <w:rsid w:val="12130FC5"/>
    <w:rsid w:val="121A5F6A"/>
    <w:rsid w:val="121C256F"/>
    <w:rsid w:val="121E62E8"/>
    <w:rsid w:val="121F2ECD"/>
    <w:rsid w:val="122049AD"/>
    <w:rsid w:val="122136E2"/>
    <w:rsid w:val="12217B86"/>
    <w:rsid w:val="12236D5C"/>
    <w:rsid w:val="1226519C"/>
    <w:rsid w:val="12274A70"/>
    <w:rsid w:val="122D652B"/>
    <w:rsid w:val="122E5DFF"/>
    <w:rsid w:val="12323B41"/>
    <w:rsid w:val="1232769D"/>
    <w:rsid w:val="12353631"/>
    <w:rsid w:val="12372F05"/>
    <w:rsid w:val="12374CB3"/>
    <w:rsid w:val="12392983"/>
    <w:rsid w:val="123A29F6"/>
    <w:rsid w:val="123A47A4"/>
    <w:rsid w:val="123D3ADF"/>
    <w:rsid w:val="123F000C"/>
    <w:rsid w:val="12411FD6"/>
    <w:rsid w:val="124318AA"/>
    <w:rsid w:val="12437D47"/>
    <w:rsid w:val="12445622"/>
    <w:rsid w:val="1246139A"/>
    <w:rsid w:val="124949E7"/>
    <w:rsid w:val="124E650C"/>
    <w:rsid w:val="12505D75"/>
    <w:rsid w:val="125515DD"/>
    <w:rsid w:val="12555A81"/>
    <w:rsid w:val="125910CE"/>
    <w:rsid w:val="125C08EE"/>
    <w:rsid w:val="125C296C"/>
    <w:rsid w:val="125F245C"/>
    <w:rsid w:val="12635AA8"/>
    <w:rsid w:val="12641821"/>
    <w:rsid w:val="126857B5"/>
    <w:rsid w:val="12687563"/>
    <w:rsid w:val="12691A62"/>
    <w:rsid w:val="126E269F"/>
    <w:rsid w:val="12704669"/>
    <w:rsid w:val="12747CB6"/>
    <w:rsid w:val="12751C80"/>
    <w:rsid w:val="127B54E8"/>
    <w:rsid w:val="127C300E"/>
    <w:rsid w:val="127E0B34"/>
    <w:rsid w:val="127F665A"/>
    <w:rsid w:val="128123D2"/>
    <w:rsid w:val="1283614B"/>
    <w:rsid w:val="12837EF9"/>
    <w:rsid w:val="128D0D77"/>
    <w:rsid w:val="128D0E5D"/>
    <w:rsid w:val="12900868"/>
    <w:rsid w:val="1292638E"/>
    <w:rsid w:val="1298482E"/>
    <w:rsid w:val="129E4D32"/>
    <w:rsid w:val="12A06CFD"/>
    <w:rsid w:val="12A3059B"/>
    <w:rsid w:val="12A85A64"/>
    <w:rsid w:val="12AB56A1"/>
    <w:rsid w:val="12AD33CD"/>
    <w:rsid w:val="12AF6F40"/>
    <w:rsid w:val="12B26A30"/>
    <w:rsid w:val="12B502CE"/>
    <w:rsid w:val="12B74046"/>
    <w:rsid w:val="12B91B3C"/>
    <w:rsid w:val="12B91B6C"/>
    <w:rsid w:val="12B96010"/>
    <w:rsid w:val="12BE53D5"/>
    <w:rsid w:val="12C329EB"/>
    <w:rsid w:val="12C50511"/>
    <w:rsid w:val="12C54F8C"/>
    <w:rsid w:val="12C64289"/>
    <w:rsid w:val="12CC5D44"/>
    <w:rsid w:val="12CC7AF2"/>
    <w:rsid w:val="12CD1ABC"/>
    <w:rsid w:val="12CE41C9"/>
    <w:rsid w:val="12D06EB6"/>
    <w:rsid w:val="12D71F72"/>
    <w:rsid w:val="12D746E8"/>
    <w:rsid w:val="12D93FBD"/>
    <w:rsid w:val="12DB7D35"/>
    <w:rsid w:val="12DC585B"/>
    <w:rsid w:val="12DE7825"/>
    <w:rsid w:val="12E12E71"/>
    <w:rsid w:val="12E144B4"/>
    <w:rsid w:val="12E14724"/>
    <w:rsid w:val="12E52961"/>
    <w:rsid w:val="12E56E05"/>
    <w:rsid w:val="12E666D9"/>
    <w:rsid w:val="12E7492B"/>
    <w:rsid w:val="12EC0194"/>
    <w:rsid w:val="12ED7A68"/>
    <w:rsid w:val="12F232D0"/>
    <w:rsid w:val="12F2507E"/>
    <w:rsid w:val="12F27F68"/>
    <w:rsid w:val="12F812AB"/>
    <w:rsid w:val="12F84E51"/>
    <w:rsid w:val="12FE3A23"/>
    <w:rsid w:val="1300779B"/>
    <w:rsid w:val="13086650"/>
    <w:rsid w:val="130A6AB8"/>
    <w:rsid w:val="130D010A"/>
    <w:rsid w:val="130D3C66"/>
    <w:rsid w:val="13135720"/>
    <w:rsid w:val="13141499"/>
    <w:rsid w:val="13143247"/>
    <w:rsid w:val="13165211"/>
    <w:rsid w:val="13182D37"/>
    <w:rsid w:val="131905E4"/>
    <w:rsid w:val="1319085D"/>
    <w:rsid w:val="131B16CA"/>
    <w:rsid w:val="131B6383"/>
    <w:rsid w:val="131D659F"/>
    <w:rsid w:val="131E40C5"/>
    <w:rsid w:val="13203999"/>
    <w:rsid w:val="13250FB0"/>
    <w:rsid w:val="13261758"/>
    <w:rsid w:val="132A2A6A"/>
    <w:rsid w:val="132F0080"/>
    <w:rsid w:val="1331204B"/>
    <w:rsid w:val="13337B71"/>
    <w:rsid w:val="13367661"/>
    <w:rsid w:val="133B6A25"/>
    <w:rsid w:val="133D09EF"/>
    <w:rsid w:val="13427DB4"/>
    <w:rsid w:val="134578A4"/>
    <w:rsid w:val="13482EF0"/>
    <w:rsid w:val="134C29E0"/>
    <w:rsid w:val="1351449B"/>
    <w:rsid w:val="13516249"/>
    <w:rsid w:val="135172E5"/>
    <w:rsid w:val="13531FC1"/>
    <w:rsid w:val="135D2E40"/>
    <w:rsid w:val="13622204"/>
    <w:rsid w:val="13637D2A"/>
    <w:rsid w:val="136715C8"/>
    <w:rsid w:val="136A2E67"/>
    <w:rsid w:val="136F4921"/>
    <w:rsid w:val="136F66CF"/>
    <w:rsid w:val="137141F5"/>
    <w:rsid w:val="137361BF"/>
    <w:rsid w:val="13743CE5"/>
    <w:rsid w:val="13765CAF"/>
    <w:rsid w:val="13781A27"/>
    <w:rsid w:val="13785584"/>
    <w:rsid w:val="137D0DEC"/>
    <w:rsid w:val="137F4B64"/>
    <w:rsid w:val="1380268A"/>
    <w:rsid w:val="13854144"/>
    <w:rsid w:val="13873A19"/>
    <w:rsid w:val="13877EBC"/>
    <w:rsid w:val="13897791"/>
    <w:rsid w:val="138C102F"/>
    <w:rsid w:val="138C54D3"/>
    <w:rsid w:val="138F28CD"/>
    <w:rsid w:val="13902C9F"/>
    <w:rsid w:val="13904FC3"/>
    <w:rsid w:val="139132F7"/>
    <w:rsid w:val="139879D4"/>
    <w:rsid w:val="139B74C4"/>
    <w:rsid w:val="139D323C"/>
    <w:rsid w:val="139D445C"/>
    <w:rsid w:val="139D4FEA"/>
    <w:rsid w:val="13A4281C"/>
    <w:rsid w:val="13A520F1"/>
    <w:rsid w:val="13AB3BAB"/>
    <w:rsid w:val="13AD2810"/>
    <w:rsid w:val="13B32A60"/>
    <w:rsid w:val="13B642FE"/>
    <w:rsid w:val="13BB1914"/>
    <w:rsid w:val="13BD568C"/>
    <w:rsid w:val="13BD743A"/>
    <w:rsid w:val="13C54541"/>
    <w:rsid w:val="13C62793"/>
    <w:rsid w:val="13C7475D"/>
    <w:rsid w:val="13C7650B"/>
    <w:rsid w:val="13CB7DA9"/>
    <w:rsid w:val="13CC1D73"/>
    <w:rsid w:val="13CF716E"/>
    <w:rsid w:val="13D24CDE"/>
    <w:rsid w:val="13D34EB0"/>
    <w:rsid w:val="13D749A0"/>
    <w:rsid w:val="13DA7FEC"/>
    <w:rsid w:val="13DF3855"/>
    <w:rsid w:val="13E175CD"/>
    <w:rsid w:val="13E26EA1"/>
    <w:rsid w:val="13E40E6B"/>
    <w:rsid w:val="13E62E35"/>
    <w:rsid w:val="13EC5F71"/>
    <w:rsid w:val="13EE1CEA"/>
    <w:rsid w:val="13EE3A98"/>
    <w:rsid w:val="13F111F5"/>
    <w:rsid w:val="13F11368"/>
    <w:rsid w:val="13F310AE"/>
    <w:rsid w:val="13F33B15"/>
    <w:rsid w:val="13F54E26"/>
    <w:rsid w:val="13F82B68"/>
    <w:rsid w:val="13F866C4"/>
    <w:rsid w:val="13FF3EF7"/>
    <w:rsid w:val="140137CB"/>
    <w:rsid w:val="14016119"/>
    <w:rsid w:val="1403360A"/>
    <w:rsid w:val="14045069"/>
    <w:rsid w:val="14060DE1"/>
    <w:rsid w:val="14096B23"/>
    <w:rsid w:val="1409747C"/>
    <w:rsid w:val="140B464A"/>
    <w:rsid w:val="140E413A"/>
    <w:rsid w:val="14101C60"/>
    <w:rsid w:val="141352AC"/>
    <w:rsid w:val="14141B63"/>
    <w:rsid w:val="141E0211"/>
    <w:rsid w:val="14215702"/>
    <w:rsid w:val="14215C1B"/>
    <w:rsid w:val="14217D71"/>
    <w:rsid w:val="14217ED8"/>
    <w:rsid w:val="14290F74"/>
    <w:rsid w:val="1432607A"/>
    <w:rsid w:val="14333BA0"/>
    <w:rsid w:val="14353475"/>
    <w:rsid w:val="1437543F"/>
    <w:rsid w:val="143F42F3"/>
    <w:rsid w:val="14411E19"/>
    <w:rsid w:val="14423DE3"/>
    <w:rsid w:val="144357A0"/>
    <w:rsid w:val="1448764C"/>
    <w:rsid w:val="144B713C"/>
    <w:rsid w:val="144E09DA"/>
    <w:rsid w:val="14504752"/>
    <w:rsid w:val="14505EDC"/>
    <w:rsid w:val="145C30F7"/>
    <w:rsid w:val="145D29CB"/>
    <w:rsid w:val="145E56A4"/>
    <w:rsid w:val="145F04F1"/>
    <w:rsid w:val="1461426A"/>
    <w:rsid w:val="14661880"/>
    <w:rsid w:val="1468384A"/>
    <w:rsid w:val="14691370"/>
    <w:rsid w:val="146B2919"/>
    <w:rsid w:val="146B333A"/>
    <w:rsid w:val="146D70B2"/>
    <w:rsid w:val="146F2E2A"/>
    <w:rsid w:val="14740441"/>
    <w:rsid w:val="14777F31"/>
    <w:rsid w:val="147A17CF"/>
    <w:rsid w:val="147A357D"/>
    <w:rsid w:val="147C10A3"/>
    <w:rsid w:val="147C72F5"/>
    <w:rsid w:val="14812B5E"/>
    <w:rsid w:val="148166BA"/>
    <w:rsid w:val="14830684"/>
    <w:rsid w:val="14891A12"/>
    <w:rsid w:val="148A3231"/>
    <w:rsid w:val="14902DA1"/>
    <w:rsid w:val="14903D07"/>
    <w:rsid w:val="14904B4F"/>
    <w:rsid w:val="14952165"/>
    <w:rsid w:val="14982FB4"/>
    <w:rsid w:val="149E726C"/>
    <w:rsid w:val="14A95C11"/>
    <w:rsid w:val="14A979BF"/>
    <w:rsid w:val="14AA3E63"/>
    <w:rsid w:val="14AB4DAC"/>
    <w:rsid w:val="14B4083D"/>
    <w:rsid w:val="14B7032D"/>
    <w:rsid w:val="14B84030"/>
    <w:rsid w:val="14BE346A"/>
    <w:rsid w:val="14BF0C39"/>
    <w:rsid w:val="14C52A4A"/>
    <w:rsid w:val="14C60571"/>
    <w:rsid w:val="14C64A14"/>
    <w:rsid w:val="14C831D3"/>
    <w:rsid w:val="14C842E9"/>
    <w:rsid w:val="14CB5B87"/>
    <w:rsid w:val="14CD18FF"/>
    <w:rsid w:val="14D07641"/>
    <w:rsid w:val="14D26F15"/>
    <w:rsid w:val="14D40EDF"/>
    <w:rsid w:val="14D507B4"/>
    <w:rsid w:val="14D56A06"/>
    <w:rsid w:val="14DA401C"/>
    <w:rsid w:val="14DC1B42"/>
    <w:rsid w:val="14DC7D94"/>
    <w:rsid w:val="14DE0052"/>
    <w:rsid w:val="14DE1D5E"/>
    <w:rsid w:val="14E07884"/>
    <w:rsid w:val="14E135FC"/>
    <w:rsid w:val="14E37374"/>
    <w:rsid w:val="14E46C49"/>
    <w:rsid w:val="14E82BDD"/>
    <w:rsid w:val="14EA24B1"/>
    <w:rsid w:val="14EC0E79"/>
    <w:rsid w:val="14EC447B"/>
    <w:rsid w:val="14ED3D4F"/>
    <w:rsid w:val="14EF5D19"/>
    <w:rsid w:val="14F21366"/>
    <w:rsid w:val="14F52C04"/>
    <w:rsid w:val="14F90946"/>
    <w:rsid w:val="14FC0436"/>
    <w:rsid w:val="150177FB"/>
    <w:rsid w:val="1505553D"/>
    <w:rsid w:val="150572EB"/>
    <w:rsid w:val="150C68CB"/>
    <w:rsid w:val="1519357C"/>
    <w:rsid w:val="151B08BC"/>
    <w:rsid w:val="151D2886"/>
    <w:rsid w:val="151D66BC"/>
    <w:rsid w:val="152139F9"/>
    <w:rsid w:val="152534E9"/>
    <w:rsid w:val="15254CD2"/>
    <w:rsid w:val="15267261"/>
    <w:rsid w:val="152C0D1B"/>
    <w:rsid w:val="152D05F0"/>
    <w:rsid w:val="152D239E"/>
    <w:rsid w:val="1534372C"/>
    <w:rsid w:val="15347BD0"/>
    <w:rsid w:val="153674A4"/>
    <w:rsid w:val="153876C0"/>
    <w:rsid w:val="153B2D0D"/>
    <w:rsid w:val="153D4CD7"/>
    <w:rsid w:val="154020D1"/>
    <w:rsid w:val="15421C87"/>
    <w:rsid w:val="15477425"/>
    <w:rsid w:val="15485429"/>
    <w:rsid w:val="154A11A2"/>
    <w:rsid w:val="154A18A9"/>
    <w:rsid w:val="154C4F1A"/>
    <w:rsid w:val="154F67B8"/>
    <w:rsid w:val="155344FA"/>
    <w:rsid w:val="155913E5"/>
    <w:rsid w:val="15597F0E"/>
    <w:rsid w:val="155B33AF"/>
    <w:rsid w:val="155E4C4D"/>
    <w:rsid w:val="156009C5"/>
    <w:rsid w:val="156166A0"/>
    <w:rsid w:val="156758B0"/>
    <w:rsid w:val="1568787A"/>
    <w:rsid w:val="156D4C43"/>
    <w:rsid w:val="156D6C3E"/>
    <w:rsid w:val="156E1C8F"/>
    <w:rsid w:val="156E30E2"/>
    <w:rsid w:val="156F6E5A"/>
    <w:rsid w:val="1571672E"/>
    <w:rsid w:val="15763D45"/>
    <w:rsid w:val="15791A87"/>
    <w:rsid w:val="157C60FE"/>
    <w:rsid w:val="157E0E4B"/>
    <w:rsid w:val="157E709D"/>
    <w:rsid w:val="157F52EF"/>
    <w:rsid w:val="158226E9"/>
    <w:rsid w:val="15883A78"/>
    <w:rsid w:val="158A5A42"/>
    <w:rsid w:val="158A77F0"/>
    <w:rsid w:val="158C17BA"/>
    <w:rsid w:val="158C5316"/>
    <w:rsid w:val="158F4E06"/>
    <w:rsid w:val="159673EF"/>
    <w:rsid w:val="15995C85"/>
    <w:rsid w:val="159B19FD"/>
    <w:rsid w:val="159B37AB"/>
    <w:rsid w:val="159E5049"/>
    <w:rsid w:val="15A5287C"/>
    <w:rsid w:val="15AA7E92"/>
    <w:rsid w:val="15AC59B8"/>
    <w:rsid w:val="15AF54A9"/>
    <w:rsid w:val="15B036FB"/>
    <w:rsid w:val="15B64A89"/>
    <w:rsid w:val="15B8435D"/>
    <w:rsid w:val="15B91E83"/>
    <w:rsid w:val="15BA3249"/>
    <w:rsid w:val="15BB209F"/>
    <w:rsid w:val="15BB3E4D"/>
    <w:rsid w:val="15C2342E"/>
    <w:rsid w:val="15C50828"/>
    <w:rsid w:val="15C54CCC"/>
    <w:rsid w:val="15C73A33"/>
    <w:rsid w:val="15C9656A"/>
    <w:rsid w:val="15CA15FD"/>
    <w:rsid w:val="15CA4090"/>
    <w:rsid w:val="15CC605B"/>
    <w:rsid w:val="15CE1DD3"/>
    <w:rsid w:val="15CF16A7"/>
    <w:rsid w:val="15D31197"/>
    <w:rsid w:val="15D551F7"/>
    <w:rsid w:val="15D66ED9"/>
    <w:rsid w:val="15DA10F2"/>
    <w:rsid w:val="15DB629E"/>
    <w:rsid w:val="15DD2016"/>
    <w:rsid w:val="15E46F00"/>
    <w:rsid w:val="15E6711C"/>
    <w:rsid w:val="15E839EB"/>
    <w:rsid w:val="15E96C0C"/>
    <w:rsid w:val="15F15AC1"/>
    <w:rsid w:val="15F31B10"/>
    <w:rsid w:val="15F64E85"/>
    <w:rsid w:val="15F66C34"/>
    <w:rsid w:val="15FD020C"/>
    <w:rsid w:val="1606331B"/>
    <w:rsid w:val="160B6B83"/>
    <w:rsid w:val="160C3F81"/>
    <w:rsid w:val="160D6B52"/>
    <w:rsid w:val="160E0421"/>
    <w:rsid w:val="16104199"/>
    <w:rsid w:val="16133C89"/>
    <w:rsid w:val="161C0D90"/>
    <w:rsid w:val="161C2B3E"/>
    <w:rsid w:val="161D2412"/>
    <w:rsid w:val="161D4F06"/>
    <w:rsid w:val="161D68B6"/>
    <w:rsid w:val="161E0A1B"/>
    <w:rsid w:val="16223ECC"/>
    <w:rsid w:val="16227A29"/>
    <w:rsid w:val="162419F3"/>
    <w:rsid w:val="162437A1"/>
    <w:rsid w:val="16257519"/>
    <w:rsid w:val="16294BEA"/>
    <w:rsid w:val="162B4B2F"/>
    <w:rsid w:val="162C6AF9"/>
    <w:rsid w:val="162D0DBC"/>
    <w:rsid w:val="162E461F"/>
    <w:rsid w:val="16314110"/>
    <w:rsid w:val="16331C36"/>
    <w:rsid w:val="16353C00"/>
    <w:rsid w:val="163B0AEA"/>
    <w:rsid w:val="16421E79"/>
    <w:rsid w:val="16443E43"/>
    <w:rsid w:val="16473933"/>
    <w:rsid w:val="1647748F"/>
    <w:rsid w:val="164E081E"/>
    <w:rsid w:val="164E4CC1"/>
    <w:rsid w:val="1651030E"/>
    <w:rsid w:val="16551BAC"/>
    <w:rsid w:val="165A3666"/>
    <w:rsid w:val="165E3157"/>
    <w:rsid w:val="16661FBB"/>
    <w:rsid w:val="166B13D0"/>
    <w:rsid w:val="16730284"/>
    <w:rsid w:val="16781D3E"/>
    <w:rsid w:val="167C35DD"/>
    <w:rsid w:val="167F42A3"/>
    <w:rsid w:val="167F4E7B"/>
    <w:rsid w:val="168129A1"/>
    <w:rsid w:val="168406E3"/>
    <w:rsid w:val="16897AA8"/>
    <w:rsid w:val="168C1346"/>
    <w:rsid w:val="168E1562"/>
    <w:rsid w:val="16900E36"/>
    <w:rsid w:val="169052DA"/>
    <w:rsid w:val="169070D5"/>
    <w:rsid w:val="16946B78"/>
    <w:rsid w:val="16953140"/>
    <w:rsid w:val="16976668"/>
    <w:rsid w:val="169C3C7F"/>
    <w:rsid w:val="169D3553"/>
    <w:rsid w:val="169E164B"/>
    <w:rsid w:val="16A30ACD"/>
    <w:rsid w:val="16AB2114"/>
    <w:rsid w:val="16B249E7"/>
    <w:rsid w:val="16B40FC8"/>
    <w:rsid w:val="16B9038D"/>
    <w:rsid w:val="16B97005"/>
    <w:rsid w:val="16C17241"/>
    <w:rsid w:val="16C60CFC"/>
    <w:rsid w:val="16CA189C"/>
    <w:rsid w:val="16CB00C0"/>
    <w:rsid w:val="16D03928"/>
    <w:rsid w:val="16D24FDB"/>
    <w:rsid w:val="16D451C7"/>
    <w:rsid w:val="16D50F3F"/>
    <w:rsid w:val="16D57191"/>
    <w:rsid w:val="16D63BE4"/>
    <w:rsid w:val="16DA6555"/>
    <w:rsid w:val="16DC051F"/>
    <w:rsid w:val="16DE4297"/>
    <w:rsid w:val="16DF591A"/>
    <w:rsid w:val="16E178E4"/>
    <w:rsid w:val="16E30B31"/>
    <w:rsid w:val="16E41182"/>
    <w:rsid w:val="16E96798"/>
    <w:rsid w:val="16F07B27"/>
    <w:rsid w:val="16F21AF1"/>
    <w:rsid w:val="16F75418"/>
    <w:rsid w:val="16FA5928"/>
    <w:rsid w:val="16FE0496"/>
    <w:rsid w:val="16FE76D0"/>
    <w:rsid w:val="170B4961"/>
    <w:rsid w:val="170D2487"/>
    <w:rsid w:val="170F61FF"/>
    <w:rsid w:val="17103D25"/>
    <w:rsid w:val="17107B4D"/>
    <w:rsid w:val="1711641B"/>
    <w:rsid w:val="17123F41"/>
    <w:rsid w:val="17125CEF"/>
    <w:rsid w:val="17143815"/>
    <w:rsid w:val="17190E2C"/>
    <w:rsid w:val="171952CF"/>
    <w:rsid w:val="171A4BA4"/>
    <w:rsid w:val="171B2DF6"/>
    <w:rsid w:val="171C091C"/>
    <w:rsid w:val="171C6B6E"/>
    <w:rsid w:val="171F21BA"/>
    <w:rsid w:val="17221F62"/>
    <w:rsid w:val="17222338"/>
    <w:rsid w:val="172A4DE7"/>
    <w:rsid w:val="17312619"/>
    <w:rsid w:val="1732567D"/>
    <w:rsid w:val="173619DD"/>
    <w:rsid w:val="17365E81"/>
    <w:rsid w:val="17375756"/>
    <w:rsid w:val="173914CE"/>
    <w:rsid w:val="17397720"/>
    <w:rsid w:val="174340FA"/>
    <w:rsid w:val="174560C4"/>
    <w:rsid w:val="17457E73"/>
    <w:rsid w:val="17463BEB"/>
    <w:rsid w:val="174F0CF1"/>
    <w:rsid w:val="174F0F7F"/>
    <w:rsid w:val="1752433D"/>
    <w:rsid w:val="175400B6"/>
    <w:rsid w:val="175C3583"/>
    <w:rsid w:val="175E2CE2"/>
    <w:rsid w:val="175F1F04"/>
    <w:rsid w:val="17604AD5"/>
    <w:rsid w:val="17604CAC"/>
    <w:rsid w:val="176127D3"/>
    <w:rsid w:val="17654071"/>
    <w:rsid w:val="17671DD7"/>
    <w:rsid w:val="1767603B"/>
    <w:rsid w:val="17680005"/>
    <w:rsid w:val="176D73C9"/>
    <w:rsid w:val="176E561B"/>
    <w:rsid w:val="176F4EEF"/>
    <w:rsid w:val="17742506"/>
    <w:rsid w:val="17793FC0"/>
    <w:rsid w:val="177B7D38"/>
    <w:rsid w:val="177C760C"/>
    <w:rsid w:val="1780534F"/>
    <w:rsid w:val="17832749"/>
    <w:rsid w:val="17884241"/>
    <w:rsid w:val="178A4CCC"/>
    <w:rsid w:val="17936E30"/>
    <w:rsid w:val="179444CF"/>
    <w:rsid w:val="17944956"/>
    <w:rsid w:val="1796247C"/>
    <w:rsid w:val="179E57D5"/>
    <w:rsid w:val="17A0154D"/>
    <w:rsid w:val="17A76437"/>
    <w:rsid w:val="17A821AF"/>
    <w:rsid w:val="17A96653"/>
    <w:rsid w:val="17AA23CB"/>
    <w:rsid w:val="17AC6144"/>
    <w:rsid w:val="17AF1790"/>
    <w:rsid w:val="17B172B6"/>
    <w:rsid w:val="17B31280"/>
    <w:rsid w:val="17B374D2"/>
    <w:rsid w:val="17B438BA"/>
    <w:rsid w:val="17BB6B70"/>
    <w:rsid w:val="17BE7C25"/>
    <w:rsid w:val="17C3523B"/>
    <w:rsid w:val="17C52D61"/>
    <w:rsid w:val="17C70888"/>
    <w:rsid w:val="17CC0594"/>
    <w:rsid w:val="17D31922"/>
    <w:rsid w:val="17DB07D7"/>
    <w:rsid w:val="17DB4333"/>
    <w:rsid w:val="17DD62FD"/>
    <w:rsid w:val="17DF5EA9"/>
    <w:rsid w:val="17E07B9B"/>
    <w:rsid w:val="17E53404"/>
    <w:rsid w:val="17E72CD8"/>
    <w:rsid w:val="17E7717C"/>
    <w:rsid w:val="17ED2158"/>
    <w:rsid w:val="17F23C73"/>
    <w:rsid w:val="17F43647"/>
    <w:rsid w:val="17F50191"/>
    <w:rsid w:val="17F65611"/>
    <w:rsid w:val="17FB2C27"/>
    <w:rsid w:val="17FC5493"/>
    <w:rsid w:val="17FD699F"/>
    <w:rsid w:val="17FF1243"/>
    <w:rsid w:val="17FF3E14"/>
    <w:rsid w:val="17FF44C5"/>
    <w:rsid w:val="17FF6273"/>
    <w:rsid w:val="1800023D"/>
    <w:rsid w:val="18016469"/>
    <w:rsid w:val="18023FB5"/>
    <w:rsid w:val="18047D2E"/>
    <w:rsid w:val="180C0990"/>
    <w:rsid w:val="180C6BE2"/>
    <w:rsid w:val="180E295A"/>
    <w:rsid w:val="180E4708"/>
    <w:rsid w:val="181810E3"/>
    <w:rsid w:val="181A30AD"/>
    <w:rsid w:val="181B5077"/>
    <w:rsid w:val="181F6915"/>
    <w:rsid w:val="182201B4"/>
    <w:rsid w:val="18243F2C"/>
    <w:rsid w:val="18253800"/>
    <w:rsid w:val="182545FC"/>
    <w:rsid w:val="182C1032"/>
    <w:rsid w:val="182C4B8E"/>
    <w:rsid w:val="183121A5"/>
    <w:rsid w:val="183140D2"/>
    <w:rsid w:val="18316649"/>
    <w:rsid w:val="183323C1"/>
    <w:rsid w:val="18351C95"/>
    <w:rsid w:val="1837499D"/>
    <w:rsid w:val="18381785"/>
    <w:rsid w:val="183F48C2"/>
    <w:rsid w:val="18402737"/>
    <w:rsid w:val="18422604"/>
    <w:rsid w:val="18452548"/>
    <w:rsid w:val="18475E6C"/>
    <w:rsid w:val="18493992"/>
    <w:rsid w:val="18495740"/>
    <w:rsid w:val="184A3267"/>
    <w:rsid w:val="1853036D"/>
    <w:rsid w:val="185540E5"/>
    <w:rsid w:val="18554231"/>
    <w:rsid w:val="18581E27"/>
    <w:rsid w:val="18585984"/>
    <w:rsid w:val="185B5474"/>
    <w:rsid w:val="185F4F64"/>
    <w:rsid w:val="18616F2E"/>
    <w:rsid w:val="18635AD1"/>
    <w:rsid w:val="1864257A"/>
    <w:rsid w:val="186500A0"/>
    <w:rsid w:val="186802BC"/>
    <w:rsid w:val="18695DE3"/>
    <w:rsid w:val="18697B91"/>
    <w:rsid w:val="186E164B"/>
    <w:rsid w:val="187327BD"/>
    <w:rsid w:val="18773C95"/>
    <w:rsid w:val="18786026"/>
    <w:rsid w:val="187A3B4C"/>
    <w:rsid w:val="187D188E"/>
    <w:rsid w:val="187F5606"/>
    <w:rsid w:val="1881137E"/>
    <w:rsid w:val="188350F6"/>
    <w:rsid w:val="18846779"/>
    <w:rsid w:val="188744BB"/>
    <w:rsid w:val="188B7B07"/>
    <w:rsid w:val="189448FE"/>
    <w:rsid w:val="18956BD8"/>
    <w:rsid w:val="189746FE"/>
    <w:rsid w:val="189A2440"/>
    <w:rsid w:val="189C1D14"/>
    <w:rsid w:val="18A13509"/>
    <w:rsid w:val="18A24E51"/>
    <w:rsid w:val="18A706B9"/>
    <w:rsid w:val="18AA0265"/>
    <w:rsid w:val="18AB01A9"/>
    <w:rsid w:val="18AC5CCF"/>
    <w:rsid w:val="18AE37F5"/>
    <w:rsid w:val="18B03A11"/>
    <w:rsid w:val="18B17618"/>
    <w:rsid w:val="18B2778A"/>
    <w:rsid w:val="18B54B84"/>
    <w:rsid w:val="18B55AF9"/>
    <w:rsid w:val="18BA03EC"/>
    <w:rsid w:val="18BF0FFB"/>
    <w:rsid w:val="18C1391B"/>
    <w:rsid w:val="18C474BD"/>
    <w:rsid w:val="18C63235"/>
    <w:rsid w:val="18C64FE3"/>
    <w:rsid w:val="18CB084B"/>
    <w:rsid w:val="18D07C10"/>
    <w:rsid w:val="18D21BDA"/>
    <w:rsid w:val="18D40D35"/>
    <w:rsid w:val="18D45952"/>
    <w:rsid w:val="18D53478"/>
    <w:rsid w:val="18D62817"/>
    <w:rsid w:val="18D70712"/>
    <w:rsid w:val="18DD40DB"/>
    <w:rsid w:val="18E65685"/>
    <w:rsid w:val="18EB08D1"/>
    <w:rsid w:val="18ED07C2"/>
    <w:rsid w:val="18ED431E"/>
    <w:rsid w:val="18ED6A14"/>
    <w:rsid w:val="18EF453A"/>
    <w:rsid w:val="18F71640"/>
    <w:rsid w:val="18F733EE"/>
    <w:rsid w:val="18F90F15"/>
    <w:rsid w:val="18FF22A3"/>
    <w:rsid w:val="190873AA"/>
    <w:rsid w:val="190B6E9A"/>
    <w:rsid w:val="190B7602"/>
    <w:rsid w:val="190D49C0"/>
    <w:rsid w:val="19102702"/>
    <w:rsid w:val="191044B0"/>
    <w:rsid w:val="19120228"/>
    <w:rsid w:val="19121D33"/>
    <w:rsid w:val="19124356"/>
    <w:rsid w:val="19185113"/>
    <w:rsid w:val="19197809"/>
    <w:rsid w:val="19212219"/>
    <w:rsid w:val="192341E3"/>
    <w:rsid w:val="19263CD4"/>
    <w:rsid w:val="19265A82"/>
    <w:rsid w:val="192817FA"/>
    <w:rsid w:val="19287E60"/>
    <w:rsid w:val="19297320"/>
    <w:rsid w:val="193006AE"/>
    <w:rsid w:val="19341F4D"/>
    <w:rsid w:val="19393A07"/>
    <w:rsid w:val="193C7053"/>
    <w:rsid w:val="193E101D"/>
    <w:rsid w:val="1941466A"/>
    <w:rsid w:val="19434886"/>
    <w:rsid w:val="194505FE"/>
    <w:rsid w:val="194523AC"/>
    <w:rsid w:val="194859F8"/>
    <w:rsid w:val="194C2F77"/>
    <w:rsid w:val="194F6D87"/>
    <w:rsid w:val="19510D51"/>
    <w:rsid w:val="19526877"/>
    <w:rsid w:val="19555B47"/>
    <w:rsid w:val="195B1BCF"/>
    <w:rsid w:val="195E16BF"/>
    <w:rsid w:val="195E521C"/>
    <w:rsid w:val="1960439B"/>
    <w:rsid w:val="196071E6"/>
    <w:rsid w:val="196140EA"/>
    <w:rsid w:val="19614D0C"/>
    <w:rsid w:val="19622F5E"/>
    <w:rsid w:val="19626CBB"/>
    <w:rsid w:val="19630A84"/>
    <w:rsid w:val="19632832"/>
    <w:rsid w:val="196842EC"/>
    <w:rsid w:val="196B16E7"/>
    <w:rsid w:val="196D36B1"/>
    <w:rsid w:val="196F7429"/>
    <w:rsid w:val="19762565"/>
    <w:rsid w:val="197B53D3"/>
    <w:rsid w:val="197C1B46"/>
    <w:rsid w:val="197C38F4"/>
    <w:rsid w:val="197D7D98"/>
    <w:rsid w:val="19801636"/>
    <w:rsid w:val="19856C4C"/>
    <w:rsid w:val="198A6011"/>
    <w:rsid w:val="198A7DBF"/>
    <w:rsid w:val="198C4E5F"/>
    <w:rsid w:val="198D78AF"/>
    <w:rsid w:val="199155F1"/>
    <w:rsid w:val="1991739F"/>
    <w:rsid w:val="19960E59"/>
    <w:rsid w:val="1998195B"/>
    <w:rsid w:val="199B1FCC"/>
    <w:rsid w:val="199C7AF2"/>
    <w:rsid w:val="19A370D2"/>
    <w:rsid w:val="19A85A59"/>
    <w:rsid w:val="19B65058"/>
    <w:rsid w:val="19BD0194"/>
    <w:rsid w:val="19BE215E"/>
    <w:rsid w:val="19C06CAA"/>
    <w:rsid w:val="19C332D1"/>
    <w:rsid w:val="19C534ED"/>
    <w:rsid w:val="19C808E7"/>
    <w:rsid w:val="19CA1792"/>
    <w:rsid w:val="19CA465F"/>
    <w:rsid w:val="19D2505F"/>
    <w:rsid w:val="19DB061A"/>
    <w:rsid w:val="19DB2D10"/>
    <w:rsid w:val="19DB686C"/>
    <w:rsid w:val="19E020D4"/>
    <w:rsid w:val="19E467DF"/>
    <w:rsid w:val="19E5593D"/>
    <w:rsid w:val="19E56821"/>
    <w:rsid w:val="19E72882"/>
    <w:rsid w:val="19EC2827"/>
    <w:rsid w:val="19ED66F3"/>
    <w:rsid w:val="19EF40C6"/>
    <w:rsid w:val="19F142E2"/>
    <w:rsid w:val="19F17E3E"/>
    <w:rsid w:val="19F3005A"/>
    <w:rsid w:val="19F31E08"/>
    <w:rsid w:val="19F65454"/>
    <w:rsid w:val="19F85670"/>
    <w:rsid w:val="19F8741E"/>
    <w:rsid w:val="19F91738"/>
    <w:rsid w:val="19F93196"/>
    <w:rsid w:val="19FA7CBC"/>
    <w:rsid w:val="19FD2C86"/>
    <w:rsid w:val="19FF69FF"/>
    <w:rsid w:val="1A045DC3"/>
    <w:rsid w:val="1A057D8D"/>
    <w:rsid w:val="1A09162B"/>
    <w:rsid w:val="1A0A53A3"/>
    <w:rsid w:val="1A0B053B"/>
    <w:rsid w:val="1A0B5D33"/>
    <w:rsid w:val="1A0D279E"/>
    <w:rsid w:val="1A0F29BA"/>
    <w:rsid w:val="1A1104E0"/>
    <w:rsid w:val="1A1324AA"/>
    <w:rsid w:val="1A147FD0"/>
    <w:rsid w:val="1A156547"/>
    <w:rsid w:val="1A165AF6"/>
    <w:rsid w:val="1A1678A4"/>
    <w:rsid w:val="1A187AC0"/>
    <w:rsid w:val="1A1A3838"/>
    <w:rsid w:val="1A1D0C33"/>
    <w:rsid w:val="1A206975"/>
    <w:rsid w:val="1A225332"/>
    <w:rsid w:val="1A226249"/>
    <w:rsid w:val="1A237F03"/>
    <w:rsid w:val="1A255D39"/>
    <w:rsid w:val="1A265143"/>
    <w:rsid w:val="1A277D03"/>
    <w:rsid w:val="1A302507"/>
    <w:rsid w:val="1A352420"/>
    <w:rsid w:val="1A361CF4"/>
    <w:rsid w:val="1A366198"/>
    <w:rsid w:val="1A3A3318"/>
    <w:rsid w:val="1A3B555D"/>
    <w:rsid w:val="1A3D7527"/>
    <w:rsid w:val="1A3E33CA"/>
    <w:rsid w:val="1A3F521F"/>
    <w:rsid w:val="1A400DC5"/>
    <w:rsid w:val="1A404921"/>
    <w:rsid w:val="1A420699"/>
    <w:rsid w:val="1A424B3D"/>
    <w:rsid w:val="1A43097D"/>
    <w:rsid w:val="1A444411"/>
    <w:rsid w:val="1A450189"/>
    <w:rsid w:val="1A491A28"/>
    <w:rsid w:val="1A505041"/>
    <w:rsid w:val="1A5A1E87"/>
    <w:rsid w:val="1A604FC3"/>
    <w:rsid w:val="1A613215"/>
    <w:rsid w:val="1A642D06"/>
    <w:rsid w:val="1A65346A"/>
    <w:rsid w:val="1A670100"/>
    <w:rsid w:val="1A69031C"/>
    <w:rsid w:val="1A693E78"/>
    <w:rsid w:val="1A6A7BF0"/>
    <w:rsid w:val="1A6B5E42"/>
    <w:rsid w:val="1A6C3968"/>
    <w:rsid w:val="1A6C5716"/>
    <w:rsid w:val="1A7171D0"/>
    <w:rsid w:val="1A725422"/>
    <w:rsid w:val="1A732F49"/>
    <w:rsid w:val="1A736AA5"/>
    <w:rsid w:val="1A7550B9"/>
    <w:rsid w:val="1A7840BB"/>
    <w:rsid w:val="1A7A7E33"/>
    <w:rsid w:val="1A7D5B75"/>
    <w:rsid w:val="1A7F5449"/>
    <w:rsid w:val="1A8171DE"/>
    <w:rsid w:val="1A824F3A"/>
    <w:rsid w:val="1A8707A2"/>
    <w:rsid w:val="1A877384"/>
    <w:rsid w:val="1A89451A"/>
    <w:rsid w:val="1A8B64E4"/>
    <w:rsid w:val="1A934532"/>
    <w:rsid w:val="1A954C6D"/>
    <w:rsid w:val="1A974E89"/>
    <w:rsid w:val="1A995465"/>
    <w:rsid w:val="1AA310E8"/>
    <w:rsid w:val="1AA72BF2"/>
    <w:rsid w:val="1AA97B2B"/>
    <w:rsid w:val="1AAB623F"/>
    <w:rsid w:val="1AAE3F81"/>
    <w:rsid w:val="1AB05F4B"/>
    <w:rsid w:val="1AB1581F"/>
    <w:rsid w:val="1AB377E9"/>
    <w:rsid w:val="1AB44C3E"/>
    <w:rsid w:val="1AB62E35"/>
    <w:rsid w:val="1AB772D9"/>
    <w:rsid w:val="1ABD2611"/>
    <w:rsid w:val="1AC27A2C"/>
    <w:rsid w:val="1AC63078"/>
    <w:rsid w:val="1AC94917"/>
    <w:rsid w:val="1ACB068F"/>
    <w:rsid w:val="1ACB2270"/>
    <w:rsid w:val="1AD0039B"/>
    <w:rsid w:val="1AD25EC1"/>
    <w:rsid w:val="1AD27C6F"/>
    <w:rsid w:val="1AD5150D"/>
    <w:rsid w:val="1ADD03C2"/>
    <w:rsid w:val="1ADD3E4A"/>
    <w:rsid w:val="1ADD6614"/>
    <w:rsid w:val="1ADF413A"/>
    <w:rsid w:val="1AE250EB"/>
    <w:rsid w:val="1AE479A2"/>
    <w:rsid w:val="1AE94FB9"/>
    <w:rsid w:val="1AEB6F83"/>
    <w:rsid w:val="1AED4AA9"/>
    <w:rsid w:val="1AFD03BA"/>
    <w:rsid w:val="1AFD6EC1"/>
    <w:rsid w:val="1AFE6CB6"/>
    <w:rsid w:val="1B040045"/>
    <w:rsid w:val="1B041DF3"/>
    <w:rsid w:val="1B0919D7"/>
    <w:rsid w:val="1B0D6EF9"/>
    <w:rsid w:val="1B100797"/>
    <w:rsid w:val="1B1069E9"/>
    <w:rsid w:val="1B1738D4"/>
    <w:rsid w:val="1B17546B"/>
    <w:rsid w:val="1B1A7868"/>
    <w:rsid w:val="1B1C3846"/>
    <w:rsid w:val="1B1F5A2C"/>
    <w:rsid w:val="1B1F6EF2"/>
    <w:rsid w:val="1B210BF7"/>
    <w:rsid w:val="1B2B55D1"/>
    <w:rsid w:val="1B2B737F"/>
    <w:rsid w:val="1B2C7BC9"/>
    <w:rsid w:val="1B2E0C1E"/>
    <w:rsid w:val="1B326960"/>
    <w:rsid w:val="1B3274A2"/>
    <w:rsid w:val="1B3A75C2"/>
    <w:rsid w:val="1B3C5CF6"/>
    <w:rsid w:val="1B3E3557"/>
    <w:rsid w:val="1B3F2E2B"/>
    <w:rsid w:val="1B4346C9"/>
    <w:rsid w:val="1B440441"/>
    <w:rsid w:val="1B574618"/>
    <w:rsid w:val="1B590390"/>
    <w:rsid w:val="1B59213E"/>
    <w:rsid w:val="1B5F435E"/>
    <w:rsid w:val="1B5F527B"/>
    <w:rsid w:val="1B610FF3"/>
    <w:rsid w:val="1B632FBD"/>
    <w:rsid w:val="1B635F12"/>
    <w:rsid w:val="1B6A434C"/>
    <w:rsid w:val="1B6B66B8"/>
    <w:rsid w:val="1B6C3693"/>
    <w:rsid w:val="1B740D26"/>
    <w:rsid w:val="1B742AD4"/>
    <w:rsid w:val="1B7437F9"/>
    <w:rsid w:val="1B746F78"/>
    <w:rsid w:val="1B754A9E"/>
    <w:rsid w:val="1B776A68"/>
    <w:rsid w:val="1B7927E1"/>
    <w:rsid w:val="1B79458F"/>
    <w:rsid w:val="1B80591D"/>
    <w:rsid w:val="1B8151F1"/>
    <w:rsid w:val="1B860A5A"/>
    <w:rsid w:val="1B872D6A"/>
    <w:rsid w:val="1B8B42C2"/>
    <w:rsid w:val="1B8D3B96"/>
    <w:rsid w:val="1B917B2A"/>
    <w:rsid w:val="1B9238A2"/>
    <w:rsid w:val="1B950C9D"/>
    <w:rsid w:val="1B99253B"/>
    <w:rsid w:val="1B9957FA"/>
    <w:rsid w:val="1B9A62B3"/>
    <w:rsid w:val="1B9C027D"/>
    <w:rsid w:val="1B9F6522"/>
    <w:rsid w:val="1BA17641"/>
    <w:rsid w:val="1BA55384"/>
    <w:rsid w:val="1BA64C58"/>
    <w:rsid w:val="1BA809D0"/>
    <w:rsid w:val="1BAA299A"/>
    <w:rsid w:val="1BAB4AC5"/>
    <w:rsid w:val="1BAF1D5E"/>
    <w:rsid w:val="1BB235FD"/>
    <w:rsid w:val="1BB455C7"/>
    <w:rsid w:val="1BB630ED"/>
    <w:rsid w:val="1BB76E65"/>
    <w:rsid w:val="1BB83309"/>
    <w:rsid w:val="1BB92BDD"/>
    <w:rsid w:val="1BBE1FA1"/>
    <w:rsid w:val="1BC31CAE"/>
    <w:rsid w:val="1BC3580A"/>
    <w:rsid w:val="1BC450B8"/>
    <w:rsid w:val="1BC53330"/>
    <w:rsid w:val="1BC7354C"/>
    <w:rsid w:val="1BCC2910"/>
    <w:rsid w:val="1BD143CB"/>
    <w:rsid w:val="1BD619E1"/>
    <w:rsid w:val="1BDC68CC"/>
    <w:rsid w:val="1BE35EAC"/>
    <w:rsid w:val="1BE7774A"/>
    <w:rsid w:val="1BEA2D97"/>
    <w:rsid w:val="1BED0AD9"/>
    <w:rsid w:val="1BEF4851"/>
    <w:rsid w:val="1BF27E9D"/>
    <w:rsid w:val="1BF400B9"/>
    <w:rsid w:val="1BF70E86"/>
    <w:rsid w:val="1BF754B3"/>
    <w:rsid w:val="1BF9122C"/>
    <w:rsid w:val="1BFB31F6"/>
    <w:rsid w:val="1BFE2CE6"/>
    <w:rsid w:val="1BFE57FD"/>
    <w:rsid w:val="1BFF185E"/>
    <w:rsid w:val="1C0A51E7"/>
    <w:rsid w:val="1C0D4CD7"/>
    <w:rsid w:val="1C1222ED"/>
    <w:rsid w:val="1C13053F"/>
    <w:rsid w:val="1C1442B7"/>
    <w:rsid w:val="1C153A84"/>
    <w:rsid w:val="1C1551C5"/>
    <w:rsid w:val="1C1636EB"/>
    <w:rsid w:val="1C183DA8"/>
    <w:rsid w:val="1C1E0C92"/>
    <w:rsid w:val="1C1E6EE4"/>
    <w:rsid w:val="1C200EAE"/>
    <w:rsid w:val="1C275D99"/>
    <w:rsid w:val="1C281B11"/>
    <w:rsid w:val="1C284B16"/>
    <w:rsid w:val="1C3109C5"/>
    <w:rsid w:val="1C3115F4"/>
    <w:rsid w:val="1C381D54"/>
    <w:rsid w:val="1C3B7A96"/>
    <w:rsid w:val="1C3D1980"/>
    <w:rsid w:val="1C3E1334"/>
    <w:rsid w:val="1C3F7586"/>
    <w:rsid w:val="1C451422"/>
    <w:rsid w:val="1C47643B"/>
    <w:rsid w:val="1C483765"/>
    <w:rsid w:val="1C4921B3"/>
    <w:rsid w:val="1C4A7CD9"/>
    <w:rsid w:val="1C4E5A1B"/>
    <w:rsid w:val="1C4F2417"/>
    <w:rsid w:val="1C4F52EF"/>
    <w:rsid w:val="1C5172BA"/>
    <w:rsid w:val="1C534F2C"/>
    <w:rsid w:val="1C597795"/>
    <w:rsid w:val="1C597F1C"/>
    <w:rsid w:val="1C5B3C94"/>
    <w:rsid w:val="1C5E5533"/>
    <w:rsid w:val="1C6012AB"/>
    <w:rsid w:val="1C625023"/>
    <w:rsid w:val="1C67088B"/>
    <w:rsid w:val="1C69015F"/>
    <w:rsid w:val="1C6C5EA1"/>
    <w:rsid w:val="1C6E1C1A"/>
    <w:rsid w:val="1C6E39C8"/>
    <w:rsid w:val="1C6E5776"/>
    <w:rsid w:val="1C746B04"/>
    <w:rsid w:val="1C752FA8"/>
    <w:rsid w:val="1C760ACE"/>
    <w:rsid w:val="1C7A0069"/>
    <w:rsid w:val="1C7B4336"/>
    <w:rsid w:val="1C7B7E93"/>
    <w:rsid w:val="1C7D00AF"/>
    <w:rsid w:val="1C7F5BD5"/>
    <w:rsid w:val="1C821221"/>
    <w:rsid w:val="1C8568B5"/>
    <w:rsid w:val="1C8B457A"/>
    <w:rsid w:val="1C901B90"/>
    <w:rsid w:val="1C907DE2"/>
    <w:rsid w:val="1C915908"/>
    <w:rsid w:val="1C931680"/>
    <w:rsid w:val="1C9378D2"/>
    <w:rsid w:val="1C964CCC"/>
    <w:rsid w:val="1C984EE8"/>
    <w:rsid w:val="1C9A47BD"/>
    <w:rsid w:val="1C9D42AD"/>
    <w:rsid w:val="1C9F0025"/>
    <w:rsid w:val="1CA4388D"/>
    <w:rsid w:val="1CA53161"/>
    <w:rsid w:val="1CA707BF"/>
    <w:rsid w:val="1CA7512B"/>
    <w:rsid w:val="1CAB69CA"/>
    <w:rsid w:val="1CAC2742"/>
    <w:rsid w:val="1CB03FE0"/>
    <w:rsid w:val="1CB11B06"/>
    <w:rsid w:val="1CB258D2"/>
    <w:rsid w:val="1CBB1806"/>
    <w:rsid w:val="1CBF06C7"/>
    <w:rsid w:val="1CC25AC1"/>
    <w:rsid w:val="1CC655B2"/>
    <w:rsid w:val="1CC730D8"/>
    <w:rsid w:val="1CCB0E1A"/>
    <w:rsid w:val="1CCE26B8"/>
    <w:rsid w:val="1CCF401D"/>
    <w:rsid w:val="1CD221A8"/>
    <w:rsid w:val="1CD51C99"/>
    <w:rsid w:val="1CE65C54"/>
    <w:rsid w:val="1CE912A0"/>
    <w:rsid w:val="1CF163A7"/>
    <w:rsid w:val="1CF30371"/>
    <w:rsid w:val="1CF35F62"/>
    <w:rsid w:val="1CF52953"/>
    <w:rsid w:val="1CF55E97"/>
    <w:rsid w:val="1D012A8E"/>
    <w:rsid w:val="1D022362"/>
    <w:rsid w:val="1D04257E"/>
    <w:rsid w:val="1D091942"/>
    <w:rsid w:val="1D0936F0"/>
    <w:rsid w:val="1D0C4F8F"/>
    <w:rsid w:val="1D0D31E0"/>
    <w:rsid w:val="1D0E51AB"/>
    <w:rsid w:val="1D0E6F59"/>
    <w:rsid w:val="1D102CD1"/>
    <w:rsid w:val="1D1327C1"/>
    <w:rsid w:val="1D152095"/>
    <w:rsid w:val="1D181B85"/>
    <w:rsid w:val="1D1D530A"/>
    <w:rsid w:val="1D1F4CC2"/>
    <w:rsid w:val="1D230C56"/>
    <w:rsid w:val="1D24052A"/>
    <w:rsid w:val="1D28626C"/>
    <w:rsid w:val="1D291FE4"/>
    <w:rsid w:val="1D293D92"/>
    <w:rsid w:val="1D2D3883"/>
    <w:rsid w:val="1D305121"/>
    <w:rsid w:val="1D306ECF"/>
    <w:rsid w:val="1D316D67"/>
    <w:rsid w:val="1D322C47"/>
    <w:rsid w:val="1D350BA9"/>
    <w:rsid w:val="1D3544E5"/>
    <w:rsid w:val="1D3B29EA"/>
    <w:rsid w:val="1D3E783E"/>
    <w:rsid w:val="1D3F3F3C"/>
    <w:rsid w:val="1D3F5364"/>
    <w:rsid w:val="1D41732E"/>
    <w:rsid w:val="1D491D3F"/>
    <w:rsid w:val="1D497F91"/>
    <w:rsid w:val="1D4B3D09"/>
    <w:rsid w:val="1D4D7A81"/>
    <w:rsid w:val="1D4E55A7"/>
    <w:rsid w:val="1D4F1A4B"/>
    <w:rsid w:val="1D5232E9"/>
    <w:rsid w:val="1D525097"/>
    <w:rsid w:val="1D552DD9"/>
    <w:rsid w:val="1D554B87"/>
    <w:rsid w:val="1D583653"/>
    <w:rsid w:val="1D596426"/>
    <w:rsid w:val="1D5A0B44"/>
    <w:rsid w:val="1D5A219E"/>
    <w:rsid w:val="1D5C7CC4"/>
    <w:rsid w:val="1D5E1C8E"/>
    <w:rsid w:val="1D6372A4"/>
    <w:rsid w:val="1D6C2F59"/>
    <w:rsid w:val="1D721295"/>
    <w:rsid w:val="1D756FD8"/>
    <w:rsid w:val="1D772D50"/>
    <w:rsid w:val="1D790876"/>
    <w:rsid w:val="1D792624"/>
    <w:rsid w:val="1D7C2114"/>
    <w:rsid w:val="1D7E5E8C"/>
    <w:rsid w:val="1D81597C"/>
    <w:rsid w:val="1D8334A3"/>
    <w:rsid w:val="1D862F93"/>
    <w:rsid w:val="1D884F5D"/>
    <w:rsid w:val="1D8A3911"/>
    <w:rsid w:val="1D8D2573"/>
    <w:rsid w:val="1D8D39D3"/>
    <w:rsid w:val="1D970CFC"/>
    <w:rsid w:val="1D9751A0"/>
    <w:rsid w:val="1D976F4E"/>
    <w:rsid w:val="1D9A259A"/>
    <w:rsid w:val="1D9C27B6"/>
    <w:rsid w:val="1D9C6312"/>
    <w:rsid w:val="1D9E02DC"/>
    <w:rsid w:val="1D9F5E03"/>
    <w:rsid w:val="1DA11B7B"/>
    <w:rsid w:val="1DA13929"/>
    <w:rsid w:val="1DA33B45"/>
    <w:rsid w:val="1DA805DB"/>
    <w:rsid w:val="1DA84CB7"/>
    <w:rsid w:val="1DAA6C81"/>
    <w:rsid w:val="1DAB29F9"/>
    <w:rsid w:val="1DAB31C7"/>
    <w:rsid w:val="1DAB745A"/>
    <w:rsid w:val="1DAC03EC"/>
    <w:rsid w:val="1DAF24EA"/>
    <w:rsid w:val="1DAF4B38"/>
    <w:rsid w:val="1DB01DBE"/>
    <w:rsid w:val="1DB16262"/>
    <w:rsid w:val="1DB21FDA"/>
    <w:rsid w:val="1DB4543D"/>
    <w:rsid w:val="1DB47B00"/>
    <w:rsid w:val="1DB6406F"/>
    <w:rsid w:val="1DB7139E"/>
    <w:rsid w:val="1DB7314C"/>
    <w:rsid w:val="1DBB3E80"/>
    <w:rsid w:val="1DBC0763"/>
    <w:rsid w:val="1DBE4333"/>
    <w:rsid w:val="1DC1221D"/>
    <w:rsid w:val="1DC51D0D"/>
    <w:rsid w:val="1DC6338F"/>
    <w:rsid w:val="1DC83D3D"/>
    <w:rsid w:val="1DCC309C"/>
    <w:rsid w:val="1DCD0BC2"/>
    <w:rsid w:val="1DCF493A"/>
    <w:rsid w:val="1DD12460"/>
    <w:rsid w:val="1DD261D8"/>
    <w:rsid w:val="1DD27F86"/>
    <w:rsid w:val="1DD41F50"/>
    <w:rsid w:val="1DD7559C"/>
    <w:rsid w:val="1DDB1D29"/>
    <w:rsid w:val="1DDC5D8A"/>
    <w:rsid w:val="1DE101C9"/>
    <w:rsid w:val="1DE5415D"/>
    <w:rsid w:val="1DE657E0"/>
    <w:rsid w:val="1DE71C83"/>
    <w:rsid w:val="1DE877AA"/>
    <w:rsid w:val="1DEA3522"/>
    <w:rsid w:val="1DEF0B38"/>
    <w:rsid w:val="1DF128FC"/>
    <w:rsid w:val="1DF12B02"/>
    <w:rsid w:val="1DF42207"/>
    <w:rsid w:val="1DFB74DD"/>
    <w:rsid w:val="1DFC5003"/>
    <w:rsid w:val="1DFD14A7"/>
    <w:rsid w:val="1E01379A"/>
    <w:rsid w:val="1E05210A"/>
    <w:rsid w:val="1E0A6237"/>
    <w:rsid w:val="1E1265D5"/>
    <w:rsid w:val="1E162569"/>
    <w:rsid w:val="1E1E766F"/>
    <w:rsid w:val="1E2702D2"/>
    <w:rsid w:val="1E2C7696"/>
    <w:rsid w:val="1E340C41"/>
    <w:rsid w:val="1E37428D"/>
    <w:rsid w:val="1E380731"/>
    <w:rsid w:val="1E390005"/>
    <w:rsid w:val="1E430E84"/>
    <w:rsid w:val="1E432C32"/>
    <w:rsid w:val="1E472722"/>
    <w:rsid w:val="1E48649A"/>
    <w:rsid w:val="1E4C5F8A"/>
    <w:rsid w:val="1E4F7829"/>
    <w:rsid w:val="1E522E75"/>
    <w:rsid w:val="1E537319"/>
    <w:rsid w:val="1E544E3F"/>
    <w:rsid w:val="1E560BB7"/>
    <w:rsid w:val="1E5866DD"/>
    <w:rsid w:val="1E5906A7"/>
    <w:rsid w:val="1E620012"/>
    <w:rsid w:val="1E676920"/>
    <w:rsid w:val="1E682698"/>
    <w:rsid w:val="1E6908EA"/>
    <w:rsid w:val="1E6F3A27"/>
    <w:rsid w:val="1E707ECB"/>
    <w:rsid w:val="1E74103D"/>
    <w:rsid w:val="1E74728F"/>
    <w:rsid w:val="1E761259"/>
    <w:rsid w:val="1E766B63"/>
    <w:rsid w:val="1E7828DC"/>
    <w:rsid w:val="1E7948A6"/>
    <w:rsid w:val="1E7A2AF8"/>
    <w:rsid w:val="1E7B061E"/>
    <w:rsid w:val="1E7F010E"/>
    <w:rsid w:val="1E8277F9"/>
    <w:rsid w:val="1E85149C"/>
    <w:rsid w:val="1E854FF8"/>
    <w:rsid w:val="1E884A2B"/>
    <w:rsid w:val="1E8A6AB3"/>
    <w:rsid w:val="1E8B1FEC"/>
    <w:rsid w:val="1E8E65A3"/>
    <w:rsid w:val="1E90231B"/>
    <w:rsid w:val="1E937715"/>
    <w:rsid w:val="1E9516DF"/>
    <w:rsid w:val="1E960FB4"/>
    <w:rsid w:val="1E9D67E6"/>
    <w:rsid w:val="1E9E60BA"/>
    <w:rsid w:val="1EA062D6"/>
    <w:rsid w:val="1EA2204E"/>
    <w:rsid w:val="1EA27958"/>
    <w:rsid w:val="1EA638ED"/>
    <w:rsid w:val="1EA71413"/>
    <w:rsid w:val="1EA96F39"/>
    <w:rsid w:val="1EAA0146"/>
    <w:rsid w:val="1EAC6A29"/>
    <w:rsid w:val="1EAF6853"/>
    <w:rsid w:val="1EB12291"/>
    <w:rsid w:val="1EBA1146"/>
    <w:rsid w:val="1EBA2EF4"/>
    <w:rsid w:val="1EBB0A1A"/>
    <w:rsid w:val="1EBB6C6C"/>
    <w:rsid w:val="1EBD29E4"/>
    <w:rsid w:val="1EC2702E"/>
    <w:rsid w:val="1EC43D73"/>
    <w:rsid w:val="1ED32208"/>
    <w:rsid w:val="1ED57D2E"/>
    <w:rsid w:val="1EDA17E8"/>
    <w:rsid w:val="1EDB2E6A"/>
    <w:rsid w:val="1EDF06F1"/>
    <w:rsid w:val="1EE461C3"/>
    <w:rsid w:val="1EE61F3B"/>
    <w:rsid w:val="1EE937D9"/>
    <w:rsid w:val="1EEA12FF"/>
    <w:rsid w:val="1EF108E0"/>
    <w:rsid w:val="1EF26B32"/>
    <w:rsid w:val="1EF503D0"/>
    <w:rsid w:val="1EF87EC0"/>
    <w:rsid w:val="1EFA1543"/>
    <w:rsid w:val="1EFA3C38"/>
    <w:rsid w:val="1EFD1033"/>
    <w:rsid w:val="1F01713F"/>
    <w:rsid w:val="1F021EDA"/>
    <w:rsid w:val="1F040613"/>
    <w:rsid w:val="1F0625DD"/>
    <w:rsid w:val="1F093E7B"/>
    <w:rsid w:val="1F095C2A"/>
    <w:rsid w:val="1F0E1492"/>
    <w:rsid w:val="1F106FB8"/>
    <w:rsid w:val="1F120F82"/>
    <w:rsid w:val="1F132604"/>
    <w:rsid w:val="1F15637C"/>
    <w:rsid w:val="1F182311"/>
    <w:rsid w:val="1F196E7F"/>
    <w:rsid w:val="1F1A7E37"/>
    <w:rsid w:val="1F1D7927"/>
    <w:rsid w:val="1F2111C5"/>
    <w:rsid w:val="1F212F73"/>
    <w:rsid w:val="1F240CB5"/>
    <w:rsid w:val="1F2667DB"/>
    <w:rsid w:val="1F2962CC"/>
    <w:rsid w:val="1F2B5BA0"/>
    <w:rsid w:val="1F301408"/>
    <w:rsid w:val="1F3709E9"/>
    <w:rsid w:val="1F3C5FFF"/>
    <w:rsid w:val="1F43738D"/>
    <w:rsid w:val="1F43743A"/>
    <w:rsid w:val="1F446C62"/>
    <w:rsid w:val="1F460C2C"/>
    <w:rsid w:val="1F4D1FBA"/>
    <w:rsid w:val="1F5350F7"/>
    <w:rsid w:val="1F58270D"/>
    <w:rsid w:val="1F5C3FAB"/>
    <w:rsid w:val="1F5D7D23"/>
    <w:rsid w:val="1F625134"/>
    <w:rsid w:val="1F6A2B6C"/>
    <w:rsid w:val="1F751511"/>
    <w:rsid w:val="1F7532BF"/>
    <w:rsid w:val="1F7C63FB"/>
    <w:rsid w:val="1F7F5EEC"/>
    <w:rsid w:val="1F833C2E"/>
    <w:rsid w:val="1F841754"/>
    <w:rsid w:val="1F86727A"/>
    <w:rsid w:val="1F882FF2"/>
    <w:rsid w:val="1F8F25D3"/>
    <w:rsid w:val="1F911969"/>
    <w:rsid w:val="1F9279CD"/>
    <w:rsid w:val="1F974FE3"/>
    <w:rsid w:val="1F9951FF"/>
    <w:rsid w:val="1F996FAD"/>
    <w:rsid w:val="1F9E2ADD"/>
    <w:rsid w:val="1FA45952"/>
    <w:rsid w:val="1FA63478"/>
    <w:rsid w:val="1FAB4F33"/>
    <w:rsid w:val="1FAD2A59"/>
    <w:rsid w:val="1FAF4A23"/>
    <w:rsid w:val="1FB0010B"/>
    <w:rsid w:val="1FB22121"/>
    <w:rsid w:val="1FB42039"/>
    <w:rsid w:val="1FB843E7"/>
    <w:rsid w:val="1FC009DE"/>
    <w:rsid w:val="1FC3227C"/>
    <w:rsid w:val="1FC63B1B"/>
    <w:rsid w:val="1FC87893"/>
    <w:rsid w:val="1FC97167"/>
    <w:rsid w:val="1FCB7383"/>
    <w:rsid w:val="1FCD30FB"/>
    <w:rsid w:val="1FD224BF"/>
    <w:rsid w:val="1FD57317"/>
    <w:rsid w:val="1FD75D28"/>
    <w:rsid w:val="1FD77AD6"/>
    <w:rsid w:val="1FD9384E"/>
    <w:rsid w:val="1FDA1374"/>
    <w:rsid w:val="1FDC50EC"/>
    <w:rsid w:val="1FDF13FF"/>
    <w:rsid w:val="1FDF698A"/>
    <w:rsid w:val="1FE0288F"/>
    <w:rsid w:val="1FE346CD"/>
    <w:rsid w:val="1FE521F3"/>
    <w:rsid w:val="1FE8583F"/>
    <w:rsid w:val="1FEA5A5B"/>
    <w:rsid w:val="1FEB532F"/>
    <w:rsid w:val="1FF02946"/>
    <w:rsid w:val="1FF561AE"/>
    <w:rsid w:val="1FF64400"/>
    <w:rsid w:val="1FF70178"/>
    <w:rsid w:val="1FF71F26"/>
    <w:rsid w:val="1FF839F3"/>
    <w:rsid w:val="1FFB1A16"/>
    <w:rsid w:val="1FFC12EA"/>
    <w:rsid w:val="1FFE1506"/>
    <w:rsid w:val="20012DA5"/>
    <w:rsid w:val="20032679"/>
    <w:rsid w:val="20036B1D"/>
    <w:rsid w:val="20084133"/>
    <w:rsid w:val="20097B6F"/>
    <w:rsid w:val="200C3C23"/>
    <w:rsid w:val="200F101E"/>
    <w:rsid w:val="200F54C2"/>
    <w:rsid w:val="200F7270"/>
    <w:rsid w:val="20104D96"/>
    <w:rsid w:val="20112FE8"/>
    <w:rsid w:val="20120B0E"/>
    <w:rsid w:val="20126D60"/>
    <w:rsid w:val="20142AD8"/>
    <w:rsid w:val="2014753F"/>
    <w:rsid w:val="201626A6"/>
    <w:rsid w:val="20176124"/>
    <w:rsid w:val="20191E9C"/>
    <w:rsid w:val="20196340"/>
    <w:rsid w:val="201B5C14"/>
    <w:rsid w:val="201B7F11"/>
    <w:rsid w:val="201C7BDE"/>
    <w:rsid w:val="202075C8"/>
    <w:rsid w:val="20216FA3"/>
    <w:rsid w:val="20250841"/>
    <w:rsid w:val="202820DF"/>
    <w:rsid w:val="202C6073"/>
    <w:rsid w:val="2031368A"/>
    <w:rsid w:val="20337402"/>
    <w:rsid w:val="20362A4E"/>
    <w:rsid w:val="20371552"/>
    <w:rsid w:val="203B0065"/>
    <w:rsid w:val="203B617F"/>
    <w:rsid w:val="203B62B7"/>
    <w:rsid w:val="203C3DDD"/>
    <w:rsid w:val="203E1903"/>
    <w:rsid w:val="20407429"/>
    <w:rsid w:val="204131A1"/>
    <w:rsid w:val="20427645"/>
    <w:rsid w:val="204333BD"/>
    <w:rsid w:val="204A02A8"/>
    <w:rsid w:val="20541126"/>
    <w:rsid w:val="2054310F"/>
    <w:rsid w:val="20547378"/>
    <w:rsid w:val="20564E9E"/>
    <w:rsid w:val="2059498F"/>
    <w:rsid w:val="205B24B5"/>
    <w:rsid w:val="205D447F"/>
    <w:rsid w:val="206375BB"/>
    <w:rsid w:val="206550E2"/>
    <w:rsid w:val="20670E5A"/>
    <w:rsid w:val="206770AC"/>
    <w:rsid w:val="206B22C8"/>
    <w:rsid w:val="206C2914"/>
    <w:rsid w:val="206F5F60"/>
    <w:rsid w:val="20713A86"/>
    <w:rsid w:val="207277FE"/>
    <w:rsid w:val="2079293B"/>
    <w:rsid w:val="207C324D"/>
    <w:rsid w:val="207C5E1E"/>
    <w:rsid w:val="207D242B"/>
    <w:rsid w:val="2080016D"/>
    <w:rsid w:val="20801F1B"/>
    <w:rsid w:val="208270BF"/>
    <w:rsid w:val="208732AA"/>
    <w:rsid w:val="208A4B48"/>
    <w:rsid w:val="208E288A"/>
    <w:rsid w:val="208F215E"/>
    <w:rsid w:val="208F6602"/>
    <w:rsid w:val="20937EA1"/>
    <w:rsid w:val="20943C19"/>
    <w:rsid w:val="2096173F"/>
    <w:rsid w:val="20983709"/>
    <w:rsid w:val="20A025BE"/>
    <w:rsid w:val="20AA51EA"/>
    <w:rsid w:val="20AD0286"/>
    <w:rsid w:val="20AD0837"/>
    <w:rsid w:val="20B00A53"/>
    <w:rsid w:val="20B120D5"/>
    <w:rsid w:val="20B16579"/>
    <w:rsid w:val="20B3409F"/>
    <w:rsid w:val="20B41BC5"/>
    <w:rsid w:val="20B72AF8"/>
    <w:rsid w:val="20BD4F1E"/>
    <w:rsid w:val="20BF0C96"/>
    <w:rsid w:val="20C20786"/>
    <w:rsid w:val="20C31AC7"/>
    <w:rsid w:val="20C75D9C"/>
    <w:rsid w:val="20CF69FF"/>
    <w:rsid w:val="20D3029D"/>
    <w:rsid w:val="20D67D8D"/>
    <w:rsid w:val="20D81D57"/>
    <w:rsid w:val="20D858B3"/>
    <w:rsid w:val="20E57FD0"/>
    <w:rsid w:val="20E71F9A"/>
    <w:rsid w:val="20E83702"/>
    <w:rsid w:val="20EC75B1"/>
    <w:rsid w:val="20EE50D7"/>
    <w:rsid w:val="20EF0E4F"/>
    <w:rsid w:val="20F070A1"/>
    <w:rsid w:val="20F12E19"/>
    <w:rsid w:val="20F63442"/>
    <w:rsid w:val="20F841A8"/>
    <w:rsid w:val="20FA65C7"/>
    <w:rsid w:val="20FC3C98"/>
    <w:rsid w:val="20FD17BE"/>
    <w:rsid w:val="20FD356C"/>
    <w:rsid w:val="21052421"/>
    <w:rsid w:val="21093CBF"/>
    <w:rsid w:val="210C1A01"/>
    <w:rsid w:val="210C7C53"/>
    <w:rsid w:val="211156FF"/>
    <w:rsid w:val="21156B08"/>
    <w:rsid w:val="211803A6"/>
    <w:rsid w:val="211A411E"/>
    <w:rsid w:val="211D3C0E"/>
    <w:rsid w:val="21222FD3"/>
    <w:rsid w:val="21224ACE"/>
    <w:rsid w:val="2127683B"/>
    <w:rsid w:val="21296020"/>
    <w:rsid w:val="212C5BFF"/>
    <w:rsid w:val="212E1977"/>
    <w:rsid w:val="213351E0"/>
    <w:rsid w:val="213571AA"/>
    <w:rsid w:val="2136082C"/>
    <w:rsid w:val="213C5BD7"/>
    <w:rsid w:val="213D1BBA"/>
    <w:rsid w:val="21422605"/>
    <w:rsid w:val="21494A03"/>
    <w:rsid w:val="214E5B76"/>
    <w:rsid w:val="21515666"/>
    <w:rsid w:val="215B7A1E"/>
    <w:rsid w:val="215C64E4"/>
    <w:rsid w:val="215D225D"/>
    <w:rsid w:val="215D246D"/>
    <w:rsid w:val="216655B5"/>
    <w:rsid w:val="21674E89"/>
    <w:rsid w:val="21676C37"/>
    <w:rsid w:val="21677702"/>
    <w:rsid w:val="21692022"/>
    <w:rsid w:val="21696E53"/>
    <w:rsid w:val="216C24A0"/>
    <w:rsid w:val="216E446A"/>
    <w:rsid w:val="21723F5A"/>
    <w:rsid w:val="2173382E"/>
    <w:rsid w:val="21747CD2"/>
    <w:rsid w:val="21751354"/>
    <w:rsid w:val="21764626"/>
    <w:rsid w:val="217750CC"/>
    <w:rsid w:val="21780E44"/>
    <w:rsid w:val="217A2E0F"/>
    <w:rsid w:val="217A4BBD"/>
    <w:rsid w:val="217D224E"/>
    <w:rsid w:val="217E28FF"/>
    <w:rsid w:val="217F21D3"/>
    <w:rsid w:val="21811739"/>
    <w:rsid w:val="21846C2A"/>
    <w:rsid w:val="2185154A"/>
    <w:rsid w:val="2186530F"/>
    <w:rsid w:val="21893052"/>
    <w:rsid w:val="218D48F0"/>
    <w:rsid w:val="218E0668"/>
    <w:rsid w:val="219043E0"/>
    <w:rsid w:val="21921F06"/>
    <w:rsid w:val="219263AA"/>
    <w:rsid w:val="21983295"/>
    <w:rsid w:val="21997739"/>
    <w:rsid w:val="219C0FD7"/>
    <w:rsid w:val="219D08AB"/>
    <w:rsid w:val="219D77D1"/>
    <w:rsid w:val="219E6AFD"/>
    <w:rsid w:val="219F0AC7"/>
    <w:rsid w:val="21A165ED"/>
    <w:rsid w:val="21A32365"/>
    <w:rsid w:val="21A659B2"/>
    <w:rsid w:val="21A8172A"/>
    <w:rsid w:val="21AB746C"/>
    <w:rsid w:val="21B21CA8"/>
    <w:rsid w:val="21B300CF"/>
    <w:rsid w:val="21B84BEB"/>
    <w:rsid w:val="21BA76AF"/>
    <w:rsid w:val="21BF4CC5"/>
    <w:rsid w:val="21C30312"/>
    <w:rsid w:val="21C4408A"/>
    <w:rsid w:val="21C45A24"/>
    <w:rsid w:val="21C5052E"/>
    <w:rsid w:val="21C66054"/>
    <w:rsid w:val="21C83B7A"/>
    <w:rsid w:val="21D249F9"/>
    <w:rsid w:val="21D40771"/>
    <w:rsid w:val="21D818E3"/>
    <w:rsid w:val="21D839C3"/>
    <w:rsid w:val="21DA38AD"/>
    <w:rsid w:val="21E32762"/>
    <w:rsid w:val="21EB06F8"/>
    <w:rsid w:val="21EE1107"/>
    <w:rsid w:val="21EF63FF"/>
    <w:rsid w:val="21EF7359"/>
    <w:rsid w:val="21F2713B"/>
    <w:rsid w:val="21F66939"/>
    <w:rsid w:val="21F703DC"/>
    <w:rsid w:val="21FB3F4F"/>
    <w:rsid w:val="21FC3824"/>
    <w:rsid w:val="21FC7CC7"/>
    <w:rsid w:val="21FE57EE"/>
    <w:rsid w:val="22001566"/>
    <w:rsid w:val="22010E3A"/>
    <w:rsid w:val="2201708C"/>
    <w:rsid w:val="22032E04"/>
    <w:rsid w:val="22034BB2"/>
    <w:rsid w:val="220B1BC2"/>
    <w:rsid w:val="220B1CB9"/>
    <w:rsid w:val="220B7F0B"/>
    <w:rsid w:val="220C28B3"/>
    <w:rsid w:val="220F17A9"/>
    <w:rsid w:val="221072CF"/>
    <w:rsid w:val="22121299"/>
    <w:rsid w:val="22140B6D"/>
    <w:rsid w:val="221C2118"/>
    <w:rsid w:val="221D20F7"/>
    <w:rsid w:val="22235254"/>
    <w:rsid w:val="22237002"/>
    <w:rsid w:val="22244B28"/>
    <w:rsid w:val="22250FCC"/>
    <w:rsid w:val="22280ABD"/>
    <w:rsid w:val="2228286B"/>
    <w:rsid w:val="222B4109"/>
    <w:rsid w:val="22317971"/>
    <w:rsid w:val="223631D9"/>
    <w:rsid w:val="22372AAE"/>
    <w:rsid w:val="223B07F0"/>
    <w:rsid w:val="223B434C"/>
    <w:rsid w:val="223B5680"/>
    <w:rsid w:val="223F4001"/>
    <w:rsid w:val="22405E06"/>
    <w:rsid w:val="22416B0A"/>
    <w:rsid w:val="22456F79"/>
    <w:rsid w:val="22462793"/>
    <w:rsid w:val="224B0307"/>
    <w:rsid w:val="224C47AB"/>
    <w:rsid w:val="224D0523"/>
    <w:rsid w:val="224F1BA5"/>
    <w:rsid w:val="22511DC1"/>
    <w:rsid w:val="22513B6F"/>
    <w:rsid w:val="225278E7"/>
    <w:rsid w:val="225A0C09"/>
    <w:rsid w:val="225E628C"/>
    <w:rsid w:val="22623FCE"/>
    <w:rsid w:val="226513C9"/>
    <w:rsid w:val="22665141"/>
    <w:rsid w:val="226715E5"/>
    <w:rsid w:val="22680EB9"/>
    <w:rsid w:val="22695B2D"/>
    <w:rsid w:val="226B2757"/>
    <w:rsid w:val="226E2973"/>
    <w:rsid w:val="22721D38"/>
    <w:rsid w:val="22723AE6"/>
    <w:rsid w:val="227855A0"/>
    <w:rsid w:val="227C4964"/>
    <w:rsid w:val="228026A7"/>
    <w:rsid w:val="22835CF3"/>
    <w:rsid w:val="22837AA1"/>
    <w:rsid w:val="22842F43"/>
    <w:rsid w:val="2285011F"/>
    <w:rsid w:val="2288155B"/>
    <w:rsid w:val="228A7081"/>
    <w:rsid w:val="228C104B"/>
    <w:rsid w:val="228F4698"/>
    <w:rsid w:val="22943A5C"/>
    <w:rsid w:val="2298179E"/>
    <w:rsid w:val="229879F0"/>
    <w:rsid w:val="229972C4"/>
    <w:rsid w:val="229C0B63"/>
    <w:rsid w:val="22A30143"/>
    <w:rsid w:val="22A3193D"/>
    <w:rsid w:val="22A719E1"/>
    <w:rsid w:val="22A87507"/>
    <w:rsid w:val="22A939AB"/>
    <w:rsid w:val="22AA14D2"/>
    <w:rsid w:val="22AA7723"/>
    <w:rsid w:val="22AC349C"/>
    <w:rsid w:val="22AC6FF8"/>
    <w:rsid w:val="22B20386"/>
    <w:rsid w:val="22B41814"/>
    <w:rsid w:val="22B67E76"/>
    <w:rsid w:val="22B81E40"/>
    <w:rsid w:val="22BB6B16"/>
    <w:rsid w:val="22BE4F7D"/>
    <w:rsid w:val="22C2681B"/>
    <w:rsid w:val="22C73E32"/>
    <w:rsid w:val="22C75BE0"/>
    <w:rsid w:val="22C97BAA"/>
    <w:rsid w:val="22D12F02"/>
    <w:rsid w:val="22D24584"/>
    <w:rsid w:val="22D4654E"/>
    <w:rsid w:val="22D84291"/>
    <w:rsid w:val="22DB168B"/>
    <w:rsid w:val="22DD18A7"/>
    <w:rsid w:val="22DE117B"/>
    <w:rsid w:val="22E03145"/>
    <w:rsid w:val="22E13401"/>
    <w:rsid w:val="22E20C6B"/>
    <w:rsid w:val="22E449E3"/>
    <w:rsid w:val="22E83DA8"/>
    <w:rsid w:val="22EF3388"/>
    <w:rsid w:val="22F015DA"/>
    <w:rsid w:val="22F10EAE"/>
    <w:rsid w:val="22F15352"/>
    <w:rsid w:val="22F62969"/>
    <w:rsid w:val="22F83FEB"/>
    <w:rsid w:val="22F95FB5"/>
    <w:rsid w:val="23007343"/>
    <w:rsid w:val="23040ECE"/>
    <w:rsid w:val="23045086"/>
    <w:rsid w:val="230706D2"/>
    <w:rsid w:val="230C3F3A"/>
    <w:rsid w:val="230E380E"/>
    <w:rsid w:val="23103A2A"/>
    <w:rsid w:val="23130AEE"/>
    <w:rsid w:val="23144B9D"/>
    <w:rsid w:val="2318643B"/>
    <w:rsid w:val="23190A27"/>
    <w:rsid w:val="231921B3"/>
    <w:rsid w:val="231B5F2B"/>
    <w:rsid w:val="231F5A1C"/>
    <w:rsid w:val="231F6890"/>
    <w:rsid w:val="2322550C"/>
    <w:rsid w:val="23226D27"/>
    <w:rsid w:val="232272BA"/>
    <w:rsid w:val="23264FFC"/>
    <w:rsid w:val="23270D74"/>
    <w:rsid w:val="2329689A"/>
    <w:rsid w:val="232A616E"/>
    <w:rsid w:val="232C638A"/>
    <w:rsid w:val="232E2103"/>
    <w:rsid w:val="232F19D7"/>
    <w:rsid w:val="23305E7B"/>
    <w:rsid w:val="2331574F"/>
    <w:rsid w:val="23377209"/>
    <w:rsid w:val="23384D2F"/>
    <w:rsid w:val="233A4603"/>
    <w:rsid w:val="23403BE4"/>
    <w:rsid w:val="23405992"/>
    <w:rsid w:val="23411E36"/>
    <w:rsid w:val="23413B6C"/>
    <w:rsid w:val="23445482"/>
    <w:rsid w:val="234611FA"/>
    <w:rsid w:val="234E6301"/>
    <w:rsid w:val="235A0180"/>
    <w:rsid w:val="235A4CA6"/>
    <w:rsid w:val="235A6A54"/>
    <w:rsid w:val="235C6C70"/>
    <w:rsid w:val="235D4796"/>
    <w:rsid w:val="23614286"/>
    <w:rsid w:val="23645B24"/>
    <w:rsid w:val="2366364A"/>
    <w:rsid w:val="23666FC8"/>
    <w:rsid w:val="23696C97"/>
    <w:rsid w:val="236B2A0F"/>
    <w:rsid w:val="236E24FF"/>
    <w:rsid w:val="2372642E"/>
    <w:rsid w:val="23735D67"/>
    <w:rsid w:val="23757D31"/>
    <w:rsid w:val="237613B4"/>
    <w:rsid w:val="23767606"/>
    <w:rsid w:val="237B69CA"/>
    <w:rsid w:val="23841D23"/>
    <w:rsid w:val="23867849"/>
    <w:rsid w:val="23905F23"/>
    <w:rsid w:val="23922691"/>
    <w:rsid w:val="23955CDE"/>
    <w:rsid w:val="23971A56"/>
    <w:rsid w:val="239A32F4"/>
    <w:rsid w:val="239C706C"/>
    <w:rsid w:val="239D2DE4"/>
    <w:rsid w:val="239F090A"/>
    <w:rsid w:val="239F4DAE"/>
    <w:rsid w:val="23A203FB"/>
    <w:rsid w:val="23A221A9"/>
    <w:rsid w:val="23A521D4"/>
    <w:rsid w:val="23AE6D9F"/>
    <w:rsid w:val="23B00D6A"/>
    <w:rsid w:val="23B26890"/>
    <w:rsid w:val="23B5012E"/>
    <w:rsid w:val="23B95E70"/>
    <w:rsid w:val="23BA3996"/>
    <w:rsid w:val="23BA5744"/>
    <w:rsid w:val="23BC770E"/>
    <w:rsid w:val="23BE3486"/>
    <w:rsid w:val="23C245F9"/>
    <w:rsid w:val="23C42A7C"/>
    <w:rsid w:val="23C44815"/>
    <w:rsid w:val="23C91E2B"/>
    <w:rsid w:val="23CE11F0"/>
    <w:rsid w:val="23CF2E26"/>
    <w:rsid w:val="23D20CE0"/>
    <w:rsid w:val="23D22A8E"/>
    <w:rsid w:val="23D26F32"/>
    <w:rsid w:val="23D36806"/>
    <w:rsid w:val="23D700A4"/>
    <w:rsid w:val="23D74548"/>
    <w:rsid w:val="23DF164F"/>
    <w:rsid w:val="23E40A13"/>
    <w:rsid w:val="23E9569E"/>
    <w:rsid w:val="23EE53EE"/>
    <w:rsid w:val="23F21382"/>
    <w:rsid w:val="23F5677C"/>
    <w:rsid w:val="23F70746"/>
    <w:rsid w:val="23F76998"/>
    <w:rsid w:val="23FA3D93"/>
    <w:rsid w:val="23FC3FAF"/>
    <w:rsid w:val="23FE3883"/>
    <w:rsid w:val="23FF1005"/>
    <w:rsid w:val="24003A9F"/>
    <w:rsid w:val="24013373"/>
    <w:rsid w:val="24062738"/>
    <w:rsid w:val="24084702"/>
    <w:rsid w:val="240F3CE2"/>
    <w:rsid w:val="240F5A90"/>
    <w:rsid w:val="2412732E"/>
    <w:rsid w:val="24134E54"/>
    <w:rsid w:val="241430A6"/>
    <w:rsid w:val="2415065A"/>
    <w:rsid w:val="24150BCD"/>
    <w:rsid w:val="24175B4B"/>
    <w:rsid w:val="24194B61"/>
    <w:rsid w:val="241E3F25"/>
    <w:rsid w:val="24217571"/>
    <w:rsid w:val="24253506"/>
    <w:rsid w:val="24284DA4"/>
    <w:rsid w:val="242B219E"/>
    <w:rsid w:val="242D4168"/>
    <w:rsid w:val="24343749"/>
    <w:rsid w:val="243467B4"/>
    <w:rsid w:val="243A6885"/>
    <w:rsid w:val="244020ED"/>
    <w:rsid w:val="24403968"/>
    <w:rsid w:val="244514B2"/>
    <w:rsid w:val="2446522A"/>
    <w:rsid w:val="24466FD8"/>
    <w:rsid w:val="24482D50"/>
    <w:rsid w:val="244B2EC9"/>
    <w:rsid w:val="244D0366"/>
    <w:rsid w:val="245060A9"/>
    <w:rsid w:val="24523BCF"/>
    <w:rsid w:val="24547947"/>
    <w:rsid w:val="2455546D"/>
    <w:rsid w:val="24561911"/>
    <w:rsid w:val="245931AF"/>
    <w:rsid w:val="24632CC1"/>
    <w:rsid w:val="24635DDC"/>
    <w:rsid w:val="246456B0"/>
    <w:rsid w:val="246A716A"/>
    <w:rsid w:val="246D0A09"/>
    <w:rsid w:val="24704055"/>
    <w:rsid w:val="24724271"/>
    <w:rsid w:val="247507E8"/>
    <w:rsid w:val="24763D61"/>
    <w:rsid w:val="247973AD"/>
    <w:rsid w:val="247B1377"/>
    <w:rsid w:val="247B4ED4"/>
    <w:rsid w:val="248024EA"/>
    <w:rsid w:val="24833D88"/>
    <w:rsid w:val="24861ACA"/>
    <w:rsid w:val="24863878"/>
    <w:rsid w:val="248A15BB"/>
    <w:rsid w:val="248A3369"/>
    <w:rsid w:val="248A5117"/>
    <w:rsid w:val="248F4E23"/>
    <w:rsid w:val="249064A5"/>
    <w:rsid w:val="24942439"/>
    <w:rsid w:val="24967F5F"/>
    <w:rsid w:val="249B37C8"/>
    <w:rsid w:val="24A3442A"/>
    <w:rsid w:val="24A36A13"/>
    <w:rsid w:val="24A65CC9"/>
    <w:rsid w:val="24AF1021"/>
    <w:rsid w:val="24B108F5"/>
    <w:rsid w:val="24B228BF"/>
    <w:rsid w:val="24B2466D"/>
    <w:rsid w:val="24B46637"/>
    <w:rsid w:val="24BC729A"/>
    <w:rsid w:val="24BE1264"/>
    <w:rsid w:val="24C0322E"/>
    <w:rsid w:val="24C148B0"/>
    <w:rsid w:val="24CA5E5B"/>
    <w:rsid w:val="24CF521F"/>
    <w:rsid w:val="24D171E9"/>
    <w:rsid w:val="24D34D10"/>
    <w:rsid w:val="24D35DF1"/>
    <w:rsid w:val="24D467CB"/>
    <w:rsid w:val="24D52712"/>
    <w:rsid w:val="24D740D4"/>
    <w:rsid w:val="24DB1E16"/>
    <w:rsid w:val="24DE0E13"/>
    <w:rsid w:val="24E30CCB"/>
    <w:rsid w:val="24EA2059"/>
    <w:rsid w:val="24EC7B7F"/>
    <w:rsid w:val="24EE1B49"/>
    <w:rsid w:val="24EF141E"/>
    <w:rsid w:val="24F133E8"/>
    <w:rsid w:val="24F609FE"/>
    <w:rsid w:val="24F66C50"/>
    <w:rsid w:val="24F97EFD"/>
    <w:rsid w:val="24FA6740"/>
    <w:rsid w:val="24FE5B05"/>
    <w:rsid w:val="24FF2735"/>
    <w:rsid w:val="24FF3D57"/>
    <w:rsid w:val="2500362B"/>
    <w:rsid w:val="25006BE0"/>
    <w:rsid w:val="250273A3"/>
    <w:rsid w:val="25070E5D"/>
    <w:rsid w:val="25085E72"/>
    <w:rsid w:val="250A44A9"/>
    <w:rsid w:val="250C1FD0"/>
    <w:rsid w:val="251A293E"/>
    <w:rsid w:val="251B0465"/>
    <w:rsid w:val="251D41DD"/>
    <w:rsid w:val="251F61A7"/>
    <w:rsid w:val="25205A7B"/>
    <w:rsid w:val="252372A5"/>
    <w:rsid w:val="25237319"/>
    <w:rsid w:val="252437BD"/>
    <w:rsid w:val="252512E3"/>
    <w:rsid w:val="252C4420"/>
    <w:rsid w:val="252D4FBC"/>
    <w:rsid w:val="252E0198"/>
    <w:rsid w:val="252E1F46"/>
    <w:rsid w:val="252E63EA"/>
    <w:rsid w:val="25302162"/>
    <w:rsid w:val="25302876"/>
    <w:rsid w:val="253634F0"/>
    <w:rsid w:val="2536704D"/>
    <w:rsid w:val="25381017"/>
    <w:rsid w:val="2538271A"/>
    <w:rsid w:val="253A0D01"/>
    <w:rsid w:val="253D1C94"/>
    <w:rsid w:val="253D662D"/>
    <w:rsid w:val="253F05F7"/>
    <w:rsid w:val="25401C79"/>
    <w:rsid w:val="25416003"/>
    <w:rsid w:val="25421E95"/>
    <w:rsid w:val="25441769"/>
    <w:rsid w:val="25461985"/>
    <w:rsid w:val="25473008"/>
    <w:rsid w:val="25481BC4"/>
    <w:rsid w:val="25494795"/>
    <w:rsid w:val="254B6F9C"/>
    <w:rsid w:val="254C0545"/>
    <w:rsid w:val="254C6870"/>
    <w:rsid w:val="2551032A"/>
    <w:rsid w:val="255120D8"/>
    <w:rsid w:val="25545725"/>
    <w:rsid w:val="25551BC9"/>
    <w:rsid w:val="2556149D"/>
    <w:rsid w:val="25565941"/>
    <w:rsid w:val="25585215"/>
    <w:rsid w:val="255A3FD9"/>
    <w:rsid w:val="255D0A7D"/>
    <w:rsid w:val="256A520F"/>
    <w:rsid w:val="256B319A"/>
    <w:rsid w:val="256F255E"/>
    <w:rsid w:val="25710085"/>
    <w:rsid w:val="257858B7"/>
    <w:rsid w:val="257A0B00"/>
    <w:rsid w:val="257A162F"/>
    <w:rsid w:val="257A33DD"/>
    <w:rsid w:val="257B0F03"/>
    <w:rsid w:val="257D2ECD"/>
    <w:rsid w:val="257F27A2"/>
    <w:rsid w:val="25844348"/>
    <w:rsid w:val="25853B30"/>
    <w:rsid w:val="25864737"/>
    <w:rsid w:val="258A4D34"/>
    <w:rsid w:val="258B7398"/>
    <w:rsid w:val="258E50DA"/>
    <w:rsid w:val="258E7ABB"/>
    <w:rsid w:val="258F5A9A"/>
    <w:rsid w:val="25916979"/>
    <w:rsid w:val="259326F1"/>
    <w:rsid w:val="25956469"/>
    <w:rsid w:val="25981AB5"/>
    <w:rsid w:val="259A3A7F"/>
    <w:rsid w:val="25A0096A"/>
    <w:rsid w:val="25A20B86"/>
    <w:rsid w:val="25A4045A"/>
    <w:rsid w:val="25AE12D9"/>
    <w:rsid w:val="25B52667"/>
    <w:rsid w:val="25B54415"/>
    <w:rsid w:val="25B83F05"/>
    <w:rsid w:val="25B85CB3"/>
    <w:rsid w:val="25BA0040"/>
    <w:rsid w:val="25BD151C"/>
    <w:rsid w:val="25BF1CF6"/>
    <w:rsid w:val="25C12DBA"/>
    <w:rsid w:val="25C40AFC"/>
    <w:rsid w:val="25C73059"/>
    <w:rsid w:val="25C805EC"/>
    <w:rsid w:val="25D16D75"/>
    <w:rsid w:val="25D52D09"/>
    <w:rsid w:val="25DE1BBE"/>
    <w:rsid w:val="25E1345C"/>
    <w:rsid w:val="25FC0296"/>
    <w:rsid w:val="25FC3DF2"/>
    <w:rsid w:val="25FD4869"/>
    <w:rsid w:val="25FF38E2"/>
    <w:rsid w:val="26014233"/>
    <w:rsid w:val="26031625"/>
    <w:rsid w:val="26062EC3"/>
    <w:rsid w:val="26080E3C"/>
    <w:rsid w:val="2609650F"/>
    <w:rsid w:val="260E7FC9"/>
    <w:rsid w:val="26127ABA"/>
    <w:rsid w:val="2615583E"/>
    <w:rsid w:val="261A696E"/>
    <w:rsid w:val="261E020C"/>
    <w:rsid w:val="261E52E3"/>
    <w:rsid w:val="261F5D33"/>
    <w:rsid w:val="26243349"/>
    <w:rsid w:val="26262334"/>
    <w:rsid w:val="26284BE7"/>
    <w:rsid w:val="2629095F"/>
    <w:rsid w:val="26297825"/>
    <w:rsid w:val="262B2929"/>
    <w:rsid w:val="262D48F3"/>
    <w:rsid w:val="262E5F76"/>
    <w:rsid w:val="26345C82"/>
    <w:rsid w:val="26347A30"/>
    <w:rsid w:val="26353381"/>
    <w:rsid w:val="26395046"/>
    <w:rsid w:val="26396DF4"/>
    <w:rsid w:val="263C68E5"/>
    <w:rsid w:val="263E265D"/>
    <w:rsid w:val="2641214D"/>
    <w:rsid w:val="264439EB"/>
    <w:rsid w:val="26492DAF"/>
    <w:rsid w:val="264B4D7A"/>
    <w:rsid w:val="264D28A0"/>
    <w:rsid w:val="264D464E"/>
    <w:rsid w:val="265005E2"/>
    <w:rsid w:val="2650413E"/>
    <w:rsid w:val="26541E80"/>
    <w:rsid w:val="26543C2E"/>
    <w:rsid w:val="2657371E"/>
    <w:rsid w:val="265754CC"/>
    <w:rsid w:val="26583EBF"/>
    <w:rsid w:val="26591245"/>
    <w:rsid w:val="265E2CFF"/>
    <w:rsid w:val="2661459D"/>
    <w:rsid w:val="26630315"/>
    <w:rsid w:val="26631B73"/>
    <w:rsid w:val="26647BE9"/>
    <w:rsid w:val="26672398"/>
    <w:rsid w:val="26681488"/>
    <w:rsid w:val="266863F9"/>
    <w:rsid w:val="26694AEB"/>
    <w:rsid w:val="26712A32"/>
    <w:rsid w:val="267267AA"/>
    <w:rsid w:val="26751DF6"/>
    <w:rsid w:val="26753BA5"/>
    <w:rsid w:val="26760048"/>
    <w:rsid w:val="26773DC1"/>
    <w:rsid w:val="267A11BB"/>
    <w:rsid w:val="2685203A"/>
    <w:rsid w:val="26864004"/>
    <w:rsid w:val="26881B2A"/>
    <w:rsid w:val="268D7140"/>
    <w:rsid w:val="26914E82"/>
    <w:rsid w:val="26920BFA"/>
    <w:rsid w:val="26924756"/>
    <w:rsid w:val="26973678"/>
    <w:rsid w:val="26977FBF"/>
    <w:rsid w:val="26993D37"/>
    <w:rsid w:val="26995AE5"/>
    <w:rsid w:val="269B185D"/>
    <w:rsid w:val="269E30FB"/>
    <w:rsid w:val="269E759F"/>
    <w:rsid w:val="26A821CC"/>
    <w:rsid w:val="26AE33EC"/>
    <w:rsid w:val="26B11081"/>
    <w:rsid w:val="26B40B71"/>
    <w:rsid w:val="26B4725E"/>
    <w:rsid w:val="26B50445"/>
    <w:rsid w:val="26B648E9"/>
    <w:rsid w:val="26B75F6B"/>
    <w:rsid w:val="26B80661"/>
    <w:rsid w:val="26BB1EFF"/>
    <w:rsid w:val="26BC05C1"/>
    <w:rsid w:val="26BE379D"/>
    <w:rsid w:val="26BE72FA"/>
    <w:rsid w:val="26CA2142"/>
    <w:rsid w:val="26CF7759"/>
    <w:rsid w:val="26D27249"/>
    <w:rsid w:val="26D42FC1"/>
    <w:rsid w:val="26D44D6F"/>
    <w:rsid w:val="26D55622"/>
    <w:rsid w:val="26D933C3"/>
    <w:rsid w:val="26D94133"/>
    <w:rsid w:val="26DB60FD"/>
    <w:rsid w:val="26DC3C24"/>
    <w:rsid w:val="26E03714"/>
    <w:rsid w:val="26E42C82"/>
    <w:rsid w:val="26E8081A"/>
    <w:rsid w:val="26E864D7"/>
    <w:rsid w:val="26EA4592"/>
    <w:rsid w:val="26FB67A0"/>
    <w:rsid w:val="26FC1C87"/>
    <w:rsid w:val="27003DB6"/>
    <w:rsid w:val="27007912"/>
    <w:rsid w:val="2702368A"/>
    <w:rsid w:val="27037402"/>
    <w:rsid w:val="27054F28"/>
    <w:rsid w:val="27076EF2"/>
    <w:rsid w:val="270E5ED1"/>
    <w:rsid w:val="270E63AA"/>
    <w:rsid w:val="270E64D3"/>
    <w:rsid w:val="271138CD"/>
    <w:rsid w:val="27135657"/>
    <w:rsid w:val="27135897"/>
    <w:rsid w:val="27167E66"/>
    <w:rsid w:val="271719B1"/>
    <w:rsid w:val="271909D4"/>
    <w:rsid w:val="27197B4D"/>
    <w:rsid w:val="27270A10"/>
    <w:rsid w:val="27277595"/>
    <w:rsid w:val="272A11D3"/>
    <w:rsid w:val="272C4BAB"/>
    <w:rsid w:val="272F6449"/>
    <w:rsid w:val="2734456D"/>
    <w:rsid w:val="27392E24"/>
    <w:rsid w:val="273E668C"/>
    <w:rsid w:val="27400126"/>
    <w:rsid w:val="274243CE"/>
    <w:rsid w:val="274517C9"/>
    <w:rsid w:val="27473793"/>
    <w:rsid w:val="274E2D73"/>
    <w:rsid w:val="274F2647"/>
    <w:rsid w:val="274F43F6"/>
    <w:rsid w:val="27505F90"/>
    <w:rsid w:val="27514612"/>
    <w:rsid w:val="27547A2C"/>
    <w:rsid w:val="27595274"/>
    <w:rsid w:val="27614E56"/>
    <w:rsid w:val="276205CD"/>
    <w:rsid w:val="276460F3"/>
    <w:rsid w:val="27653C19"/>
    <w:rsid w:val="27673E35"/>
    <w:rsid w:val="27675BE3"/>
    <w:rsid w:val="276854B7"/>
    <w:rsid w:val="27693709"/>
    <w:rsid w:val="276E2ACE"/>
    <w:rsid w:val="276E6F72"/>
    <w:rsid w:val="276F6846"/>
    <w:rsid w:val="277125BE"/>
    <w:rsid w:val="277976C4"/>
    <w:rsid w:val="277B343D"/>
    <w:rsid w:val="277C6C16"/>
    <w:rsid w:val="277D71B5"/>
    <w:rsid w:val="27802801"/>
    <w:rsid w:val="27822A1D"/>
    <w:rsid w:val="27896E11"/>
    <w:rsid w:val="278A3680"/>
    <w:rsid w:val="278C389C"/>
    <w:rsid w:val="278F0C96"/>
    <w:rsid w:val="27906EE8"/>
    <w:rsid w:val="27983FEE"/>
    <w:rsid w:val="279A1B15"/>
    <w:rsid w:val="279B3ADF"/>
    <w:rsid w:val="279D0D8E"/>
    <w:rsid w:val="279D7699"/>
    <w:rsid w:val="279F537D"/>
    <w:rsid w:val="27A10C04"/>
    <w:rsid w:val="27A24E6D"/>
    <w:rsid w:val="27A42993"/>
    <w:rsid w:val="27AA33F7"/>
    <w:rsid w:val="27AB1F74"/>
    <w:rsid w:val="27AD45D6"/>
    <w:rsid w:val="27AE7775"/>
    <w:rsid w:val="27AF30E6"/>
    <w:rsid w:val="27B30E28"/>
    <w:rsid w:val="27B54BA0"/>
    <w:rsid w:val="27B801ED"/>
    <w:rsid w:val="27BA3F65"/>
    <w:rsid w:val="27BA5D13"/>
    <w:rsid w:val="27BD1CA7"/>
    <w:rsid w:val="27BE59AC"/>
    <w:rsid w:val="27BF3329"/>
    <w:rsid w:val="27BF5A1F"/>
    <w:rsid w:val="27C272BD"/>
    <w:rsid w:val="27C70430"/>
    <w:rsid w:val="27C76682"/>
    <w:rsid w:val="27CB7B5F"/>
    <w:rsid w:val="27CB7F20"/>
    <w:rsid w:val="27D05112"/>
    <w:rsid w:val="27D74B17"/>
    <w:rsid w:val="27D8263D"/>
    <w:rsid w:val="27DA63B5"/>
    <w:rsid w:val="27E014F2"/>
    <w:rsid w:val="27E134C6"/>
    <w:rsid w:val="27E45486"/>
    <w:rsid w:val="27E6038A"/>
    <w:rsid w:val="27E92A9C"/>
    <w:rsid w:val="27EB05C2"/>
    <w:rsid w:val="27EC60E8"/>
    <w:rsid w:val="27EF069B"/>
    <w:rsid w:val="27F136FF"/>
    <w:rsid w:val="27F4193C"/>
    <w:rsid w:val="27F60D15"/>
    <w:rsid w:val="27FA6A57"/>
    <w:rsid w:val="27FD02F5"/>
    <w:rsid w:val="27FF5E1C"/>
    <w:rsid w:val="28011B94"/>
    <w:rsid w:val="28047CF0"/>
    <w:rsid w:val="280671AA"/>
    <w:rsid w:val="280C22E7"/>
    <w:rsid w:val="280E50B4"/>
    <w:rsid w:val="28180C8B"/>
    <w:rsid w:val="28186EDD"/>
    <w:rsid w:val="281921C7"/>
    <w:rsid w:val="281C4C20"/>
    <w:rsid w:val="281D62A2"/>
    <w:rsid w:val="281F201A"/>
    <w:rsid w:val="28221B0A"/>
    <w:rsid w:val="282633A8"/>
    <w:rsid w:val="28277120"/>
    <w:rsid w:val="282B09BF"/>
    <w:rsid w:val="282F1B4A"/>
    <w:rsid w:val="28304227"/>
    <w:rsid w:val="28305FD5"/>
    <w:rsid w:val="28307B03"/>
    <w:rsid w:val="283118DE"/>
    <w:rsid w:val="28321D4D"/>
    <w:rsid w:val="28335AC5"/>
    <w:rsid w:val="28341F69"/>
    <w:rsid w:val="28350D37"/>
    <w:rsid w:val="2838132E"/>
    <w:rsid w:val="28397580"/>
    <w:rsid w:val="283A50A6"/>
    <w:rsid w:val="283C0E1E"/>
    <w:rsid w:val="283D06F2"/>
    <w:rsid w:val="283F090E"/>
    <w:rsid w:val="284303FE"/>
    <w:rsid w:val="28435545"/>
    <w:rsid w:val="28441A80"/>
    <w:rsid w:val="2849353B"/>
    <w:rsid w:val="28497097"/>
    <w:rsid w:val="284D302B"/>
    <w:rsid w:val="285070E1"/>
    <w:rsid w:val="285100CD"/>
    <w:rsid w:val="28551EE0"/>
    <w:rsid w:val="28553C8E"/>
    <w:rsid w:val="2856314B"/>
    <w:rsid w:val="285717B4"/>
    <w:rsid w:val="2859377E"/>
    <w:rsid w:val="285F68BA"/>
    <w:rsid w:val="28615DEC"/>
    <w:rsid w:val="28620159"/>
    <w:rsid w:val="28643ED1"/>
    <w:rsid w:val="286839C1"/>
    <w:rsid w:val="28687E65"/>
    <w:rsid w:val="286914E7"/>
    <w:rsid w:val="286A598B"/>
    <w:rsid w:val="286E3E8E"/>
    <w:rsid w:val="28702875"/>
    <w:rsid w:val="28744262"/>
    <w:rsid w:val="2874680A"/>
    <w:rsid w:val="28771E56"/>
    <w:rsid w:val="28793E20"/>
    <w:rsid w:val="2879797C"/>
    <w:rsid w:val="287C746C"/>
    <w:rsid w:val="287D7D0C"/>
    <w:rsid w:val="288307FB"/>
    <w:rsid w:val="28846321"/>
    <w:rsid w:val="28862099"/>
    <w:rsid w:val="28892427"/>
    <w:rsid w:val="288C24E9"/>
    <w:rsid w:val="288D3427"/>
    <w:rsid w:val="288D78CB"/>
    <w:rsid w:val="28926C90"/>
    <w:rsid w:val="28942A08"/>
    <w:rsid w:val="289724F8"/>
    <w:rsid w:val="289730BA"/>
    <w:rsid w:val="289742A6"/>
    <w:rsid w:val="28984501"/>
    <w:rsid w:val="289A5B44"/>
    <w:rsid w:val="289C18BC"/>
    <w:rsid w:val="289E3886"/>
    <w:rsid w:val="28A54C15"/>
    <w:rsid w:val="28A6098D"/>
    <w:rsid w:val="28A864B3"/>
    <w:rsid w:val="28AA5DC8"/>
    <w:rsid w:val="28AD1D1C"/>
    <w:rsid w:val="28AF15F0"/>
    <w:rsid w:val="28B07116"/>
    <w:rsid w:val="28B22E8E"/>
    <w:rsid w:val="28B83071"/>
    <w:rsid w:val="28BC1F5F"/>
    <w:rsid w:val="28BC6745"/>
    <w:rsid w:val="28BE6A71"/>
    <w:rsid w:val="28C130D1"/>
    <w:rsid w:val="28C332ED"/>
    <w:rsid w:val="28C52BC1"/>
    <w:rsid w:val="28C64B8B"/>
    <w:rsid w:val="28C66939"/>
    <w:rsid w:val="28C716BC"/>
    <w:rsid w:val="28CA01D8"/>
    <w:rsid w:val="28CD5F1A"/>
    <w:rsid w:val="28CE5D75"/>
    <w:rsid w:val="28CF1C92"/>
    <w:rsid w:val="28D252DE"/>
    <w:rsid w:val="28D70B46"/>
    <w:rsid w:val="28D9041B"/>
    <w:rsid w:val="28DB0637"/>
    <w:rsid w:val="28DB23E5"/>
    <w:rsid w:val="28DE0127"/>
    <w:rsid w:val="28DE3068"/>
    <w:rsid w:val="28E03E9F"/>
    <w:rsid w:val="28E05B40"/>
    <w:rsid w:val="28E31299"/>
    <w:rsid w:val="28E84B02"/>
    <w:rsid w:val="28EA2628"/>
    <w:rsid w:val="28ED036A"/>
    <w:rsid w:val="28ED2118"/>
    <w:rsid w:val="28ED3EC6"/>
    <w:rsid w:val="28EF40E2"/>
    <w:rsid w:val="28EF5E90"/>
    <w:rsid w:val="28F25980"/>
    <w:rsid w:val="28F416F8"/>
    <w:rsid w:val="28F96D0F"/>
    <w:rsid w:val="28FB4835"/>
    <w:rsid w:val="28FC235B"/>
    <w:rsid w:val="29023E15"/>
    <w:rsid w:val="29030EDA"/>
    <w:rsid w:val="290A4A78"/>
    <w:rsid w:val="290D4568"/>
    <w:rsid w:val="290F6532"/>
    <w:rsid w:val="29141E5F"/>
    <w:rsid w:val="291476A5"/>
    <w:rsid w:val="291678C1"/>
    <w:rsid w:val="29183639"/>
    <w:rsid w:val="291853E7"/>
    <w:rsid w:val="291E6775"/>
    <w:rsid w:val="2920604A"/>
    <w:rsid w:val="29235B3A"/>
    <w:rsid w:val="29253660"/>
    <w:rsid w:val="29257B04"/>
    <w:rsid w:val="29283150"/>
    <w:rsid w:val="292A511A"/>
    <w:rsid w:val="292C49EE"/>
    <w:rsid w:val="292D69B8"/>
    <w:rsid w:val="29310257"/>
    <w:rsid w:val="29312005"/>
    <w:rsid w:val="293146FB"/>
    <w:rsid w:val="29323FCF"/>
    <w:rsid w:val="29325D7D"/>
    <w:rsid w:val="29345F99"/>
    <w:rsid w:val="29373393"/>
    <w:rsid w:val="293B10D5"/>
    <w:rsid w:val="293B2E83"/>
    <w:rsid w:val="293E4722"/>
    <w:rsid w:val="2943636D"/>
    <w:rsid w:val="29453D02"/>
    <w:rsid w:val="294837F2"/>
    <w:rsid w:val="294855A0"/>
    <w:rsid w:val="294A57BC"/>
    <w:rsid w:val="294F4B81"/>
    <w:rsid w:val="295126A7"/>
    <w:rsid w:val="29530A33"/>
    <w:rsid w:val="29543F45"/>
    <w:rsid w:val="29581C87"/>
    <w:rsid w:val="295977AD"/>
    <w:rsid w:val="295B3526"/>
    <w:rsid w:val="295C2DFA"/>
    <w:rsid w:val="295D729E"/>
    <w:rsid w:val="295E6B72"/>
    <w:rsid w:val="296248B4"/>
    <w:rsid w:val="29626662"/>
    <w:rsid w:val="29635957"/>
    <w:rsid w:val="29673C78"/>
    <w:rsid w:val="296E563B"/>
    <w:rsid w:val="297445E7"/>
    <w:rsid w:val="29746395"/>
    <w:rsid w:val="297C1D0E"/>
    <w:rsid w:val="297D16EE"/>
    <w:rsid w:val="297D524A"/>
    <w:rsid w:val="297E0FC2"/>
    <w:rsid w:val="297E7214"/>
    <w:rsid w:val="29824F56"/>
    <w:rsid w:val="298A5BB9"/>
    <w:rsid w:val="29921E65"/>
    <w:rsid w:val="299627B0"/>
    <w:rsid w:val="2996630C"/>
    <w:rsid w:val="29982084"/>
    <w:rsid w:val="299F0F77"/>
    <w:rsid w:val="29A21154"/>
    <w:rsid w:val="29A273A6"/>
    <w:rsid w:val="29A46C7B"/>
    <w:rsid w:val="29AB614E"/>
    <w:rsid w:val="29AC3D81"/>
    <w:rsid w:val="29AD620E"/>
    <w:rsid w:val="29AD6A6D"/>
    <w:rsid w:val="29B13146"/>
    <w:rsid w:val="29B64C00"/>
    <w:rsid w:val="29BB2216"/>
    <w:rsid w:val="29BF5862"/>
    <w:rsid w:val="29C235A5"/>
    <w:rsid w:val="29C43864"/>
    <w:rsid w:val="29C63095"/>
    <w:rsid w:val="29C70BBB"/>
    <w:rsid w:val="29C76E0D"/>
    <w:rsid w:val="29CA4207"/>
    <w:rsid w:val="29CB06AB"/>
    <w:rsid w:val="29CF181E"/>
    <w:rsid w:val="29D46E34"/>
    <w:rsid w:val="29D47E8F"/>
    <w:rsid w:val="29D55086"/>
    <w:rsid w:val="29DA08EE"/>
    <w:rsid w:val="29DA6B40"/>
    <w:rsid w:val="29E21551"/>
    <w:rsid w:val="29E277A3"/>
    <w:rsid w:val="29E654E5"/>
    <w:rsid w:val="29E67293"/>
    <w:rsid w:val="29E74DB9"/>
    <w:rsid w:val="29EA6657"/>
    <w:rsid w:val="29EE439A"/>
    <w:rsid w:val="29F01EC0"/>
    <w:rsid w:val="29F51284"/>
    <w:rsid w:val="29FA0F90"/>
    <w:rsid w:val="29FF65A7"/>
    <w:rsid w:val="2A007C29"/>
    <w:rsid w:val="2A043BBD"/>
    <w:rsid w:val="2A070FB7"/>
    <w:rsid w:val="2A077209"/>
    <w:rsid w:val="2A0C65CE"/>
    <w:rsid w:val="2A0D0CC4"/>
    <w:rsid w:val="2A104310"/>
    <w:rsid w:val="2A157B78"/>
    <w:rsid w:val="2A164802"/>
    <w:rsid w:val="2A181417"/>
    <w:rsid w:val="2A1C0F07"/>
    <w:rsid w:val="2A1D6A2D"/>
    <w:rsid w:val="2A202079"/>
    <w:rsid w:val="2A2102CB"/>
    <w:rsid w:val="2A264090"/>
    <w:rsid w:val="2A2B739C"/>
    <w:rsid w:val="2A2E4796"/>
    <w:rsid w:val="2A306760"/>
    <w:rsid w:val="2A336250"/>
    <w:rsid w:val="2A36189D"/>
    <w:rsid w:val="2A385AB0"/>
    <w:rsid w:val="2A3A75DF"/>
    <w:rsid w:val="2A3C6EB3"/>
    <w:rsid w:val="2A3F69A3"/>
    <w:rsid w:val="2A404C37"/>
    <w:rsid w:val="2A42536F"/>
    <w:rsid w:val="2A44220C"/>
    <w:rsid w:val="2A44644C"/>
    <w:rsid w:val="2A4B359A"/>
    <w:rsid w:val="2A4E06CB"/>
    <w:rsid w:val="2A522B7B"/>
    <w:rsid w:val="2A573CED"/>
    <w:rsid w:val="2A5A1A2F"/>
    <w:rsid w:val="2A5F2BA2"/>
    <w:rsid w:val="2A5F3B88"/>
    <w:rsid w:val="2A64465C"/>
    <w:rsid w:val="2A64640A"/>
    <w:rsid w:val="2A662182"/>
    <w:rsid w:val="2A6B1546"/>
    <w:rsid w:val="2A6B59EA"/>
    <w:rsid w:val="2A7051A6"/>
    <w:rsid w:val="2A71789D"/>
    <w:rsid w:val="2A73489F"/>
    <w:rsid w:val="2A77438F"/>
    <w:rsid w:val="2A783938"/>
    <w:rsid w:val="2A7B6309"/>
    <w:rsid w:val="2A7C3754"/>
    <w:rsid w:val="2A8B7E3A"/>
    <w:rsid w:val="2A91304F"/>
    <w:rsid w:val="2A97058D"/>
    <w:rsid w:val="2A97233B"/>
    <w:rsid w:val="2A9A007E"/>
    <w:rsid w:val="2A9A62D0"/>
    <w:rsid w:val="2A9C2048"/>
    <w:rsid w:val="2AA30035"/>
    <w:rsid w:val="2AA66A22"/>
    <w:rsid w:val="2AA77E46"/>
    <w:rsid w:val="2AA84549"/>
    <w:rsid w:val="2AAB5DE7"/>
    <w:rsid w:val="2AB729DE"/>
    <w:rsid w:val="2AB96756"/>
    <w:rsid w:val="2ABB4B7B"/>
    <w:rsid w:val="2ABE1FBE"/>
    <w:rsid w:val="2ABF1892"/>
    <w:rsid w:val="2AC73853"/>
    <w:rsid w:val="2AC944BF"/>
    <w:rsid w:val="2ACD2201"/>
    <w:rsid w:val="2ACE1AD5"/>
    <w:rsid w:val="2AD27817"/>
    <w:rsid w:val="2AD410C5"/>
    <w:rsid w:val="2AD510B6"/>
    <w:rsid w:val="2AD6555A"/>
    <w:rsid w:val="2AD76BDC"/>
    <w:rsid w:val="2AE337D3"/>
    <w:rsid w:val="2AE354C8"/>
    <w:rsid w:val="2AE35581"/>
    <w:rsid w:val="2AE632C3"/>
    <w:rsid w:val="2AEB5347"/>
    <w:rsid w:val="2AF07C9E"/>
    <w:rsid w:val="2AF459E0"/>
    <w:rsid w:val="2AF4778E"/>
    <w:rsid w:val="2AF7102C"/>
    <w:rsid w:val="2AF91248"/>
    <w:rsid w:val="2AF92FF6"/>
    <w:rsid w:val="2AF94DA4"/>
    <w:rsid w:val="2AFA72B8"/>
    <w:rsid w:val="2AFB4FC0"/>
    <w:rsid w:val="2AFC2AE6"/>
    <w:rsid w:val="2AFE060C"/>
    <w:rsid w:val="2AFE23BA"/>
    <w:rsid w:val="2B0032AF"/>
    <w:rsid w:val="2B004385"/>
    <w:rsid w:val="2B0100FD"/>
    <w:rsid w:val="2B011EAB"/>
    <w:rsid w:val="2B02634F"/>
    <w:rsid w:val="2B0705B1"/>
    <w:rsid w:val="2B0971E3"/>
    <w:rsid w:val="2B0B2D29"/>
    <w:rsid w:val="2B0B4AD7"/>
    <w:rsid w:val="2B0D6AA1"/>
    <w:rsid w:val="2B0F281A"/>
    <w:rsid w:val="2B110340"/>
    <w:rsid w:val="2B147E30"/>
    <w:rsid w:val="2B163BA8"/>
    <w:rsid w:val="2B1F1409"/>
    <w:rsid w:val="2B230073"/>
    <w:rsid w:val="2B231E21"/>
    <w:rsid w:val="2B255B99"/>
    <w:rsid w:val="2B26670B"/>
    <w:rsid w:val="2B2838DB"/>
    <w:rsid w:val="2B287437"/>
    <w:rsid w:val="2B2C517A"/>
    <w:rsid w:val="2B2D2CA0"/>
    <w:rsid w:val="2B2D7144"/>
    <w:rsid w:val="2B30453E"/>
    <w:rsid w:val="2B361B54"/>
    <w:rsid w:val="2B373B1E"/>
    <w:rsid w:val="2B3B360F"/>
    <w:rsid w:val="2B3B716B"/>
    <w:rsid w:val="2B3D7387"/>
    <w:rsid w:val="2B3E4EAD"/>
    <w:rsid w:val="2B3E6C5B"/>
    <w:rsid w:val="2B400C25"/>
    <w:rsid w:val="2B41674B"/>
    <w:rsid w:val="2B434271"/>
    <w:rsid w:val="2B457FE9"/>
    <w:rsid w:val="2B485D2C"/>
    <w:rsid w:val="2B4F70BA"/>
    <w:rsid w:val="2B512E32"/>
    <w:rsid w:val="2B514BE0"/>
    <w:rsid w:val="2B51698E"/>
    <w:rsid w:val="2B54022C"/>
    <w:rsid w:val="2B585F6F"/>
    <w:rsid w:val="2B597F39"/>
    <w:rsid w:val="2B5B780D"/>
    <w:rsid w:val="2B5E2D0E"/>
    <w:rsid w:val="2B632B65"/>
    <w:rsid w:val="2B634913"/>
    <w:rsid w:val="2B6568DD"/>
    <w:rsid w:val="2B683CD8"/>
    <w:rsid w:val="2B6C7C6C"/>
    <w:rsid w:val="2B6E5792"/>
    <w:rsid w:val="2B6F5066"/>
    <w:rsid w:val="2B7408CF"/>
    <w:rsid w:val="2B746B21"/>
    <w:rsid w:val="2B770F05"/>
    <w:rsid w:val="2B77216D"/>
    <w:rsid w:val="2B7B3A0B"/>
    <w:rsid w:val="2B7D3C27"/>
    <w:rsid w:val="2B7E174D"/>
    <w:rsid w:val="2B7F4745"/>
    <w:rsid w:val="2B852ADC"/>
    <w:rsid w:val="2B85488A"/>
    <w:rsid w:val="2B870602"/>
    <w:rsid w:val="2B886128"/>
    <w:rsid w:val="2B8925CC"/>
    <w:rsid w:val="2B8A1EA0"/>
    <w:rsid w:val="2B8C58B9"/>
    <w:rsid w:val="2B8D373E"/>
    <w:rsid w:val="2B8D6D49"/>
    <w:rsid w:val="2B936FA7"/>
    <w:rsid w:val="2B9B3F1D"/>
    <w:rsid w:val="2B9E289E"/>
    <w:rsid w:val="2B9F3B9D"/>
    <w:rsid w:val="2BA07916"/>
    <w:rsid w:val="2BA2543C"/>
    <w:rsid w:val="2BA411B4"/>
    <w:rsid w:val="2BA47406"/>
    <w:rsid w:val="2BA50A88"/>
    <w:rsid w:val="2BA74800"/>
    <w:rsid w:val="2BAC62BA"/>
    <w:rsid w:val="2BAF7B59"/>
    <w:rsid w:val="2BB331A5"/>
    <w:rsid w:val="2BB533C1"/>
    <w:rsid w:val="2BBA71F5"/>
    <w:rsid w:val="2BC929C8"/>
    <w:rsid w:val="2BCA6741"/>
    <w:rsid w:val="2BD355F5"/>
    <w:rsid w:val="2BDA4BD6"/>
    <w:rsid w:val="2BE45A54"/>
    <w:rsid w:val="2BE912BD"/>
    <w:rsid w:val="2BEA0B91"/>
    <w:rsid w:val="2BEC2B5B"/>
    <w:rsid w:val="2BEE4C55"/>
    <w:rsid w:val="2BEF4EFD"/>
    <w:rsid w:val="2BF0264B"/>
    <w:rsid w:val="2BF832AE"/>
    <w:rsid w:val="2BF87197"/>
    <w:rsid w:val="2BF92C52"/>
    <w:rsid w:val="2BFA0DD4"/>
    <w:rsid w:val="2BFC06E9"/>
    <w:rsid w:val="2BFC5DBE"/>
    <w:rsid w:val="2BFD35E0"/>
    <w:rsid w:val="2BFF288E"/>
    <w:rsid w:val="2BFF463C"/>
    <w:rsid w:val="2C02424F"/>
    <w:rsid w:val="2C033482"/>
    <w:rsid w:val="2C0803CD"/>
    <w:rsid w:val="2C0C6A9D"/>
    <w:rsid w:val="2C0E0D23"/>
    <w:rsid w:val="2C0E4B76"/>
    <w:rsid w:val="2C1A76C8"/>
    <w:rsid w:val="2C1B6F9C"/>
    <w:rsid w:val="2C2045B2"/>
    <w:rsid w:val="2C22032B"/>
    <w:rsid w:val="2C245E51"/>
    <w:rsid w:val="2C26606D"/>
    <w:rsid w:val="2C2C73FB"/>
    <w:rsid w:val="2C2E20E8"/>
    <w:rsid w:val="2C31056E"/>
    <w:rsid w:val="2C351E0C"/>
    <w:rsid w:val="2C3B13EC"/>
    <w:rsid w:val="2C3C1CCE"/>
    <w:rsid w:val="2C4464F3"/>
    <w:rsid w:val="2C475FE3"/>
    <w:rsid w:val="2C4E1120"/>
    <w:rsid w:val="2C526E62"/>
    <w:rsid w:val="2C55425C"/>
    <w:rsid w:val="2C581F9E"/>
    <w:rsid w:val="2C5A1105"/>
    <w:rsid w:val="2C5A5D16"/>
    <w:rsid w:val="2C5A7AC4"/>
    <w:rsid w:val="2C5C383D"/>
    <w:rsid w:val="2C66290D"/>
    <w:rsid w:val="2C673F8F"/>
    <w:rsid w:val="2C6941AB"/>
    <w:rsid w:val="2C697D08"/>
    <w:rsid w:val="2C6B1CD2"/>
    <w:rsid w:val="2C6C0949"/>
    <w:rsid w:val="2C6D60EB"/>
    <w:rsid w:val="2C6E531E"/>
    <w:rsid w:val="2C70553A"/>
    <w:rsid w:val="2C7C7A3B"/>
    <w:rsid w:val="2C7F577D"/>
    <w:rsid w:val="2C844B41"/>
    <w:rsid w:val="2C8608B9"/>
    <w:rsid w:val="2C8B2374"/>
    <w:rsid w:val="2C932FD6"/>
    <w:rsid w:val="2C934D84"/>
    <w:rsid w:val="2C950AFD"/>
    <w:rsid w:val="2C970D19"/>
    <w:rsid w:val="2C995108"/>
    <w:rsid w:val="2C9C632F"/>
    <w:rsid w:val="2C9E20A7"/>
    <w:rsid w:val="2CA13945"/>
    <w:rsid w:val="2CA376BD"/>
    <w:rsid w:val="2CA60F5C"/>
    <w:rsid w:val="2CAB0320"/>
    <w:rsid w:val="2CAB47C4"/>
    <w:rsid w:val="2CAB6572"/>
    <w:rsid w:val="2CAD22EA"/>
    <w:rsid w:val="2CAE1BBE"/>
    <w:rsid w:val="2CAE668D"/>
    <w:rsid w:val="2CB35427"/>
    <w:rsid w:val="2CB52F4D"/>
    <w:rsid w:val="2CB847EB"/>
    <w:rsid w:val="2CB90C8F"/>
    <w:rsid w:val="2CBC42DB"/>
    <w:rsid w:val="2CBF3DCB"/>
    <w:rsid w:val="2CC338BC"/>
    <w:rsid w:val="2CCB2770"/>
    <w:rsid w:val="2CCD0296"/>
    <w:rsid w:val="2CCD473A"/>
    <w:rsid w:val="2CCF04B2"/>
    <w:rsid w:val="2CD0422B"/>
    <w:rsid w:val="2CD23AFF"/>
    <w:rsid w:val="2CD31625"/>
    <w:rsid w:val="2CD51841"/>
    <w:rsid w:val="2CD71115"/>
    <w:rsid w:val="2CDC2BCF"/>
    <w:rsid w:val="2CDC497D"/>
    <w:rsid w:val="2CDD4252"/>
    <w:rsid w:val="2CE20511"/>
    <w:rsid w:val="2CE61358"/>
    <w:rsid w:val="2CE81574"/>
    <w:rsid w:val="2CED0939"/>
    <w:rsid w:val="2CED26E7"/>
    <w:rsid w:val="2CEE645F"/>
    <w:rsid w:val="2CEF5816"/>
    <w:rsid w:val="2CF00429"/>
    <w:rsid w:val="2CF0667B"/>
    <w:rsid w:val="2CF33E7C"/>
    <w:rsid w:val="2CF41CC7"/>
    <w:rsid w:val="2CF63C91"/>
    <w:rsid w:val="2CF717B7"/>
    <w:rsid w:val="2CFA4E04"/>
    <w:rsid w:val="2CFC0B7C"/>
    <w:rsid w:val="2CFF066C"/>
    <w:rsid w:val="2D031F0A"/>
    <w:rsid w:val="2D0619FA"/>
    <w:rsid w:val="2D0637A8"/>
    <w:rsid w:val="2D063AA5"/>
    <w:rsid w:val="2D0865A2"/>
    <w:rsid w:val="2D0A3299"/>
    <w:rsid w:val="2D0B0DBF"/>
    <w:rsid w:val="2D0D4B37"/>
    <w:rsid w:val="2D0E7EFC"/>
    <w:rsid w:val="2D0F6B01"/>
    <w:rsid w:val="2D104627"/>
    <w:rsid w:val="2D1063D5"/>
    <w:rsid w:val="2D113AF9"/>
    <w:rsid w:val="2D1265F1"/>
    <w:rsid w:val="2D177764"/>
    <w:rsid w:val="2D1C37DD"/>
    <w:rsid w:val="2D1C7470"/>
    <w:rsid w:val="2D200D0E"/>
    <w:rsid w:val="2D214A86"/>
    <w:rsid w:val="2D2325AC"/>
    <w:rsid w:val="2D2500D2"/>
    <w:rsid w:val="2D281971"/>
    <w:rsid w:val="2D285E15"/>
    <w:rsid w:val="2D2D51D9"/>
    <w:rsid w:val="2D2D6F87"/>
    <w:rsid w:val="2D360531"/>
    <w:rsid w:val="2D377E06"/>
    <w:rsid w:val="2D3A16A4"/>
    <w:rsid w:val="2D3E1194"/>
    <w:rsid w:val="2D410C84"/>
    <w:rsid w:val="2D4367AA"/>
    <w:rsid w:val="2D46629B"/>
    <w:rsid w:val="2D4744ED"/>
    <w:rsid w:val="2D480265"/>
    <w:rsid w:val="2D485B6F"/>
    <w:rsid w:val="2D4B565F"/>
    <w:rsid w:val="2D4F33A1"/>
    <w:rsid w:val="2D4F6EFD"/>
    <w:rsid w:val="2D522E91"/>
    <w:rsid w:val="2D5269EE"/>
    <w:rsid w:val="2D594220"/>
    <w:rsid w:val="2D597D7C"/>
    <w:rsid w:val="2D5A377F"/>
    <w:rsid w:val="2D5C0C70"/>
    <w:rsid w:val="2D5C161A"/>
    <w:rsid w:val="2D5C5ABE"/>
    <w:rsid w:val="2D6055AE"/>
    <w:rsid w:val="2D621327"/>
    <w:rsid w:val="2D624AE2"/>
    <w:rsid w:val="2D654973"/>
    <w:rsid w:val="2D6A3D37"/>
    <w:rsid w:val="2D6C3F53"/>
    <w:rsid w:val="2D714D1A"/>
    <w:rsid w:val="2D76092E"/>
    <w:rsid w:val="2D760F49"/>
    <w:rsid w:val="2D790198"/>
    <w:rsid w:val="2D7E652C"/>
    <w:rsid w:val="2D8172D3"/>
    <w:rsid w:val="2D88240F"/>
    <w:rsid w:val="2D8A262B"/>
    <w:rsid w:val="2D8A285E"/>
    <w:rsid w:val="2D8C63A3"/>
    <w:rsid w:val="2D9042F7"/>
    <w:rsid w:val="2D917516"/>
    <w:rsid w:val="2D964B2C"/>
    <w:rsid w:val="2D9F35F4"/>
    <w:rsid w:val="2DA03BFD"/>
    <w:rsid w:val="2DA454DE"/>
    <w:rsid w:val="2DA52FC1"/>
    <w:rsid w:val="2DA671B5"/>
    <w:rsid w:val="2DAD1E76"/>
    <w:rsid w:val="2DAE631A"/>
    <w:rsid w:val="2DB96A6D"/>
    <w:rsid w:val="2DBA2F11"/>
    <w:rsid w:val="2DBE22D5"/>
    <w:rsid w:val="2DBE4083"/>
    <w:rsid w:val="2DC43E7F"/>
    <w:rsid w:val="2DC45B3D"/>
    <w:rsid w:val="2DC518B5"/>
    <w:rsid w:val="2DC55411"/>
    <w:rsid w:val="2DC85921"/>
    <w:rsid w:val="2DC93154"/>
    <w:rsid w:val="2DCA6ECC"/>
    <w:rsid w:val="2DCD42C6"/>
    <w:rsid w:val="2DD41AF8"/>
    <w:rsid w:val="2DD56D57"/>
    <w:rsid w:val="2DD65871"/>
    <w:rsid w:val="2DD77724"/>
    <w:rsid w:val="2DD83397"/>
    <w:rsid w:val="2DD92044"/>
    <w:rsid w:val="2DD9710F"/>
    <w:rsid w:val="2DE0049D"/>
    <w:rsid w:val="2DE25FC3"/>
    <w:rsid w:val="2DE57862"/>
    <w:rsid w:val="2DE81100"/>
    <w:rsid w:val="2DEA131C"/>
    <w:rsid w:val="2DEC299E"/>
    <w:rsid w:val="2DEC6FFD"/>
    <w:rsid w:val="2DF06932"/>
    <w:rsid w:val="2DF16206"/>
    <w:rsid w:val="2DF45796"/>
    <w:rsid w:val="2DF87595"/>
    <w:rsid w:val="2DFA568F"/>
    <w:rsid w:val="2DFB0E33"/>
    <w:rsid w:val="2DFB52D7"/>
    <w:rsid w:val="2DFD104F"/>
    <w:rsid w:val="2E0031CC"/>
    <w:rsid w:val="2E0221C2"/>
    <w:rsid w:val="2E0226E0"/>
    <w:rsid w:val="2E0423DE"/>
    <w:rsid w:val="2E057F04"/>
    <w:rsid w:val="2E074D66"/>
    <w:rsid w:val="2E075A2A"/>
    <w:rsid w:val="2E0F48DF"/>
    <w:rsid w:val="2E112405"/>
    <w:rsid w:val="2E13617D"/>
    <w:rsid w:val="2E156399"/>
    <w:rsid w:val="2E165C6D"/>
    <w:rsid w:val="2E183793"/>
    <w:rsid w:val="2E187C37"/>
    <w:rsid w:val="2E1A39AF"/>
    <w:rsid w:val="2E1B14D5"/>
    <w:rsid w:val="2E224612"/>
    <w:rsid w:val="2E291E44"/>
    <w:rsid w:val="2E293BF2"/>
    <w:rsid w:val="2E2C36E3"/>
    <w:rsid w:val="2E2C723F"/>
    <w:rsid w:val="2E2E1209"/>
    <w:rsid w:val="2E3031D3"/>
    <w:rsid w:val="2E312AA7"/>
    <w:rsid w:val="2E3305CD"/>
    <w:rsid w:val="2E332180"/>
    <w:rsid w:val="2E334A71"/>
    <w:rsid w:val="2E33681F"/>
    <w:rsid w:val="2E352597"/>
    <w:rsid w:val="2E383E35"/>
    <w:rsid w:val="2E397F51"/>
    <w:rsid w:val="2E3C1B78"/>
    <w:rsid w:val="2E3C1F5A"/>
    <w:rsid w:val="2E3F2682"/>
    <w:rsid w:val="2E400F3C"/>
    <w:rsid w:val="2E440A2C"/>
    <w:rsid w:val="2E4427DA"/>
    <w:rsid w:val="2E47051C"/>
    <w:rsid w:val="2E4A5917"/>
    <w:rsid w:val="2E4E18AB"/>
    <w:rsid w:val="2E4F2F2D"/>
    <w:rsid w:val="2E56075F"/>
    <w:rsid w:val="2E5A1FFE"/>
    <w:rsid w:val="2E60513A"/>
    <w:rsid w:val="2E6331BE"/>
    <w:rsid w:val="2E644C2A"/>
    <w:rsid w:val="2E652F0D"/>
    <w:rsid w:val="2E666BF4"/>
    <w:rsid w:val="2E690493"/>
    <w:rsid w:val="2E6A7D67"/>
    <w:rsid w:val="2E6C1D31"/>
    <w:rsid w:val="2E6E3CFB"/>
    <w:rsid w:val="2E6E7857"/>
    <w:rsid w:val="2E70537D"/>
    <w:rsid w:val="2E786928"/>
    <w:rsid w:val="2E7C28D5"/>
    <w:rsid w:val="2E7E4664"/>
    <w:rsid w:val="2E8318B4"/>
    <w:rsid w:val="2E89643F"/>
    <w:rsid w:val="2E8A3797"/>
    <w:rsid w:val="2E905A1F"/>
    <w:rsid w:val="2E921798"/>
    <w:rsid w:val="2E935510"/>
    <w:rsid w:val="2E951288"/>
    <w:rsid w:val="2E954DE4"/>
    <w:rsid w:val="2E9A689E"/>
    <w:rsid w:val="2E9C03BF"/>
    <w:rsid w:val="2EA17C2D"/>
    <w:rsid w:val="2EA27501"/>
    <w:rsid w:val="2EA414CB"/>
    <w:rsid w:val="2EA9088F"/>
    <w:rsid w:val="2EAD1702"/>
    <w:rsid w:val="2EB060C2"/>
    <w:rsid w:val="2EB23BE8"/>
    <w:rsid w:val="2EB3170E"/>
    <w:rsid w:val="2EBA484A"/>
    <w:rsid w:val="2EBC05C2"/>
    <w:rsid w:val="2EBC4A66"/>
    <w:rsid w:val="2EC15BD9"/>
    <w:rsid w:val="2EC61441"/>
    <w:rsid w:val="2EC92CDF"/>
    <w:rsid w:val="2ECB6A58"/>
    <w:rsid w:val="2ECD27D0"/>
    <w:rsid w:val="2ED05F2C"/>
    <w:rsid w:val="2ED173BC"/>
    <w:rsid w:val="2ED27DE6"/>
    <w:rsid w:val="2ED51684"/>
    <w:rsid w:val="2ED578D6"/>
    <w:rsid w:val="2ED718A0"/>
    <w:rsid w:val="2ED973C6"/>
    <w:rsid w:val="2EDA4EED"/>
    <w:rsid w:val="2EE05A21"/>
    <w:rsid w:val="2EE1627B"/>
    <w:rsid w:val="2EEB534C"/>
    <w:rsid w:val="2EED2E72"/>
    <w:rsid w:val="2EEE5640"/>
    <w:rsid w:val="2EF7784D"/>
    <w:rsid w:val="2EF835C5"/>
    <w:rsid w:val="2EFA733D"/>
    <w:rsid w:val="2EFC1307"/>
    <w:rsid w:val="2EFC4E63"/>
    <w:rsid w:val="2EFF6701"/>
    <w:rsid w:val="2F01691D"/>
    <w:rsid w:val="2F0562AC"/>
    <w:rsid w:val="2F064184"/>
    <w:rsid w:val="2F067A90"/>
    <w:rsid w:val="2F104DB2"/>
    <w:rsid w:val="2F106AB6"/>
    <w:rsid w:val="2F1228D8"/>
    <w:rsid w:val="2F1321AD"/>
    <w:rsid w:val="2F1523C9"/>
    <w:rsid w:val="2F194AA2"/>
    <w:rsid w:val="2F1A79DF"/>
    <w:rsid w:val="2F1C72B3"/>
    <w:rsid w:val="2F230642"/>
    <w:rsid w:val="2F2A5E74"/>
    <w:rsid w:val="2F2B1BEC"/>
    <w:rsid w:val="2F2B2677"/>
    <w:rsid w:val="2F2D326E"/>
    <w:rsid w:val="2F2F5238"/>
    <w:rsid w:val="2F320885"/>
    <w:rsid w:val="2F324D29"/>
    <w:rsid w:val="2F326AD7"/>
    <w:rsid w:val="2F337E9A"/>
    <w:rsid w:val="2F3565C7"/>
    <w:rsid w:val="2F36620A"/>
    <w:rsid w:val="2F370591"/>
    <w:rsid w:val="2F391C13"/>
    <w:rsid w:val="2F3E7229"/>
    <w:rsid w:val="2F4131BE"/>
    <w:rsid w:val="2F4221ED"/>
    <w:rsid w:val="2F432A92"/>
    <w:rsid w:val="2F462582"/>
    <w:rsid w:val="2F4862FA"/>
    <w:rsid w:val="2F4A2072"/>
    <w:rsid w:val="2F4B75B1"/>
    <w:rsid w:val="2F4D3910"/>
    <w:rsid w:val="2F4F7689"/>
    <w:rsid w:val="2F5073C2"/>
    <w:rsid w:val="2F535752"/>
    <w:rsid w:val="2F546A4D"/>
    <w:rsid w:val="2F5702EB"/>
    <w:rsid w:val="2F5922B5"/>
    <w:rsid w:val="2F5E167A"/>
    <w:rsid w:val="2F61116A"/>
    <w:rsid w:val="2F6649D2"/>
    <w:rsid w:val="2F68074A"/>
    <w:rsid w:val="2F6B1FE9"/>
    <w:rsid w:val="2F7013AD"/>
    <w:rsid w:val="2F7075FF"/>
    <w:rsid w:val="2F726C5C"/>
    <w:rsid w:val="2F77273B"/>
    <w:rsid w:val="2F7B047E"/>
    <w:rsid w:val="2F7B222C"/>
    <w:rsid w:val="2F827A5E"/>
    <w:rsid w:val="2F8D6403"/>
    <w:rsid w:val="2F911A4F"/>
    <w:rsid w:val="2F923A19"/>
    <w:rsid w:val="2F94153F"/>
    <w:rsid w:val="2F944666"/>
    <w:rsid w:val="2F947791"/>
    <w:rsid w:val="2F981BC4"/>
    <w:rsid w:val="2F9B0B20"/>
    <w:rsid w:val="2F9C21A2"/>
    <w:rsid w:val="2F9C6646"/>
    <w:rsid w:val="2F9E23BE"/>
    <w:rsid w:val="2F9E5F1A"/>
    <w:rsid w:val="2FA15A0A"/>
    <w:rsid w:val="2FA31782"/>
    <w:rsid w:val="2FA572A9"/>
    <w:rsid w:val="2FA84FEB"/>
    <w:rsid w:val="2FAA7FCD"/>
    <w:rsid w:val="2FAD43AF"/>
    <w:rsid w:val="2FB120F1"/>
    <w:rsid w:val="2FB13B8E"/>
    <w:rsid w:val="2FB614B6"/>
    <w:rsid w:val="2FB92D54"/>
    <w:rsid w:val="2FC242FE"/>
    <w:rsid w:val="2FC326B9"/>
    <w:rsid w:val="2FCA4508"/>
    <w:rsid w:val="2FCC3367"/>
    <w:rsid w:val="2FD933F6"/>
    <w:rsid w:val="2FDC6A42"/>
    <w:rsid w:val="2FDD4C94"/>
    <w:rsid w:val="2FE204FD"/>
    <w:rsid w:val="2FE222AB"/>
    <w:rsid w:val="2FE51D9B"/>
    <w:rsid w:val="2FE80A81"/>
    <w:rsid w:val="2FEA5603"/>
    <w:rsid w:val="2FEA73B1"/>
    <w:rsid w:val="2FEF6776"/>
    <w:rsid w:val="2FF124EE"/>
    <w:rsid w:val="2FF41FDE"/>
    <w:rsid w:val="2FF43D8C"/>
    <w:rsid w:val="2FF67B04"/>
    <w:rsid w:val="2FFA3814"/>
    <w:rsid w:val="2FFD0E93"/>
    <w:rsid w:val="2FFE4C0B"/>
    <w:rsid w:val="30006BD5"/>
    <w:rsid w:val="300246FB"/>
    <w:rsid w:val="300761B5"/>
    <w:rsid w:val="30085A89"/>
    <w:rsid w:val="30093CDB"/>
    <w:rsid w:val="300A7A53"/>
    <w:rsid w:val="300E30A0"/>
    <w:rsid w:val="30110DE2"/>
    <w:rsid w:val="301306B6"/>
    <w:rsid w:val="301663F8"/>
    <w:rsid w:val="30191A45"/>
    <w:rsid w:val="301B57BD"/>
    <w:rsid w:val="301B5F5D"/>
    <w:rsid w:val="301B756B"/>
    <w:rsid w:val="301E705B"/>
    <w:rsid w:val="302208F9"/>
    <w:rsid w:val="302A1EA4"/>
    <w:rsid w:val="302F1268"/>
    <w:rsid w:val="302F3016"/>
    <w:rsid w:val="30314FE0"/>
    <w:rsid w:val="30336FAA"/>
    <w:rsid w:val="3034062C"/>
    <w:rsid w:val="303D5733"/>
    <w:rsid w:val="303F76FD"/>
    <w:rsid w:val="304445D6"/>
    <w:rsid w:val="3044515D"/>
    <w:rsid w:val="3045283A"/>
    <w:rsid w:val="304545E8"/>
    <w:rsid w:val="304706D9"/>
    <w:rsid w:val="304765B2"/>
    <w:rsid w:val="30480822"/>
    <w:rsid w:val="3049232A"/>
    <w:rsid w:val="304D711C"/>
    <w:rsid w:val="304F1A3C"/>
    <w:rsid w:val="305111DE"/>
    <w:rsid w:val="30564A47"/>
    <w:rsid w:val="30586A11"/>
    <w:rsid w:val="305E56A9"/>
    <w:rsid w:val="306B04F2"/>
    <w:rsid w:val="306B6744"/>
    <w:rsid w:val="306E1D90"/>
    <w:rsid w:val="306F78B6"/>
    <w:rsid w:val="30751371"/>
    <w:rsid w:val="3078676B"/>
    <w:rsid w:val="30794CA9"/>
    <w:rsid w:val="307B35A0"/>
    <w:rsid w:val="307B625B"/>
    <w:rsid w:val="307D0225"/>
    <w:rsid w:val="307F3F9D"/>
    <w:rsid w:val="30850E88"/>
    <w:rsid w:val="30872E52"/>
    <w:rsid w:val="308B0B94"/>
    <w:rsid w:val="308C66BA"/>
    <w:rsid w:val="308E41E1"/>
    <w:rsid w:val="308F7E72"/>
    <w:rsid w:val="309335A5"/>
    <w:rsid w:val="3095731D"/>
    <w:rsid w:val="309C0043"/>
    <w:rsid w:val="309E2DBD"/>
    <w:rsid w:val="30A15A78"/>
    <w:rsid w:val="30A734F4"/>
    <w:rsid w:val="30AB4F67"/>
    <w:rsid w:val="30AC4667"/>
    <w:rsid w:val="30B04157"/>
    <w:rsid w:val="30B5176D"/>
    <w:rsid w:val="30B654E5"/>
    <w:rsid w:val="30B71989"/>
    <w:rsid w:val="30BF25EC"/>
    <w:rsid w:val="30BF439A"/>
    <w:rsid w:val="30C714A1"/>
    <w:rsid w:val="30C8448F"/>
    <w:rsid w:val="30C9346B"/>
    <w:rsid w:val="30CB2E10"/>
    <w:rsid w:val="30CB4551"/>
    <w:rsid w:val="30CE0A81"/>
    <w:rsid w:val="30CF4362"/>
    <w:rsid w:val="30D00355"/>
    <w:rsid w:val="30D047F9"/>
    <w:rsid w:val="30D53BBD"/>
    <w:rsid w:val="30D836AE"/>
    <w:rsid w:val="30DC319E"/>
    <w:rsid w:val="30DD0CC4"/>
    <w:rsid w:val="30DF67EA"/>
    <w:rsid w:val="30E65DCB"/>
    <w:rsid w:val="30E97669"/>
    <w:rsid w:val="30F027A5"/>
    <w:rsid w:val="30F06C49"/>
    <w:rsid w:val="30F93D50"/>
    <w:rsid w:val="30FA7AC8"/>
    <w:rsid w:val="30FC55EE"/>
    <w:rsid w:val="30FD7A95"/>
    <w:rsid w:val="310224D9"/>
    <w:rsid w:val="31091BCD"/>
    <w:rsid w:val="310D525E"/>
    <w:rsid w:val="310E70CF"/>
    <w:rsid w:val="3112096E"/>
    <w:rsid w:val="311961A0"/>
    <w:rsid w:val="311A3CC6"/>
    <w:rsid w:val="311F308B"/>
    <w:rsid w:val="312132A7"/>
    <w:rsid w:val="31216E03"/>
    <w:rsid w:val="31264419"/>
    <w:rsid w:val="312A215B"/>
    <w:rsid w:val="31327262"/>
    <w:rsid w:val="31365AFE"/>
    <w:rsid w:val="31376626"/>
    <w:rsid w:val="313F372D"/>
    <w:rsid w:val="3140197F"/>
    <w:rsid w:val="3141046F"/>
    <w:rsid w:val="31466869"/>
    <w:rsid w:val="314D7BF8"/>
    <w:rsid w:val="314F27B7"/>
    <w:rsid w:val="314F3970"/>
    <w:rsid w:val="315216B2"/>
    <w:rsid w:val="315C608D"/>
    <w:rsid w:val="315C7DFC"/>
    <w:rsid w:val="316136A3"/>
    <w:rsid w:val="31644F41"/>
    <w:rsid w:val="31653193"/>
    <w:rsid w:val="316D3DF6"/>
    <w:rsid w:val="316F36A1"/>
    <w:rsid w:val="31785E93"/>
    <w:rsid w:val="3179279B"/>
    <w:rsid w:val="317A4765"/>
    <w:rsid w:val="317C228B"/>
    <w:rsid w:val="317E05C4"/>
    <w:rsid w:val="317E4255"/>
    <w:rsid w:val="31815AF3"/>
    <w:rsid w:val="318178A1"/>
    <w:rsid w:val="31853836"/>
    <w:rsid w:val="31880C30"/>
    <w:rsid w:val="318D26EA"/>
    <w:rsid w:val="31905D36"/>
    <w:rsid w:val="3192385D"/>
    <w:rsid w:val="31945827"/>
    <w:rsid w:val="319475D5"/>
    <w:rsid w:val="319A0963"/>
    <w:rsid w:val="319B4E07"/>
    <w:rsid w:val="319E66A5"/>
    <w:rsid w:val="31A0241D"/>
    <w:rsid w:val="31A11CF2"/>
    <w:rsid w:val="31A31F0E"/>
    <w:rsid w:val="31A33CBC"/>
    <w:rsid w:val="31A57A34"/>
    <w:rsid w:val="31A87524"/>
    <w:rsid w:val="31AA6DF8"/>
    <w:rsid w:val="31AD68E8"/>
    <w:rsid w:val="31B12422"/>
    <w:rsid w:val="31B934DF"/>
    <w:rsid w:val="31BB37C0"/>
    <w:rsid w:val="31BC4D7D"/>
    <w:rsid w:val="31BC6B2B"/>
    <w:rsid w:val="31BE4652"/>
    <w:rsid w:val="31C068DF"/>
    <w:rsid w:val="31C3610C"/>
    <w:rsid w:val="31C37EBA"/>
    <w:rsid w:val="31CA1248"/>
    <w:rsid w:val="31CC2C2C"/>
    <w:rsid w:val="31D125D7"/>
    <w:rsid w:val="31D64091"/>
    <w:rsid w:val="31D668AF"/>
    <w:rsid w:val="31DC0F7C"/>
    <w:rsid w:val="31E00A6C"/>
    <w:rsid w:val="31E02532"/>
    <w:rsid w:val="31E247E4"/>
    <w:rsid w:val="31E3055C"/>
    <w:rsid w:val="31E77834"/>
    <w:rsid w:val="31E87920"/>
    <w:rsid w:val="31EE13DB"/>
    <w:rsid w:val="31EF5153"/>
    <w:rsid w:val="31EF7018"/>
    <w:rsid w:val="31F167D5"/>
    <w:rsid w:val="31F462C5"/>
    <w:rsid w:val="31F84F28"/>
    <w:rsid w:val="31FC33CC"/>
    <w:rsid w:val="31FD7870"/>
    <w:rsid w:val="31FE7144"/>
    <w:rsid w:val="32024E86"/>
    <w:rsid w:val="3203475A"/>
    <w:rsid w:val="32036508"/>
    <w:rsid w:val="32056724"/>
    <w:rsid w:val="320A5AE9"/>
    <w:rsid w:val="320A7897"/>
    <w:rsid w:val="321150C9"/>
    <w:rsid w:val="32171FB4"/>
    <w:rsid w:val="321B1AA4"/>
    <w:rsid w:val="321C75CA"/>
    <w:rsid w:val="321E1594"/>
    <w:rsid w:val="322272D6"/>
    <w:rsid w:val="32280A05"/>
    <w:rsid w:val="32285F6F"/>
    <w:rsid w:val="32292413"/>
    <w:rsid w:val="322C5A5F"/>
    <w:rsid w:val="322F44D8"/>
    <w:rsid w:val="323112C7"/>
    <w:rsid w:val="32326DEE"/>
    <w:rsid w:val="3236068C"/>
    <w:rsid w:val="32364B30"/>
    <w:rsid w:val="323668DE"/>
    <w:rsid w:val="3240775C"/>
    <w:rsid w:val="32432DA9"/>
    <w:rsid w:val="3244724D"/>
    <w:rsid w:val="32452FC5"/>
    <w:rsid w:val="32456B21"/>
    <w:rsid w:val="32496611"/>
    <w:rsid w:val="324A05DB"/>
    <w:rsid w:val="324C4353"/>
    <w:rsid w:val="324C7EAF"/>
    <w:rsid w:val="324E00CB"/>
    <w:rsid w:val="324F5BF1"/>
    <w:rsid w:val="324F61E6"/>
    <w:rsid w:val="3255145A"/>
    <w:rsid w:val="32560D2E"/>
    <w:rsid w:val="32566F80"/>
    <w:rsid w:val="32582CF8"/>
    <w:rsid w:val="325B6344"/>
    <w:rsid w:val="325D3E6B"/>
    <w:rsid w:val="32696CB3"/>
    <w:rsid w:val="32715B68"/>
    <w:rsid w:val="32737B32"/>
    <w:rsid w:val="327411B4"/>
    <w:rsid w:val="3276317E"/>
    <w:rsid w:val="32786EF6"/>
    <w:rsid w:val="327B0795"/>
    <w:rsid w:val="327B69E7"/>
    <w:rsid w:val="327F0285"/>
    <w:rsid w:val="3284589B"/>
    <w:rsid w:val="32867865"/>
    <w:rsid w:val="32892EB1"/>
    <w:rsid w:val="328C4750"/>
    <w:rsid w:val="328E671A"/>
    <w:rsid w:val="32917FB8"/>
    <w:rsid w:val="32935ADE"/>
    <w:rsid w:val="32943604"/>
    <w:rsid w:val="329A6E6D"/>
    <w:rsid w:val="32A221C5"/>
    <w:rsid w:val="32A25D21"/>
    <w:rsid w:val="32A47CEB"/>
    <w:rsid w:val="32A638C6"/>
    <w:rsid w:val="32AA35BC"/>
    <w:rsid w:val="32AD20EC"/>
    <w:rsid w:val="32AE1A99"/>
    <w:rsid w:val="32B024C8"/>
    <w:rsid w:val="32B75C71"/>
    <w:rsid w:val="32B86EE5"/>
    <w:rsid w:val="32BA750F"/>
    <w:rsid w:val="32C043F9"/>
    <w:rsid w:val="32C24615"/>
    <w:rsid w:val="32C53408"/>
    <w:rsid w:val="32C739DA"/>
    <w:rsid w:val="32C91500"/>
    <w:rsid w:val="32C959A4"/>
    <w:rsid w:val="32CB34CA"/>
    <w:rsid w:val="32CB5278"/>
    <w:rsid w:val="32CC0FF0"/>
    <w:rsid w:val="32CE2FBA"/>
    <w:rsid w:val="32D22AAA"/>
    <w:rsid w:val="32D3237F"/>
    <w:rsid w:val="32D54349"/>
    <w:rsid w:val="32D63C1D"/>
    <w:rsid w:val="32D83E39"/>
    <w:rsid w:val="32D85BE7"/>
    <w:rsid w:val="32E0684A"/>
    <w:rsid w:val="32E12CEE"/>
    <w:rsid w:val="32E225C2"/>
    <w:rsid w:val="32E4633A"/>
    <w:rsid w:val="32EB34DA"/>
    <w:rsid w:val="32EE0F67"/>
    <w:rsid w:val="32F04CDF"/>
    <w:rsid w:val="32F10A57"/>
    <w:rsid w:val="32F6606D"/>
    <w:rsid w:val="32FB3683"/>
    <w:rsid w:val="32FE3023"/>
    <w:rsid w:val="32FF13C6"/>
    <w:rsid w:val="33072028"/>
    <w:rsid w:val="33081398"/>
    <w:rsid w:val="330C763F"/>
    <w:rsid w:val="331035D3"/>
    <w:rsid w:val="3310712F"/>
    <w:rsid w:val="33136C1F"/>
    <w:rsid w:val="33150BE9"/>
    <w:rsid w:val="33184235"/>
    <w:rsid w:val="331A1D5C"/>
    <w:rsid w:val="331C0D3B"/>
    <w:rsid w:val="3321758E"/>
    <w:rsid w:val="33226E62"/>
    <w:rsid w:val="33260700"/>
    <w:rsid w:val="33262BA7"/>
    <w:rsid w:val="33264BA4"/>
    <w:rsid w:val="33266952"/>
    <w:rsid w:val="3328091C"/>
    <w:rsid w:val="332826CA"/>
    <w:rsid w:val="333252F7"/>
    <w:rsid w:val="33354DE7"/>
    <w:rsid w:val="333746BC"/>
    <w:rsid w:val="33386686"/>
    <w:rsid w:val="333B6C47"/>
    <w:rsid w:val="333E1EEE"/>
    <w:rsid w:val="3341378C"/>
    <w:rsid w:val="334212B2"/>
    <w:rsid w:val="33462B51"/>
    <w:rsid w:val="33466FF4"/>
    <w:rsid w:val="334D3EDF"/>
    <w:rsid w:val="334E5EA9"/>
    <w:rsid w:val="33550FE6"/>
    <w:rsid w:val="33590AD6"/>
    <w:rsid w:val="33596D28"/>
    <w:rsid w:val="335A2AA0"/>
    <w:rsid w:val="335C5F80"/>
    <w:rsid w:val="335D2C02"/>
    <w:rsid w:val="335F3C12"/>
    <w:rsid w:val="336074D2"/>
    <w:rsid w:val="3361798A"/>
    <w:rsid w:val="336254B1"/>
    <w:rsid w:val="33644712"/>
    <w:rsid w:val="33661C03"/>
    <w:rsid w:val="33680D19"/>
    <w:rsid w:val="3369683F"/>
    <w:rsid w:val="336F02F9"/>
    <w:rsid w:val="33705E1F"/>
    <w:rsid w:val="33743B62"/>
    <w:rsid w:val="33751688"/>
    <w:rsid w:val="33775400"/>
    <w:rsid w:val="337C3E29"/>
    <w:rsid w:val="337E678E"/>
    <w:rsid w:val="338418CB"/>
    <w:rsid w:val="33843679"/>
    <w:rsid w:val="33844E91"/>
    <w:rsid w:val="33865643"/>
    <w:rsid w:val="338A5133"/>
    <w:rsid w:val="338B4A07"/>
    <w:rsid w:val="338D69D1"/>
    <w:rsid w:val="3390201E"/>
    <w:rsid w:val="33903BE0"/>
    <w:rsid w:val="33947D60"/>
    <w:rsid w:val="339675A1"/>
    <w:rsid w:val="339A4C4A"/>
    <w:rsid w:val="339F04B3"/>
    <w:rsid w:val="33A15FD9"/>
    <w:rsid w:val="33A30715"/>
    <w:rsid w:val="33A361F5"/>
    <w:rsid w:val="33AB32FB"/>
    <w:rsid w:val="33AD497E"/>
    <w:rsid w:val="33AF4B9A"/>
    <w:rsid w:val="33B57CD6"/>
    <w:rsid w:val="33B91574"/>
    <w:rsid w:val="33B95A18"/>
    <w:rsid w:val="33BC2E13"/>
    <w:rsid w:val="33BE7EEE"/>
    <w:rsid w:val="33C341A1"/>
    <w:rsid w:val="33C85C5B"/>
    <w:rsid w:val="33CA19D4"/>
    <w:rsid w:val="33CD3272"/>
    <w:rsid w:val="33CF0D98"/>
    <w:rsid w:val="33CF6FEA"/>
    <w:rsid w:val="33D20888"/>
    <w:rsid w:val="33D26ADA"/>
    <w:rsid w:val="33D4015C"/>
    <w:rsid w:val="33D91C17"/>
    <w:rsid w:val="33D95773"/>
    <w:rsid w:val="33DB598F"/>
    <w:rsid w:val="33DB773D"/>
    <w:rsid w:val="33DC34B5"/>
    <w:rsid w:val="33E12879"/>
    <w:rsid w:val="33E52369"/>
    <w:rsid w:val="33ED56C2"/>
    <w:rsid w:val="33EF31E8"/>
    <w:rsid w:val="33F22CD8"/>
    <w:rsid w:val="33F407FF"/>
    <w:rsid w:val="33F46A50"/>
    <w:rsid w:val="33F64577"/>
    <w:rsid w:val="33F702EF"/>
    <w:rsid w:val="33F94067"/>
    <w:rsid w:val="33FB1B8D"/>
    <w:rsid w:val="33FC76B3"/>
    <w:rsid w:val="33FE342B"/>
    <w:rsid w:val="340D0E15"/>
    <w:rsid w:val="3411315F"/>
    <w:rsid w:val="34125129"/>
    <w:rsid w:val="34142C4F"/>
    <w:rsid w:val="341475A7"/>
    <w:rsid w:val="341D5FA7"/>
    <w:rsid w:val="3422536C"/>
    <w:rsid w:val="34232E92"/>
    <w:rsid w:val="34237336"/>
    <w:rsid w:val="342C61EA"/>
    <w:rsid w:val="342F5CDB"/>
    <w:rsid w:val="343230D5"/>
    <w:rsid w:val="34357460"/>
    <w:rsid w:val="343926B5"/>
    <w:rsid w:val="343D21A6"/>
    <w:rsid w:val="343E6181"/>
    <w:rsid w:val="344415E9"/>
    <w:rsid w:val="3445105A"/>
    <w:rsid w:val="344572AC"/>
    <w:rsid w:val="34473024"/>
    <w:rsid w:val="34476B80"/>
    <w:rsid w:val="344E7738"/>
    <w:rsid w:val="34545741"/>
    <w:rsid w:val="3459310A"/>
    <w:rsid w:val="34594B05"/>
    <w:rsid w:val="345D2848"/>
    <w:rsid w:val="346040E6"/>
    <w:rsid w:val="346516FC"/>
    <w:rsid w:val="34670FD0"/>
    <w:rsid w:val="346A286F"/>
    <w:rsid w:val="346F4329"/>
    <w:rsid w:val="34713BFD"/>
    <w:rsid w:val="34763909"/>
    <w:rsid w:val="34767465"/>
    <w:rsid w:val="34776692"/>
    <w:rsid w:val="347831DE"/>
    <w:rsid w:val="34784F8C"/>
    <w:rsid w:val="34790D04"/>
    <w:rsid w:val="347B2CCE"/>
    <w:rsid w:val="347E456C"/>
    <w:rsid w:val="34825E0A"/>
    <w:rsid w:val="348778C5"/>
    <w:rsid w:val="348E2A01"/>
    <w:rsid w:val="349124F1"/>
    <w:rsid w:val="3491429F"/>
    <w:rsid w:val="3495335C"/>
    <w:rsid w:val="349B511E"/>
    <w:rsid w:val="34A2025B"/>
    <w:rsid w:val="34A35D81"/>
    <w:rsid w:val="34A83397"/>
    <w:rsid w:val="34A90091"/>
    <w:rsid w:val="34AA5361"/>
    <w:rsid w:val="34AA710F"/>
    <w:rsid w:val="34AE30A3"/>
    <w:rsid w:val="34AE4E51"/>
    <w:rsid w:val="34B00BC9"/>
    <w:rsid w:val="34B306BA"/>
    <w:rsid w:val="34B34216"/>
    <w:rsid w:val="34C04B85"/>
    <w:rsid w:val="34C77CC1"/>
    <w:rsid w:val="34D0301A"/>
    <w:rsid w:val="34D04DC8"/>
    <w:rsid w:val="34D32B0A"/>
    <w:rsid w:val="34D4418C"/>
    <w:rsid w:val="34D50630"/>
    <w:rsid w:val="34D523DE"/>
    <w:rsid w:val="34D85CE0"/>
    <w:rsid w:val="34DA3E98"/>
    <w:rsid w:val="34DB551B"/>
    <w:rsid w:val="34DF325D"/>
    <w:rsid w:val="34E00D83"/>
    <w:rsid w:val="34E15227"/>
    <w:rsid w:val="34E24AFB"/>
    <w:rsid w:val="34E4516C"/>
    <w:rsid w:val="34E72111"/>
    <w:rsid w:val="34EA39B0"/>
    <w:rsid w:val="34EB1C02"/>
    <w:rsid w:val="34EB7E53"/>
    <w:rsid w:val="34EC0B94"/>
    <w:rsid w:val="34EE16F2"/>
    <w:rsid w:val="34F03F67"/>
    <w:rsid w:val="34F767F8"/>
    <w:rsid w:val="34FA3BF3"/>
    <w:rsid w:val="34FE62BA"/>
    <w:rsid w:val="34FF38FF"/>
    <w:rsid w:val="34FF56AD"/>
    <w:rsid w:val="35042CC3"/>
    <w:rsid w:val="3509652C"/>
    <w:rsid w:val="350D160D"/>
    <w:rsid w:val="350D601C"/>
    <w:rsid w:val="351153E0"/>
    <w:rsid w:val="351647A5"/>
    <w:rsid w:val="351A4295"/>
    <w:rsid w:val="351A6043"/>
    <w:rsid w:val="351B1DBB"/>
    <w:rsid w:val="351C625F"/>
    <w:rsid w:val="351F18AB"/>
    <w:rsid w:val="352073D1"/>
    <w:rsid w:val="35262C3A"/>
    <w:rsid w:val="352B0250"/>
    <w:rsid w:val="352D27C8"/>
    <w:rsid w:val="35301D0A"/>
    <w:rsid w:val="353466F6"/>
    <w:rsid w:val="35357321"/>
    <w:rsid w:val="35375E41"/>
    <w:rsid w:val="35386E11"/>
    <w:rsid w:val="353A0493"/>
    <w:rsid w:val="353E4427"/>
    <w:rsid w:val="35411821"/>
    <w:rsid w:val="35431A3E"/>
    <w:rsid w:val="354632DC"/>
    <w:rsid w:val="35466E38"/>
    <w:rsid w:val="35492DCC"/>
    <w:rsid w:val="354B08F2"/>
    <w:rsid w:val="354E03E2"/>
    <w:rsid w:val="35505B62"/>
    <w:rsid w:val="35505F08"/>
    <w:rsid w:val="35507CB7"/>
    <w:rsid w:val="355131AF"/>
    <w:rsid w:val="35531555"/>
    <w:rsid w:val="355C2AFF"/>
    <w:rsid w:val="355C48AD"/>
    <w:rsid w:val="355C7475"/>
    <w:rsid w:val="355E0625"/>
    <w:rsid w:val="355E204D"/>
    <w:rsid w:val="35610228"/>
    <w:rsid w:val="35611EC4"/>
    <w:rsid w:val="35690D78"/>
    <w:rsid w:val="356D0868"/>
    <w:rsid w:val="35702107"/>
    <w:rsid w:val="357065AB"/>
    <w:rsid w:val="35747E49"/>
    <w:rsid w:val="35773495"/>
    <w:rsid w:val="357A4D33"/>
    <w:rsid w:val="358D2CB9"/>
    <w:rsid w:val="35906305"/>
    <w:rsid w:val="3592207D"/>
    <w:rsid w:val="35926521"/>
    <w:rsid w:val="35942299"/>
    <w:rsid w:val="359978AF"/>
    <w:rsid w:val="359D0A22"/>
    <w:rsid w:val="359F0C3E"/>
    <w:rsid w:val="35A61FCC"/>
    <w:rsid w:val="35A80303"/>
    <w:rsid w:val="35AB313F"/>
    <w:rsid w:val="35AE657E"/>
    <w:rsid w:val="35B069A7"/>
    <w:rsid w:val="35B2271F"/>
    <w:rsid w:val="35B53FBD"/>
    <w:rsid w:val="35B77D36"/>
    <w:rsid w:val="35B91D00"/>
    <w:rsid w:val="35BC534C"/>
    <w:rsid w:val="35BD2012"/>
    <w:rsid w:val="35BE6073"/>
    <w:rsid w:val="35BE7316"/>
    <w:rsid w:val="35C10BB4"/>
    <w:rsid w:val="35C42453"/>
    <w:rsid w:val="35C81F43"/>
    <w:rsid w:val="35CB558F"/>
    <w:rsid w:val="35D13059"/>
    <w:rsid w:val="35D24B6F"/>
    <w:rsid w:val="35D408E8"/>
    <w:rsid w:val="35D42696"/>
    <w:rsid w:val="35D703D8"/>
    <w:rsid w:val="35D95EFE"/>
    <w:rsid w:val="35DC59EE"/>
    <w:rsid w:val="35DC779C"/>
    <w:rsid w:val="35E36D7D"/>
    <w:rsid w:val="35E548A3"/>
    <w:rsid w:val="35E6061B"/>
    <w:rsid w:val="35E623C9"/>
    <w:rsid w:val="35EA010B"/>
    <w:rsid w:val="35EA1EB9"/>
    <w:rsid w:val="35ED19A9"/>
    <w:rsid w:val="35F26FC0"/>
    <w:rsid w:val="35FC399A"/>
    <w:rsid w:val="35FD0039"/>
    <w:rsid w:val="35FE3BB6"/>
    <w:rsid w:val="35FE7713"/>
    <w:rsid w:val="35FF348B"/>
    <w:rsid w:val="360172B5"/>
    <w:rsid w:val="36050AA1"/>
    <w:rsid w:val="36054F45"/>
    <w:rsid w:val="36070CBD"/>
    <w:rsid w:val="360A60B7"/>
    <w:rsid w:val="360D1B6A"/>
    <w:rsid w:val="360F7B72"/>
    <w:rsid w:val="36146E6C"/>
    <w:rsid w:val="3615572B"/>
    <w:rsid w:val="361622F5"/>
    <w:rsid w:val="36186C7D"/>
    <w:rsid w:val="361A2073"/>
    <w:rsid w:val="361B02C4"/>
    <w:rsid w:val="361B6516"/>
    <w:rsid w:val="361E6007"/>
    <w:rsid w:val="361F010B"/>
    <w:rsid w:val="3628478F"/>
    <w:rsid w:val="362D6583"/>
    <w:rsid w:val="36301896"/>
    <w:rsid w:val="36321AB2"/>
    <w:rsid w:val="3632560E"/>
    <w:rsid w:val="36372C24"/>
    <w:rsid w:val="363B0967"/>
    <w:rsid w:val="363D46DF"/>
    <w:rsid w:val="36405F7D"/>
    <w:rsid w:val="36455341"/>
    <w:rsid w:val="36455C9A"/>
    <w:rsid w:val="3646712A"/>
    <w:rsid w:val="3649461B"/>
    <w:rsid w:val="364A2958"/>
    <w:rsid w:val="364A6DFC"/>
    <w:rsid w:val="3651018A"/>
    <w:rsid w:val="36511F38"/>
    <w:rsid w:val="3651597E"/>
    <w:rsid w:val="36545584"/>
    <w:rsid w:val="365732C7"/>
    <w:rsid w:val="3657397F"/>
    <w:rsid w:val="36581519"/>
    <w:rsid w:val="36584E51"/>
    <w:rsid w:val="365B2DB7"/>
    <w:rsid w:val="365D6B2F"/>
    <w:rsid w:val="365E7F82"/>
    <w:rsid w:val="36633A19"/>
    <w:rsid w:val="3667350A"/>
    <w:rsid w:val="36683C05"/>
    <w:rsid w:val="36695095"/>
    <w:rsid w:val="366A4DA8"/>
    <w:rsid w:val="366D4898"/>
    <w:rsid w:val="36783969"/>
    <w:rsid w:val="367C4ADB"/>
    <w:rsid w:val="367D2D2D"/>
    <w:rsid w:val="3684230E"/>
    <w:rsid w:val="36873BAC"/>
    <w:rsid w:val="36877708"/>
    <w:rsid w:val="368816D2"/>
    <w:rsid w:val="36883480"/>
    <w:rsid w:val="36897924"/>
    <w:rsid w:val="368A544A"/>
    <w:rsid w:val="36914A2B"/>
    <w:rsid w:val="369542E2"/>
    <w:rsid w:val="369640B2"/>
    <w:rsid w:val="369C7F24"/>
    <w:rsid w:val="36A165F4"/>
    <w:rsid w:val="36A71B58"/>
    <w:rsid w:val="36A91D74"/>
    <w:rsid w:val="36AA33F6"/>
    <w:rsid w:val="36AA5AEC"/>
    <w:rsid w:val="36AA789A"/>
    <w:rsid w:val="36AD0EA9"/>
    <w:rsid w:val="36B10C29"/>
    <w:rsid w:val="36B81FB7"/>
    <w:rsid w:val="36B85B13"/>
    <w:rsid w:val="36B9188B"/>
    <w:rsid w:val="36BD312A"/>
    <w:rsid w:val="36C24BE4"/>
    <w:rsid w:val="36C47130"/>
    <w:rsid w:val="36C97D20"/>
    <w:rsid w:val="36CA3A99"/>
    <w:rsid w:val="36CC15BF"/>
    <w:rsid w:val="36CE17DB"/>
    <w:rsid w:val="36CF4243"/>
    <w:rsid w:val="36D05553"/>
    <w:rsid w:val="36D466C5"/>
    <w:rsid w:val="36D6243D"/>
    <w:rsid w:val="36E0506A"/>
    <w:rsid w:val="36E20DE2"/>
    <w:rsid w:val="36E25286"/>
    <w:rsid w:val="36E54FD9"/>
    <w:rsid w:val="36E56B24"/>
    <w:rsid w:val="36EB413B"/>
    <w:rsid w:val="36EC3A0F"/>
    <w:rsid w:val="36EF52AD"/>
    <w:rsid w:val="36F11025"/>
    <w:rsid w:val="36F31241"/>
    <w:rsid w:val="36F41EFD"/>
    <w:rsid w:val="36F6663C"/>
    <w:rsid w:val="36F75FAB"/>
    <w:rsid w:val="36F80606"/>
    <w:rsid w:val="36FC292C"/>
    <w:rsid w:val="36FC6348"/>
    <w:rsid w:val="37052D23"/>
    <w:rsid w:val="3709636F"/>
    <w:rsid w:val="370A4123"/>
    <w:rsid w:val="370C40B1"/>
    <w:rsid w:val="370C5E5F"/>
    <w:rsid w:val="370E1BD7"/>
    <w:rsid w:val="370E607B"/>
    <w:rsid w:val="371116C7"/>
    <w:rsid w:val="37152F66"/>
    <w:rsid w:val="37177E68"/>
    <w:rsid w:val="37187417"/>
    <w:rsid w:val="371B42F4"/>
    <w:rsid w:val="371D006C"/>
    <w:rsid w:val="371D1E1A"/>
    <w:rsid w:val="37217B5C"/>
    <w:rsid w:val="372413FB"/>
    <w:rsid w:val="372B09DB"/>
    <w:rsid w:val="3732332F"/>
    <w:rsid w:val="37347390"/>
    <w:rsid w:val="3736112E"/>
    <w:rsid w:val="37362EDC"/>
    <w:rsid w:val="373830F8"/>
    <w:rsid w:val="37386C54"/>
    <w:rsid w:val="373A29CC"/>
    <w:rsid w:val="373D24BC"/>
    <w:rsid w:val="373F4487"/>
    <w:rsid w:val="37421881"/>
    <w:rsid w:val="374D1667"/>
    <w:rsid w:val="374E0226"/>
    <w:rsid w:val="3755562B"/>
    <w:rsid w:val="375D116C"/>
    <w:rsid w:val="37623CD1"/>
    <w:rsid w:val="37677539"/>
    <w:rsid w:val="376E09B0"/>
    <w:rsid w:val="37712166"/>
    <w:rsid w:val="377203B8"/>
    <w:rsid w:val="3772660A"/>
    <w:rsid w:val="37773C20"/>
    <w:rsid w:val="377D6D5D"/>
    <w:rsid w:val="377E4FAF"/>
    <w:rsid w:val="377F0D27"/>
    <w:rsid w:val="3781684D"/>
    <w:rsid w:val="37841E99"/>
    <w:rsid w:val="37873738"/>
    <w:rsid w:val="37887BDC"/>
    <w:rsid w:val="378901A0"/>
    <w:rsid w:val="378974B0"/>
    <w:rsid w:val="378B147A"/>
    <w:rsid w:val="378B3228"/>
    <w:rsid w:val="378D6FA0"/>
    <w:rsid w:val="37903FFB"/>
    <w:rsid w:val="3793032E"/>
    <w:rsid w:val="37983B97"/>
    <w:rsid w:val="379C5435"/>
    <w:rsid w:val="379E46CF"/>
    <w:rsid w:val="37A147F9"/>
    <w:rsid w:val="37A83DDA"/>
    <w:rsid w:val="37AB1B1C"/>
    <w:rsid w:val="37AB38CA"/>
    <w:rsid w:val="37AB5678"/>
    <w:rsid w:val="37AC319E"/>
    <w:rsid w:val="37B00EE0"/>
    <w:rsid w:val="37B207B5"/>
    <w:rsid w:val="37B502A5"/>
    <w:rsid w:val="37B564F7"/>
    <w:rsid w:val="37B81B43"/>
    <w:rsid w:val="37BF1123"/>
    <w:rsid w:val="37C130EE"/>
    <w:rsid w:val="37C404E8"/>
    <w:rsid w:val="37C4673A"/>
    <w:rsid w:val="37C52BDE"/>
    <w:rsid w:val="37CB1876"/>
    <w:rsid w:val="37CC7F3C"/>
    <w:rsid w:val="37CD3840"/>
    <w:rsid w:val="37CE75B8"/>
    <w:rsid w:val="37D03331"/>
    <w:rsid w:val="37D270A9"/>
    <w:rsid w:val="37D4129F"/>
    <w:rsid w:val="37D90437"/>
    <w:rsid w:val="37DB65A1"/>
    <w:rsid w:val="37E64902"/>
    <w:rsid w:val="37E8067A"/>
    <w:rsid w:val="37E868CC"/>
    <w:rsid w:val="37EA43F2"/>
    <w:rsid w:val="37F1138F"/>
    <w:rsid w:val="38003C16"/>
    <w:rsid w:val="38012C35"/>
    <w:rsid w:val="3801798E"/>
    <w:rsid w:val="3802174C"/>
    <w:rsid w:val="38037262"/>
    <w:rsid w:val="38044D88"/>
    <w:rsid w:val="38064FA4"/>
    <w:rsid w:val="3809239F"/>
    <w:rsid w:val="38097EDE"/>
    <w:rsid w:val="380F5C07"/>
    <w:rsid w:val="3810197F"/>
    <w:rsid w:val="38107BD1"/>
    <w:rsid w:val="38163439"/>
    <w:rsid w:val="38172D0E"/>
    <w:rsid w:val="38194CD8"/>
    <w:rsid w:val="381B0A50"/>
    <w:rsid w:val="381C20D2"/>
    <w:rsid w:val="381E409C"/>
    <w:rsid w:val="38211DDE"/>
    <w:rsid w:val="38213B8C"/>
    <w:rsid w:val="3821593A"/>
    <w:rsid w:val="382B0567"/>
    <w:rsid w:val="38305B7D"/>
    <w:rsid w:val="3834062E"/>
    <w:rsid w:val="383C09C6"/>
    <w:rsid w:val="383C2774"/>
    <w:rsid w:val="383E64EC"/>
    <w:rsid w:val="38434F14"/>
    <w:rsid w:val="384635F3"/>
    <w:rsid w:val="384653A1"/>
    <w:rsid w:val="38471845"/>
    <w:rsid w:val="384821C3"/>
    <w:rsid w:val="38482EC7"/>
    <w:rsid w:val="384B0C09"/>
    <w:rsid w:val="384F06F9"/>
    <w:rsid w:val="38545D10"/>
    <w:rsid w:val="385E26EA"/>
    <w:rsid w:val="38685317"/>
    <w:rsid w:val="3869495B"/>
    <w:rsid w:val="386A5533"/>
    <w:rsid w:val="386C12AB"/>
    <w:rsid w:val="3872263A"/>
    <w:rsid w:val="387243E8"/>
    <w:rsid w:val="38743CBC"/>
    <w:rsid w:val="38763ED8"/>
    <w:rsid w:val="387939C8"/>
    <w:rsid w:val="387A3124"/>
    <w:rsid w:val="38812BE2"/>
    <w:rsid w:val="38844383"/>
    <w:rsid w:val="388A1731"/>
    <w:rsid w:val="388A34DF"/>
    <w:rsid w:val="388A7983"/>
    <w:rsid w:val="38910D12"/>
    <w:rsid w:val="38975BFC"/>
    <w:rsid w:val="38983E4E"/>
    <w:rsid w:val="389B56ED"/>
    <w:rsid w:val="389C3213"/>
    <w:rsid w:val="389D1465"/>
    <w:rsid w:val="389D76B7"/>
    <w:rsid w:val="389E342F"/>
    <w:rsid w:val="38A02D03"/>
    <w:rsid w:val="38A36BCE"/>
    <w:rsid w:val="38A722E3"/>
    <w:rsid w:val="38AA1DD4"/>
    <w:rsid w:val="38B30C88"/>
    <w:rsid w:val="38B44A00"/>
    <w:rsid w:val="38B47F0D"/>
    <w:rsid w:val="38B60778"/>
    <w:rsid w:val="38B62526"/>
    <w:rsid w:val="38B642D4"/>
    <w:rsid w:val="38B8629F"/>
    <w:rsid w:val="38BB18EB"/>
    <w:rsid w:val="38BE13DB"/>
    <w:rsid w:val="38C8225A"/>
    <w:rsid w:val="38CA7D80"/>
    <w:rsid w:val="38CD161E"/>
    <w:rsid w:val="38CF35E8"/>
    <w:rsid w:val="38D155B2"/>
    <w:rsid w:val="38D17360"/>
    <w:rsid w:val="38DD3F57"/>
    <w:rsid w:val="38DE382B"/>
    <w:rsid w:val="38E30E42"/>
    <w:rsid w:val="38E5105E"/>
    <w:rsid w:val="38E56968"/>
    <w:rsid w:val="38E86458"/>
    <w:rsid w:val="38EC5F48"/>
    <w:rsid w:val="38EF24BC"/>
    <w:rsid w:val="38F44DFD"/>
    <w:rsid w:val="38F80D91"/>
    <w:rsid w:val="38F961F6"/>
    <w:rsid w:val="38FB262F"/>
    <w:rsid w:val="38FB43DD"/>
    <w:rsid w:val="38FB7F54"/>
    <w:rsid w:val="38FD0155"/>
    <w:rsid w:val="38FD63A7"/>
    <w:rsid w:val="38FE7A29"/>
    <w:rsid w:val="38FF14A6"/>
    <w:rsid w:val="3908412D"/>
    <w:rsid w:val="390A2872"/>
    <w:rsid w:val="390B0AC4"/>
    <w:rsid w:val="39113013"/>
    <w:rsid w:val="391138BB"/>
    <w:rsid w:val="391159AF"/>
    <w:rsid w:val="3914223C"/>
    <w:rsid w:val="39161217"/>
    <w:rsid w:val="391A0D07"/>
    <w:rsid w:val="391B05DB"/>
    <w:rsid w:val="391D25A6"/>
    <w:rsid w:val="39205BF2"/>
    <w:rsid w:val="39241B86"/>
    <w:rsid w:val="39261A80"/>
    <w:rsid w:val="39290F4A"/>
    <w:rsid w:val="392A6A70"/>
    <w:rsid w:val="392C4597"/>
    <w:rsid w:val="39311BAD"/>
    <w:rsid w:val="39331DC9"/>
    <w:rsid w:val="39344543"/>
    <w:rsid w:val="39363667"/>
    <w:rsid w:val="39365415"/>
    <w:rsid w:val="39382F3B"/>
    <w:rsid w:val="393873DF"/>
    <w:rsid w:val="39396CB4"/>
    <w:rsid w:val="39397EF6"/>
    <w:rsid w:val="393B7239"/>
    <w:rsid w:val="393D2C48"/>
    <w:rsid w:val="39445D84"/>
    <w:rsid w:val="39461AFC"/>
    <w:rsid w:val="394A0EC1"/>
    <w:rsid w:val="394A5073"/>
    <w:rsid w:val="394C69E7"/>
    <w:rsid w:val="394E7E75"/>
    <w:rsid w:val="3950297B"/>
    <w:rsid w:val="39535FC7"/>
    <w:rsid w:val="39551D3F"/>
    <w:rsid w:val="39553AED"/>
    <w:rsid w:val="39557F91"/>
    <w:rsid w:val="39565AB7"/>
    <w:rsid w:val="3957347F"/>
    <w:rsid w:val="395835DE"/>
    <w:rsid w:val="395A7356"/>
    <w:rsid w:val="396106E4"/>
    <w:rsid w:val="39627FB8"/>
    <w:rsid w:val="39657AA9"/>
    <w:rsid w:val="396C0E37"/>
    <w:rsid w:val="396C4215"/>
    <w:rsid w:val="396E4BAF"/>
    <w:rsid w:val="39700927"/>
    <w:rsid w:val="397523E2"/>
    <w:rsid w:val="39777E98"/>
    <w:rsid w:val="39777F08"/>
    <w:rsid w:val="3979665B"/>
    <w:rsid w:val="39796ACA"/>
    <w:rsid w:val="397A17A6"/>
    <w:rsid w:val="397F11FB"/>
    <w:rsid w:val="397F6DBC"/>
    <w:rsid w:val="39822409"/>
    <w:rsid w:val="39934616"/>
    <w:rsid w:val="39987E7E"/>
    <w:rsid w:val="399A3BF6"/>
    <w:rsid w:val="399C796E"/>
    <w:rsid w:val="399F120C"/>
    <w:rsid w:val="399F745E"/>
    <w:rsid w:val="39A131D7"/>
    <w:rsid w:val="39A1361B"/>
    <w:rsid w:val="39A24859"/>
    <w:rsid w:val="39A44A75"/>
    <w:rsid w:val="39AB7BB1"/>
    <w:rsid w:val="39AC56D7"/>
    <w:rsid w:val="39AE31FE"/>
    <w:rsid w:val="39AE76A2"/>
    <w:rsid w:val="39B20F40"/>
    <w:rsid w:val="39B527DE"/>
    <w:rsid w:val="39B8407C"/>
    <w:rsid w:val="39BB687D"/>
    <w:rsid w:val="39C26CA9"/>
    <w:rsid w:val="39C42A21"/>
    <w:rsid w:val="39C66799"/>
    <w:rsid w:val="39C90037"/>
    <w:rsid w:val="39CB0253"/>
    <w:rsid w:val="39CB2002"/>
    <w:rsid w:val="39CD3FCC"/>
    <w:rsid w:val="39CE1AF2"/>
    <w:rsid w:val="39CF6183"/>
    <w:rsid w:val="39D30EB6"/>
    <w:rsid w:val="39D4535A"/>
    <w:rsid w:val="39D709A6"/>
    <w:rsid w:val="39DC5FBD"/>
    <w:rsid w:val="39DD464B"/>
    <w:rsid w:val="39DF28E3"/>
    <w:rsid w:val="39E135D3"/>
    <w:rsid w:val="39E3734B"/>
    <w:rsid w:val="39E52F7A"/>
    <w:rsid w:val="39E60BE9"/>
    <w:rsid w:val="39E6508D"/>
    <w:rsid w:val="39EE7A9E"/>
    <w:rsid w:val="39EF3F42"/>
    <w:rsid w:val="39F01A68"/>
    <w:rsid w:val="39F92467"/>
    <w:rsid w:val="39F95C91"/>
    <w:rsid w:val="39FA4695"/>
    <w:rsid w:val="39FA6443"/>
    <w:rsid w:val="3A045513"/>
    <w:rsid w:val="3A04651E"/>
    <w:rsid w:val="3A086DB2"/>
    <w:rsid w:val="3A0A0D7C"/>
    <w:rsid w:val="3A0D43C8"/>
    <w:rsid w:val="3A106036"/>
    <w:rsid w:val="3A1439A9"/>
    <w:rsid w:val="3A15327D"/>
    <w:rsid w:val="3A175247"/>
    <w:rsid w:val="3A1F40FB"/>
    <w:rsid w:val="3A211C22"/>
    <w:rsid w:val="3A215A2B"/>
    <w:rsid w:val="3A287454"/>
    <w:rsid w:val="3A2B16AE"/>
    <w:rsid w:val="3A322081"/>
    <w:rsid w:val="3A396F6B"/>
    <w:rsid w:val="3A430DC5"/>
    <w:rsid w:val="3A465B2C"/>
    <w:rsid w:val="3A4A1178"/>
    <w:rsid w:val="3A4A73CA"/>
    <w:rsid w:val="3A4D0C68"/>
    <w:rsid w:val="3A5244D1"/>
    <w:rsid w:val="3A555D6F"/>
    <w:rsid w:val="3A582BFC"/>
    <w:rsid w:val="3A5913BB"/>
    <w:rsid w:val="3A5C534F"/>
    <w:rsid w:val="3A5F274A"/>
    <w:rsid w:val="3A60099C"/>
    <w:rsid w:val="3A685AA2"/>
    <w:rsid w:val="3A706705"/>
    <w:rsid w:val="3A712BA9"/>
    <w:rsid w:val="3A775CE5"/>
    <w:rsid w:val="3A797CAF"/>
    <w:rsid w:val="3A7A7584"/>
    <w:rsid w:val="3A7B57D6"/>
    <w:rsid w:val="3A7D77A0"/>
    <w:rsid w:val="3A810912"/>
    <w:rsid w:val="3A8328DC"/>
    <w:rsid w:val="3A836257"/>
    <w:rsid w:val="3A856654"/>
    <w:rsid w:val="3A865F28"/>
    <w:rsid w:val="3A8A3C6B"/>
    <w:rsid w:val="3A8D1EDA"/>
    <w:rsid w:val="3A8D5509"/>
    <w:rsid w:val="3A8D72B7"/>
    <w:rsid w:val="3A914FF9"/>
    <w:rsid w:val="3A960861"/>
    <w:rsid w:val="3A991BBE"/>
    <w:rsid w:val="3A9931F9"/>
    <w:rsid w:val="3A9B5E78"/>
    <w:rsid w:val="3A9E3272"/>
    <w:rsid w:val="3AA06FEA"/>
    <w:rsid w:val="3AA30888"/>
    <w:rsid w:val="3AA54601"/>
    <w:rsid w:val="3AA60379"/>
    <w:rsid w:val="3AA7481D"/>
    <w:rsid w:val="3AA86AE2"/>
    <w:rsid w:val="3AB17449"/>
    <w:rsid w:val="3AB25A08"/>
    <w:rsid w:val="3AB42A96"/>
    <w:rsid w:val="3AB64A60"/>
    <w:rsid w:val="3AB74334"/>
    <w:rsid w:val="3ABB3E24"/>
    <w:rsid w:val="3AC03628"/>
    <w:rsid w:val="3AC0768C"/>
    <w:rsid w:val="3AC151B3"/>
    <w:rsid w:val="3AC32CD9"/>
    <w:rsid w:val="3AC52EF5"/>
    <w:rsid w:val="3AC54CA3"/>
    <w:rsid w:val="3AC727C9"/>
    <w:rsid w:val="3AC84793"/>
    <w:rsid w:val="3ACF5B21"/>
    <w:rsid w:val="3AD4138A"/>
    <w:rsid w:val="3AD44EE6"/>
    <w:rsid w:val="3ADD0DB1"/>
    <w:rsid w:val="3ADD1FEC"/>
    <w:rsid w:val="3ADD52D8"/>
    <w:rsid w:val="3AE0388B"/>
    <w:rsid w:val="3AE25855"/>
    <w:rsid w:val="3AE50EA1"/>
    <w:rsid w:val="3AE74C19"/>
    <w:rsid w:val="3AEF1D20"/>
    <w:rsid w:val="3AEF3ACE"/>
    <w:rsid w:val="3AF02707"/>
    <w:rsid w:val="3AF13CEA"/>
    <w:rsid w:val="3AF17846"/>
    <w:rsid w:val="3AF92B9E"/>
    <w:rsid w:val="3AFB06C4"/>
    <w:rsid w:val="3B007A89"/>
    <w:rsid w:val="3B01176E"/>
    <w:rsid w:val="3B04743C"/>
    <w:rsid w:val="3B053544"/>
    <w:rsid w:val="3B07350D"/>
    <w:rsid w:val="3B0A0908"/>
    <w:rsid w:val="3B0E664A"/>
    <w:rsid w:val="3B111C96"/>
    <w:rsid w:val="3B141786"/>
    <w:rsid w:val="3B1B48C3"/>
    <w:rsid w:val="3B1E43B3"/>
    <w:rsid w:val="3B1F0857"/>
    <w:rsid w:val="3B2229C5"/>
    <w:rsid w:val="3B2319C9"/>
    <w:rsid w:val="3B235596"/>
    <w:rsid w:val="3B2C2F74"/>
    <w:rsid w:val="3B2E2848"/>
    <w:rsid w:val="3B2F65C0"/>
    <w:rsid w:val="3B365BA1"/>
    <w:rsid w:val="3B36794F"/>
    <w:rsid w:val="3B384FDA"/>
    <w:rsid w:val="3B392F9B"/>
    <w:rsid w:val="3B3A1B15"/>
    <w:rsid w:val="3B3B31B7"/>
    <w:rsid w:val="3B3D6F2F"/>
    <w:rsid w:val="3B3D75CD"/>
    <w:rsid w:val="3B404329"/>
    <w:rsid w:val="3B4402BD"/>
    <w:rsid w:val="3B457B92"/>
    <w:rsid w:val="3B4756B8"/>
    <w:rsid w:val="3B5129DA"/>
    <w:rsid w:val="3B5618B5"/>
    <w:rsid w:val="3B563B4D"/>
    <w:rsid w:val="3B585B17"/>
    <w:rsid w:val="3B5A188F"/>
    <w:rsid w:val="3B5B1163"/>
    <w:rsid w:val="3B602C1D"/>
    <w:rsid w:val="3B605CFC"/>
    <w:rsid w:val="3B667C69"/>
    <w:rsid w:val="3B675D5A"/>
    <w:rsid w:val="3B693880"/>
    <w:rsid w:val="3B7038EC"/>
    <w:rsid w:val="3B710987"/>
    <w:rsid w:val="3B7566C9"/>
    <w:rsid w:val="3B787F67"/>
    <w:rsid w:val="3B7D732B"/>
    <w:rsid w:val="3B800BCA"/>
    <w:rsid w:val="3B8406BA"/>
    <w:rsid w:val="3B893F22"/>
    <w:rsid w:val="3B8A37F6"/>
    <w:rsid w:val="3B8A4B98"/>
    <w:rsid w:val="3B8C3A12"/>
    <w:rsid w:val="3B8C756F"/>
    <w:rsid w:val="3B8E32E7"/>
    <w:rsid w:val="3B8E778B"/>
    <w:rsid w:val="3B903503"/>
    <w:rsid w:val="3B9308FD"/>
    <w:rsid w:val="3B96663F"/>
    <w:rsid w:val="3B982DA9"/>
    <w:rsid w:val="3B994239"/>
    <w:rsid w:val="3B9C1EA7"/>
    <w:rsid w:val="3B9D79CE"/>
    <w:rsid w:val="3B9F72A2"/>
    <w:rsid w:val="3BA42B0A"/>
    <w:rsid w:val="3BA945C4"/>
    <w:rsid w:val="3BAA5C47"/>
    <w:rsid w:val="3BAC5E63"/>
    <w:rsid w:val="3BAD3B3F"/>
    <w:rsid w:val="3BAE1BDB"/>
    <w:rsid w:val="3BAE3989"/>
    <w:rsid w:val="3BB52F69"/>
    <w:rsid w:val="3BB6283D"/>
    <w:rsid w:val="3BB84807"/>
    <w:rsid w:val="3BBA0580"/>
    <w:rsid w:val="3BBA232E"/>
    <w:rsid w:val="3BBB7E54"/>
    <w:rsid w:val="3BBC42F8"/>
    <w:rsid w:val="3BBD1E1E"/>
    <w:rsid w:val="3BC1546A"/>
    <w:rsid w:val="3BC767F9"/>
    <w:rsid w:val="3BC8595D"/>
    <w:rsid w:val="3BCE402B"/>
    <w:rsid w:val="3BCE5DD9"/>
    <w:rsid w:val="3BD038FF"/>
    <w:rsid w:val="3BD333EF"/>
    <w:rsid w:val="3BD916CB"/>
    <w:rsid w:val="3BDC22A4"/>
    <w:rsid w:val="3BDD14DC"/>
    <w:rsid w:val="3BDD426E"/>
    <w:rsid w:val="3BE15B0C"/>
    <w:rsid w:val="3BE473AB"/>
    <w:rsid w:val="3BE64ED1"/>
    <w:rsid w:val="3BE949C1"/>
    <w:rsid w:val="3BF13876"/>
    <w:rsid w:val="3BF375EE"/>
    <w:rsid w:val="3BF55114"/>
    <w:rsid w:val="3BF910A8"/>
    <w:rsid w:val="3BFA6BCE"/>
    <w:rsid w:val="3BFF2436"/>
    <w:rsid w:val="3C011D0B"/>
    <w:rsid w:val="3C0273B0"/>
    <w:rsid w:val="3C0637C5"/>
    <w:rsid w:val="3C067321"/>
    <w:rsid w:val="3C090BBF"/>
    <w:rsid w:val="3C0B1989"/>
    <w:rsid w:val="3C0B2B89"/>
    <w:rsid w:val="3C0B4937"/>
    <w:rsid w:val="3C101F4E"/>
    <w:rsid w:val="3C157564"/>
    <w:rsid w:val="3C187054"/>
    <w:rsid w:val="3C1C6B44"/>
    <w:rsid w:val="3C1E0B0E"/>
    <w:rsid w:val="3C221C81"/>
    <w:rsid w:val="3C2459F9"/>
    <w:rsid w:val="3C29300F"/>
    <w:rsid w:val="3C2D6FA3"/>
    <w:rsid w:val="3C320116"/>
    <w:rsid w:val="3C3245BA"/>
    <w:rsid w:val="3C3420E0"/>
    <w:rsid w:val="3C351E3D"/>
    <w:rsid w:val="3C357C06"/>
    <w:rsid w:val="3C37397E"/>
    <w:rsid w:val="3C3A6FCB"/>
    <w:rsid w:val="3C4542ED"/>
    <w:rsid w:val="3C4D4F50"/>
    <w:rsid w:val="3C502C92"/>
    <w:rsid w:val="3C53008C"/>
    <w:rsid w:val="3C574020"/>
    <w:rsid w:val="3C5A45CF"/>
    <w:rsid w:val="3C5E0F0B"/>
    <w:rsid w:val="3C6109FB"/>
    <w:rsid w:val="3C6A3D54"/>
    <w:rsid w:val="3C6D73A0"/>
    <w:rsid w:val="3C746980"/>
    <w:rsid w:val="3C7A386B"/>
    <w:rsid w:val="3C7C3A87"/>
    <w:rsid w:val="3C7C75E3"/>
    <w:rsid w:val="3C7E15AD"/>
    <w:rsid w:val="3C7F0E81"/>
    <w:rsid w:val="3C7F70D3"/>
    <w:rsid w:val="3C7F761D"/>
    <w:rsid w:val="3C801BC8"/>
    <w:rsid w:val="3C805325"/>
    <w:rsid w:val="3C836BC3"/>
    <w:rsid w:val="3C8446EA"/>
    <w:rsid w:val="3C8666B4"/>
    <w:rsid w:val="3C88242C"/>
    <w:rsid w:val="3C8D3F4E"/>
    <w:rsid w:val="3C8D7A42"/>
    <w:rsid w:val="3C90308E"/>
    <w:rsid w:val="3C917532"/>
    <w:rsid w:val="3C94492D"/>
    <w:rsid w:val="3C964B49"/>
    <w:rsid w:val="3C9B215F"/>
    <w:rsid w:val="3C9D0A1F"/>
    <w:rsid w:val="3CA1529C"/>
    <w:rsid w:val="3CA307E4"/>
    <w:rsid w:val="3CA408E8"/>
    <w:rsid w:val="3CA56B3A"/>
    <w:rsid w:val="3CAA23A2"/>
    <w:rsid w:val="3CAB1C76"/>
    <w:rsid w:val="3CAB7EC8"/>
    <w:rsid w:val="3CB35F03"/>
    <w:rsid w:val="3CB52AF5"/>
    <w:rsid w:val="3CB74ABF"/>
    <w:rsid w:val="3CBB45AF"/>
    <w:rsid w:val="3CBD0327"/>
    <w:rsid w:val="3CBD387C"/>
    <w:rsid w:val="3CC33464"/>
    <w:rsid w:val="3CC35212"/>
    <w:rsid w:val="3CC50F8A"/>
    <w:rsid w:val="3CC72F54"/>
    <w:rsid w:val="3CCA47F2"/>
    <w:rsid w:val="3CCA65A0"/>
    <w:rsid w:val="3CCB4D01"/>
    <w:rsid w:val="3CCD6091"/>
    <w:rsid w:val="3CCD7E3F"/>
    <w:rsid w:val="3CD13DD3"/>
    <w:rsid w:val="3CD218F9"/>
    <w:rsid w:val="3CD25455"/>
    <w:rsid w:val="3CD613E9"/>
    <w:rsid w:val="3CD61426"/>
    <w:rsid w:val="3CD94A35"/>
    <w:rsid w:val="3CD967E3"/>
    <w:rsid w:val="3CDB255C"/>
    <w:rsid w:val="3CDB69FF"/>
    <w:rsid w:val="3CDD2778"/>
    <w:rsid w:val="3CDF4659"/>
    <w:rsid w:val="3CE21B3C"/>
    <w:rsid w:val="3CE55188"/>
    <w:rsid w:val="3CE60F00"/>
    <w:rsid w:val="3CE84C78"/>
    <w:rsid w:val="3CEB6517"/>
    <w:rsid w:val="3CED228F"/>
    <w:rsid w:val="3CED6733"/>
    <w:rsid w:val="3CF03B2D"/>
    <w:rsid w:val="3CF35D7D"/>
    <w:rsid w:val="3CF74EBC"/>
    <w:rsid w:val="3CF950D8"/>
    <w:rsid w:val="3CF96E86"/>
    <w:rsid w:val="3CFB70E0"/>
    <w:rsid w:val="3CFE624A"/>
    <w:rsid w:val="3D015D3A"/>
    <w:rsid w:val="3D0221DE"/>
    <w:rsid w:val="3D031AB2"/>
    <w:rsid w:val="3D0575D8"/>
    <w:rsid w:val="3D070254"/>
    <w:rsid w:val="3D0737A9"/>
    <w:rsid w:val="3D0A2E41"/>
    <w:rsid w:val="3D0A4BEF"/>
    <w:rsid w:val="3D0F48FB"/>
    <w:rsid w:val="3D106BD9"/>
    <w:rsid w:val="3D112421"/>
    <w:rsid w:val="3D1837B0"/>
    <w:rsid w:val="3D1912D6"/>
    <w:rsid w:val="3D193084"/>
    <w:rsid w:val="3D1E069A"/>
    <w:rsid w:val="3D202664"/>
    <w:rsid w:val="3D2739F3"/>
    <w:rsid w:val="3D2860FD"/>
    <w:rsid w:val="3D2D739E"/>
    <w:rsid w:val="3D2E2FD3"/>
    <w:rsid w:val="3D2E4D81"/>
    <w:rsid w:val="3D2F0AF9"/>
    <w:rsid w:val="3D3103CE"/>
    <w:rsid w:val="3D31661F"/>
    <w:rsid w:val="3D344362"/>
    <w:rsid w:val="3D363C36"/>
    <w:rsid w:val="3D3D3216"/>
    <w:rsid w:val="3D4520CB"/>
    <w:rsid w:val="3D453E79"/>
    <w:rsid w:val="3D477BF1"/>
    <w:rsid w:val="3D483969"/>
    <w:rsid w:val="3D4A5933"/>
    <w:rsid w:val="3D4D2D2E"/>
    <w:rsid w:val="3D4F4CF8"/>
    <w:rsid w:val="3D533C89"/>
    <w:rsid w:val="3D536596"/>
    <w:rsid w:val="3D5567B2"/>
    <w:rsid w:val="3D5649D8"/>
    <w:rsid w:val="3D580050"/>
    <w:rsid w:val="3D5F13DF"/>
    <w:rsid w:val="3D673E6D"/>
    <w:rsid w:val="3D687B67"/>
    <w:rsid w:val="3D6A38DF"/>
    <w:rsid w:val="3D734E8A"/>
    <w:rsid w:val="3D736C38"/>
    <w:rsid w:val="3D7A6218"/>
    <w:rsid w:val="3D7B5AED"/>
    <w:rsid w:val="3D7B789B"/>
    <w:rsid w:val="3D7D7AB7"/>
    <w:rsid w:val="3D801355"/>
    <w:rsid w:val="3D8A3F82"/>
    <w:rsid w:val="3D8A5D30"/>
    <w:rsid w:val="3D8B7DB9"/>
    <w:rsid w:val="3D8E5820"/>
    <w:rsid w:val="3D8E7418"/>
    <w:rsid w:val="3D913562"/>
    <w:rsid w:val="3D932E36"/>
    <w:rsid w:val="3D94095C"/>
    <w:rsid w:val="3D954E00"/>
    <w:rsid w:val="3D98044D"/>
    <w:rsid w:val="3D9A2417"/>
    <w:rsid w:val="3D9A5AF7"/>
    <w:rsid w:val="3D9A797A"/>
    <w:rsid w:val="3D9B1CEB"/>
    <w:rsid w:val="3D9B618F"/>
    <w:rsid w:val="3D9B7F3D"/>
    <w:rsid w:val="3D9D3CB5"/>
    <w:rsid w:val="3D9F7A2D"/>
    <w:rsid w:val="3DA01938"/>
    <w:rsid w:val="3DA649C1"/>
    <w:rsid w:val="3DA6700D"/>
    <w:rsid w:val="3DAC3EF8"/>
    <w:rsid w:val="3DAE1A1E"/>
    <w:rsid w:val="3DB334D8"/>
    <w:rsid w:val="3DB50455"/>
    <w:rsid w:val="3DB57251"/>
    <w:rsid w:val="3DB8289D"/>
    <w:rsid w:val="3DC2196D"/>
    <w:rsid w:val="3DC56D68"/>
    <w:rsid w:val="3DC62D32"/>
    <w:rsid w:val="3DC6320C"/>
    <w:rsid w:val="3DCC6348"/>
    <w:rsid w:val="3DD0408A"/>
    <w:rsid w:val="3DD1570D"/>
    <w:rsid w:val="3DD31485"/>
    <w:rsid w:val="3DD35929"/>
    <w:rsid w:val="3DD60F75"/>
    <w:rsid w:val="3DD82F3F"/>
    <w:rsid w:val="3DDC47DD"/>
    <w:rsid w:val="3DDD7661"/>
    <w:rsid w:val="3DE23DBE"/>
    <w:rsid w:val="3DE2791A"/>
    <w:rsid w:val="3DE511B8"/>
    <w:rsid w:val="3DE61E54"/>
    <w:rsid w:val="3DE713D4"/>
    <w:rsid w:val="3DE9514C"/>
    <w:rsid w:val="3DED6BC5"/>
    <w:rsid w:val="3DEE4511"/>
    <w:rsid w:val="3DEE62BF"/>
    <w:rsid w:val="3DF338D5"/>
    <w:rsid w:val="3DF53AF1"/>
    <w:rsid w:val="3DF5589F"/>
    <w:rsid w:val="3DF558E8"/>
    <w:rsid w:val="3DFB09DB"/>
    <w:rsid w:val="3DFC6BCD"/>
    <w:rsid w:val="3DFD29A6"/>
    <w:rsid w:val="3E045AE2"/>
    <w:rsid w:val="3E09759C"/>
    <w:rsid w:val="3E0E6961"/>
    <w:rsid w:val="3E111FAD"/>
    <w:rsid w:val="3E1321C9"/>
    <w:rsid w:val="3E1675C3"/>
    <w:rsid w:val="3E1A3399"/>
    <w:rsid w:val="3E210442"/>
    <w:rsid w:val="3E216694"/>
    <w:rsid w:val="3E2274D6"/>
    <w:rsid w:val="3E2B306F"/>
    <w:rsid w:val="3E2D328B"/>
    <w:rsid w:val="3E2E7003"/>
    <w:rsid w:val="3E375EB7"/>
    <w:rsid w:val="3E3D0FF4"/>
    <w:rsid w:val="3E410AE4"/>
    <w:rsid w:val="3E43485C"/>
    <w:rsid w:val="3E493DC2"/>
    <w:rsid w:val="3E495BEB"/>
    <w:rsid w:val="3E506F79"/>
    <w:rsid w:val="3E5325C6"/>
    <w:rsid w:val="3E54456C"/>
    <w:rsid w:val="3E554590"/>
    <w:rsid w:val="3E5C147A"/>
    <w:rsid w:val="3E5C591E"/>
    <w:rsid w:val="3E5E3444"/>
    <w:rsid w:val="3E691C6B"/>
    <w:rsid w:val="3E693B97"/>
    <w:rsid w:val="3E6A3B12"/>
    <w:rsid w:val="3E6E11AD"/>
    <w:rsid w:val="3E703177"/>
    <w:rsid w:val="3E75078E"/>
    <w:rsid w:val="3E7E5894"/>
    <w:rsid w:val="3E834C59"/>
    <w:rsid w:val="3E846C23"/>
    <w:rsid w:val="3E860BED"/>
    <w:rsid w:val="3E86299B"/>
    <w:rsid w:val="3E895FE7"/>
    <w:rsid w:val="3E8B7FB1"/>
    <w:rsid w:val="3E8D3D29"/>
    <w:rsid w:val="3E8E35FE"/>
    <w:rsid w:val="3E9450B8"/>
    <w:rsid w:val="3E970704"/>
    <w:rsid w:val="3E99447C"/>
    <w:rsid w:val="3E9C3F6D"/>
    <w:rsid w:val="3E9E5F37"/>
    <w:rsid w:val="3EA006FD"/>
    <w:rsid w:val="3EA01CAF"/>
    <w:rsid w:val="3EA03A5D"/>
    <w:rsid w:val="3EA3354D"/>
    <w:rsid w:val="3EA370A9"/>
    <w:rsid w:val="3EA42E21"/>
    <w:rsid w:val="3EA90437"/>
    <w:rsid w:val="3EAA48DB"/>
    <w:rsid w:val="3EAD1CD6"/>
    <w:rsid w:val="3EAD43CC"/>
    <w:rsid w:val="3EB07A18"/>
    <w:rsid w:val="3EB219E2"/>
    <w:rsid w:val="3EB23790"/>
    <w:rsid w:val="3EBC63BD"/>
    <w:rsid w:val="3EBC661A"/>
    <w:rsid w:val="3EBE0387"/>
    <w:rsid w:val="3EBF1A09"/>
    <w:rsid w:val="3EC040FF"/>
    <w:rsid w:val="3EC15781"/>
    <w:rsid w:val="3EC3599D"/>
    <w:rsid w:val="3EC60FE9"/>
    <w:rsid w:val="3ECD4126"/>
    <w:rsid w:val="3ED022A8"/>
    <w:rsid w:val="3ED41958"/>
    <w:rsid w:val="3ED5122D"/>
    <w:rsid w:val="3ED633E0"/>
    <w:rsid w:val="3EDE4585"/>
    <w:rsid w:val="3EE33949"/>
    <w:rsid w:val="3EE651E8"/>
    <w:rsid w:val="3EE65D0D"/>
    <w:rsid w:val="3EE80F60"/>
    <w:rsid w:val="3EEA4CD8"/>
    <w:rsid w:val="3EF23B8C"/>
    <w:rsid w:val="3EF913BF"/>
    <w:rsid w:val="3EFE69D5"/>
    <w:rsid w:val="3F0062A9"/>
    <w:rsid w:val="3F0365C7"/>
    <w:rsid w:val="3F0574FC"/>
    <w:rsid w:val="3F0B2EA0"/>
    <w:rsid w:val="3F0C10F2"/>
    <w:rsid w:val="3F0D09C6"/>
    <w:rsid w:val="3F1461F9"/>
    <w:rsid w:val="3F147FA7"/>
    <w:rsid w:val="3F165ACD"/>
    <w:rsid w:val="3F1C5CDE"/>
    <w:rsid w:val="3F1D32FF"/>
    <w:rsid w:val="3F255D10"/>
    <w:rsid w:val="3F2F3033"/>
    <w:rsid w:val="3F3B5533"/>
    <w:rsid w:val="3F3D3F3F"/>
    <w:rsid w:val="3F406FEE"/>
    <w:rsid w:val="3F423BE7"/>
    <w:rsid w:val="3F424B14"/>
    <w:rsid w:val="3F4A39C9"/>
    <w:rsid w:val="3F520ACF"/>
    <w:rsid w:val="3F5A0851"/>
    <w:rsid w:val="3F5B3E28"/>
    <w:rsid w:val="3F5D194E"/>
    <w:rsid w:val="3F5D36FC"/>
    <w:rsid w:val="3F5E56C6"/>
    <w:rsid w:val="3F626F64"/>
    <w:rsid w:val="3F632CDC"/>
    <w:rsid w:val="3F6A7BC7"/>
    <w:rsid w:val="3F6B17D6"/>
    <w:rsid w:val="3F6D40F6"/>
    <w:rsid w:val="3F742888"/>
    <w:rsid w:val="3F757858"/>
    <w:rsid w:val="3F763DCF"/>
    <w:rsid w:val="3F76656C"/>
    <w:rsid w:val="3F780536"/>
    <w:rsid w:val="3F7942AE"/>
    <w:rsid w:val="3F84512C"/>
    <w:rsid w:val="3F874C1D"/>
    <w:rsid w:val="3F8769CB"/>
    <w:rsid w:val="3F890995"/>
    <w:rsid w:val="3F8C2250"/>
    <w:rsid w:val="3F8C5D8F"/>
    <w:rsid w:val="3F8E1B07"/>
    <w:rsid w:val="3F8F7490"/>
    <w:rsid w:val="3F8F762D"/>
    <w:rsid w:val="3F9133A5"/>
    <w:rsid w:val="3F9335C1"/>
    <w:rsid w:val="3F984734"/>
    <w:rsid w:val="3F9B06C8"/>
    <w:rsid w:val="3F9D61EE"/>
    <w:rsid w:val="3F9E34C7"/>
    <w:rsid w:val="3FA15AA1"/>
    <w:rsid w:val="3FA255B3"/>
    <w:rsid w:val="3FA27361"/>
    <w:rsid w:val="3FA532F5"/>
    <w:rsid w:val="3FA806EF"/>
    <w:rsid w:val="3FA94B93"/>
    <w:rsid w:val="3FAA4467"/>
    <w:rsid w:val="3FAC6431"/>
    <w:rsid w:val="3FAE03FB"/>
    <w:rsid w:val="3FAF1A7E"/>
    <w:rsid w:val="3FB13A48"/>
    <w:rsid w:val="3FB47094"/>
    <w:rsid w:val="3FB7520C"/>
    <w:rsid w:val="3FBA0B4E"/>
    <w:rsid w:val="3FBC1E4C"/>
    <w:rsid w:val="3FBF4E2E"/>
    <w:rsid w:val="3FC25C55"/>
    <w:rsid w:val="3FC4377B"/>
    <w:rsid w:val="3FC574F3"/>
    <w:rsid w:val="3FC714BD"/>
    <w:rsid w:val="3FC90D91"/>
    <w:rsid w:val="3FCA68B7"/>
    <w:rsid w:val="3FD414E4"/>
    <w:rsid w:val="3FD57736"/>
    <w:rsid w:val="3FD87226"/>
    <w:rsid w:val="3FDB2873"/>
    <w:rsid w:val="3FE07E89"/>
    <w:rsid w:val="3FE1257F"/>
    <w:rsid w:val="3FE34229"/>
    <w:rsid w:val="3FE43E1D"/>
    <w:rsid w:val="3FE61943"/>
    <w:rsid w:val="3FE72BAA"/>
    <w:rsid w:val="3FEF631E"/>
    <w:rsid w:val="3FF04570"/>
    <w:rsid w:val="3FF322B2"/>
    <w:rsid w:val="3FF34060"/>
    <w:rsid w:val="3FF73B50"/>
    <w:rsid w:val="3FFA1020"/>
    <w:rsid w:val="3FFA53EF"/>
    <w:rsid w:val="3FFB4CC3"/>
    <w:rsid w:val="3FFD0A3B"/>
    <w:rsid w:val="4004001B"/>
    <w:rsid w:val="4004626D"/>
    <w:rsid w:val="40061FE5"/>
    <w:rsid w:val="40073668"/>
    <w:rsid w:val="40077B0C"/>
    <w:rsid w:val="400C0C7E"/>
    <w:rsid w:val="400C6ED0"/>
    <w:rsid w:val="400E0E9A"/>
    <w:rsid w:val="400E7B0B"/>
    <w:rsid w:val="400F1DB6"/>
    <w:rsid w:val="401069C0"/>
    <w:rsid w:val="40112738"/>
    <w:rsid w:val="401144E6"/>
    <w:rsid w:val="401E3791"/>
    <w:rsid w:val="401F6C03"/>
    <w:rsid w:val="4021297B"/>
    <w:rsid w:val="402406BD"/>
    <w:rsid w:val="40267F92"/>
    <w:rsid w:val="402B55A8"/>
    <w:rsid w:val="402C30CE"/>
    <w:rsid w:val="402D7572"/>
    <w:rsid w:val="402E6007"/>
    <w:rsid w:val="40307062"/>
    <w:rsid w:val="403703F1"/>
    <w:rsid w:val="403E177F"/>
    <w:rsid w:val="403F72A5"/>
    <w:rsid w:val="40416B7A"/>
    <w:rsid w:val="404228F2"/>
    <w:rsid w:val="40424C44"/>
    <w:rsid w:val="404843AC"/>
    <w:rsid w:val="40490124"/>
    <w:rsid w:val="40491ED2"/>
    <w:rsid w:val="404B79F8"/>
    <w:rsid w:val="404E74E8"/>
    <w:rsid w:val="405368AD"/>
    <w:rsid w:val="40556AC9"/>
    <w:rsid w:val="405745EF"/>
    <w:rsid w:val="405A5E8D"/>
    <w:rsid w:val="405C1C05"/>
    <w:rsid w:val="40610FCA"/>
    <w:rsid w:val="406960D0"/>
    <w:rsid w:val="406D5BC1"/>
    <w:rsid w:val="407041AB"/>
    <w:rsid w:val="407A208B"/>
    <w:rsid w:val="407A652F"/>
    <w:rsid w:val="407C5E04"/>
    <w:rsid w:val="407F58F4"/>
    <w:rsid w:val="40810C47"/>
    <w:rsid w:val="4081166C"/>
    <w:rsid w:val="408178BE"/>
    <w:rsid w:val="408B6047"/>
    <w:rsid w:val="408D6263"/>
    <w:rsid w:val="4090365D"/>
    <w:rsid w:val="40921BCC"/>
    <w:rsid w:val="40923879"/>
    <w:rsid w:val="409420DA"/>
    <w:rsid w:val="409444EC"/>
    <w:rsid w:val="409475F1"/>
    <w:rsid w:val="409A0980"/>
    <w:rsid w:val="409C46F8"/>
    <w:rsid w:val="409F5F96"/>
    <w:rsid w:val="409F7D44"/>
    <w:rsid w:val="40A1394B"/>
    <w:rsid w:val="40A13ABC"/>
    <w:rsid w:val="40A37834"/>
    <w:rsid w:val="40A67D91"/>
    <w:rsid w:val="40AA77F1"/>
    <w:rsid w:val="40B03CFF"/>
    <w:rsid w:val="40B732E0"/>
    <w:rsid w:val="40B82BB4"/>
    <w:rsid w:val="40BF2194"/>
    <w:rsid w:val="40C003E6"/>
    <w:rsid w:val="40C1415E"/>
    <w:rsid w:val="40C559FD"/>
    <w:rsid w:val="40C81049"/>
    <w:rsid w:val="40C833DC"/>
    <w:rsid w:val="40C94DC1"/>
    <w:rsid w:val="40C96B6F"/>
    <w:rsid w:val="40CF23D7"/>
    <w:rsid w:val="40D21EC7"/>
    <w:rsid w:val="40D77348"/>
    <w:rsid w:val="40E1035D"/>
    <w:rsid w:val="40E340D5"/>
    <w:rsid w:val="40E85247"/>
    <w:rsid w:val="40EC1096"/>
    <w:rsid w:val="40ED4F53"/>
    <w:rsid w:val="40F0234E"/>
    <w:rsid w:val="40F167F2"/>
    <w:rsid w:val="40F2256A"/>
    <w:rsid w:val="40F41E3E"/>
    <w:rsid w:val="40F462E2"/>
    <w:rsid w:val="40F736DC"/>
    <w:rsid w:val="40FB566E"/>
    <w:rsid w:val="40FB7670"/>
    <w:rsid w:val="41016309"/>
    <w:rsid w:val="41032081"/>
    <w:rsid w:val="410858E9"/>
    <w:rsid w:val="41087697"/>
    <w:rsid w:val="410A1661"/>
    <w:rsid w:val="410A340F"/>
    <w:rsid w:val="410B53D9"/>
    <w:rsid w:val="410D1152"/>
    <w:rsid w:val="410F4ECA"/>
    <w:rsid w:val="41151DB4"/>
    <w:rsid w:val="41160006"/>
    <w:rsid w:val="41171FD0"/>
    <w:rsid w:val="41197AF6"/>
    <w:rsid w:val="411C0175"/>
    <w:rsid w:val="411C1395"/>
    <w:rsid w:val="411E335F"/>
    <w:rsid w:val="41214BFD"/>
    <w:rsid w:val="41246907"/>
    <w:rsid w:val="412546ED"/>
    <w:rsid w:val="41281AE7"/>
    <w:rsid w:val="412D35A2"/>
    <w:rsid w:val="412F731A"/>
    <w:rsid w:val="41313092"/>
    <w:rsid w:val="4137363C"/>
    <w:rsid w:val="41384420"/>
    <w:rsid w:val="413B4B8E"/>
    <w:rsid w:val="413D1A37"/>
    <w:rsid w:val="41432DC5"/>
    <w:rsid w:val="41434B73"/>
    <w:rsid w:val="414508EB"/>
    <w:rsid w:val="414803DC"/>
    <w:rsid w:val="414A4154"/>
    <w:rsid w:val="414C7193"/>
    <w:rsid w:val="414C7ECC"/>
    <w:rsid w:val="415015B9"/>
    <w:rsid w:val="41523008"/>
    <w:rsid w:val="41526B64"/>
    <w:rsid w:val="415A4AB8"/>
    <w:rsid w:val="415A69D6"/>
    <w:rsid w:val="416074D3"/>
    <w:rsid w:val="416A7152"/>
    <w:rsid w:val="416F3BBA"/>
    <w:rsid w:val="4176763F"/>
    <w:rsid w:val="41782A6F"/>
    <w:rsid w:val="41790595"/>
    <w:rsid w:val="417967E7"/>
    <w:rsid w:val="417E7959"/>
    <w:rsid w:val="4182569C"/>
    <w:rsid w:val="4182744A"/>
    <w:rsid w:val="4185518C"/>
    <w:rsid w:val="418A27A2"/>
    <w:rsid w:val="4191768D"/>
    <w:rsid w:val="41923405"/>
    <w:rsid w:val="41943621"/>
    <w:rsid w:val="41961147"/>
    <w:rsid w:val="41962EF5"/>
    <w:rsid w:val="41986C6D"/>
    <w:rsid w:val="419B675D"/>
    <w:rsid w:val="419E1DAA"/>
    <w:rsid w:val="41A03D74"/>
    <w:rsid w:val="41A05B22"/>
    <w:rsid w:val="41A25D3E"/>
    <w:rsid w:val="41A34259"/>
    <w:rsid w:val="41A41AB6"/>
    <w:rsid w:val="41A43864"/>
    <w:rsid w:val="41AB79BE"/>
    <w:rsid w:val="41B11ADD"/>
    <w:rsid w:val="41B17D2F"/>
    <w:rsid w:val="41B31CF9"/>
    <w:rsid w:val="41B617E9"/>
    <w:rsid w:val="41B63641"/>
    <w:rsid w:val="41B65345"/>
    <w:rsid w:val="41B810BD"/>
    <w:rsid w:val="41BD4926"/>
    <w:rsid w:val="41BE244C"/>
    <w:rsid w:val="41C061C4"/>
    <w:rsid w:val="41C23CEA"/>
    <w:rsid w:val="41C51A2C"/>
    <w:rsid w:val="41C757A4"/>
    <w:rsid w:val="41CE268F"/>
    <w:rsid w:val="41D473A2"/>
    <w:rsid w:val="41D55F5E"/>
    <w:rsid w:val="41D63C39"/>
    <w:rsid w:val="41D81760"/>
    <w:rsid w:val="41DB2FFE"/>
    <w:rsid w:val="41DD28D2"/>
    <w:rsid w:val="41DF3CDD"/>
    <w:rsid w:val="41E023C2"/>
    <w:rsid w:val="41E07D3E"/>
    <w:rsid w:val="41E33C60"/>
    <w:rsid w:val="41E77C8C"/>
    <w:rsid w:val="41E9396D"/>
    <w:rsid w:val="41EC0D67"/>
    <w:rsid w:val="41EF0857"/>
    <w:rsid w:val="41F06AA9"/>
    <w:rsid w:val="41F30347"/>
    <w:rsid w:val="41F320F5"/>
    <w:rsid w:val="41F540C0"/>
    <w:rsid w:val="41F61BE6"/>
    <w:rsid w:val="41F67393"/>
    <w:rsid w:val="41FD11C6"/>
    <w:rsid w:val="41FF32C7"/>
    <w:rsid w:val="42004812"/>
    <w:rsid w:val="42042555"/>
    <w:rsid w:val="4205007B"/>
    <w:rsid w:val="42051E29"/>
    <w:rsid w:val="42091919"/>
    <w:rsid w:val="420E33D3"/>
    <w:rsid w:val="420E6F2F"/>
    <w:rsid w:val="420E7D4A"/>
    <w:rsid w:val="421156DC"/>
    <w:rsid w:val="421A0D47"/>
    <w:rsid w:val="421A1D78"/>
    <w:rsid w:val="421D53C4"/>
    <w:rsid w:val="42240501"/>
    <w:rsid w:val="4227498F"/>
    <w:rsid w:val="42276243"/>
    <w:rsid w:val="422A188F"/>
    <w:rsid w:val="422E137F"/>
    <w:rsid w:val="422E75D1"/>
    <w:rsid w:val="423050F8"/>
    <w:rsid w:val="42312C1E"/>
    <w:rsid w:val="42342EE1"/>
    <w:rsid w:val="423948E8"/>
    <w:rsid w:val="423A7D24"/>
    <w:rsid w:val="423D15C3"/>
    <w:rsid w:val="423E5B89"/>
    <w:rsid w:val="423F17DF"/>
    <w:rsid w:val="42440BA3"/>
    <w:rsid w:val="42521512"/>
    <w:rsid w:val="42530DE6"/>
    <w:rsid w:val="42554B5E"/>
    <w:rsid w:val="4255690C"/>
    <w:rsid w:val="425A3F23"/>
    <w:rsid w:val="425B7C9B"/>
    <w:rsid w:val="425C6541"/>
    <w:rsid w:val="425F3C2F"/>
    <w:rsid w:val="42674891"/>
    <w:rsid w:val="426B25D4"/>
    <w:rsid w:val="426D2097"/>
    <w:rsid w:val="42756FAE"/>
    <w:rsid w:val="42764AD5"/>
    <w:rsid w:val="42770F78"/>
    <w:rsid w:val="42784CF1"/>
    <w:rsid w:val="42786A9F"/>
    <w:rsid w:val="42823479"/>
    <w:rsid w:val="42825877"/>
    <w:rsid w:val="4286740D"/>
    <w:rsid w:val="42884F34"/>
    <w:rsid w:val="42892A5A"/>
    <w:rsid w:val="42894808"/>
    <w:rsid w:val="428B0580"/>
    <w:rsid w:val="428C42F8"/>
    <w:rsid w:val="428E0070"/>
    <w:rsid w:val="428E62C2"/>
    <w:rsid w:val="429706A5"/>
    <w:rsid w:val="429C278D"/>
    <w:rsid w:val="429F227D"/>
    <w:rsid w:val="42A72EE0"/>
    <w:rsid w:val="42A81132"/>
    <w:rsid w:val="42AC04F6"/>
    <w:rsid w:val="42AE24C0"/>
    <w:rsid w:val="42B23D5F"/>
    <w:rsid w:val="42B45D29"/>
    <w:rsid w:val="42B71375"/>
    <w:rsid w:val="42B75819"/>
    <w:rsid w:val="42B850ED"/>
    <w:rsid w:val="42C35F6C"/>
    <w:rsid w:val="42C83582"/>
    <w:rsid w:val="42C972FA"/>
    <w:rsid w:val="42CB3072"/>
    <w:rsid w:val="42CC3CF1"/>
    <w:rsid w:val="42CD2946"/>
    <w:rsid w:val="42CD6DEA"/>
    <w:rsid w:val="42D00689"/>
    <w:rsid w:val="42D71A17"/>
    <w:rsid w:val="42DF08CC"/>
    <w:rsid w:val="42DF267A"/>
    <w:rsid w:val="42E12896"/>
    <w:rsid w:val="42E15657"/>
    <w:rsid w:val="42E163F2"/>
    <w:rsid w:val="42E3660E"/>
    <w:rsid w:val="42E61C5A"/>
    <w:rsid w:val="42EB101F"/>
    <w:rsid w:val="42ED123B"/>
    <w:rsid w:val="42EF43F8"/>
    <w:rsid w:val="42EF4FB3"/>
    <w:rsid w:val="42F06635"/>
    <w:rsid w:val="42F22CB2"/>
    <w:rsid w:val="42F51E9D"/>
    <w:rsid w:val="42F5314F"/>
    <w:rsid w:val="42FC76D0"/>
    <w:rsid w:val="42FE51F6"/>
    <w:rsid w:val="42FF4ACA"/>
    <w:rsid w:val="43040332"/>
    <w:rsid w:val="43056584"/>
    <w:rsid w:val="430622FC"/>
    <w:rsid w:val="430640AA"/>
    <w:rsid w:val="43077056"/>
    <w:rsid w:val="43087E22"/>
    <w:rsid w:val="430B346F"/>
    <w:rsid w:val="430D368B"/>
    <w:rsid w:val="430F7403"/>
    <w:rsid w:val="43160791"/>
    <w:rsid w:val="43193DDE"/>
    <w:rsid w:val="431C38CE"/>
    <w:rsid w:val="431C567C"/>
    <w:rsid w:val="43234C5C"/>
    <w:rsid w:val="43236A0A"/>
    <w:rsid w:val="432A7D99"/>
    <w:rsid w:val="432B495E"/>
    <w:rsid w:val="432D1637"/>
    <w:rsid w:val="432F53AF"/>
    <w:rsid w:val="43324E9F"/>
    <w:rsid w:val="4332746C"/>
    <w:rsid w:val="4336788C"/>
    <w:rsid w:val="43370708"/>
    <w:rsid w:val="43397FDC"/>
    <w:rsid w:val="433B1FA6"/>
    <w:rsid w:val="433E3844"/>
    <w:rsid w:val="433E55F2"/>
    <w:rsid w:val="433F136A"/>
    <w:rsid w:val="43432C09"/>
    <w:rsid w:val="43452E25"/>
    <w:rsid w:val="434626F9"/>
    <w:rsid w:val="434A043B"/>
    <w:rsid w:val="434A3F97"/>
    <w:rsid w:val="434D1065"/>
    <w:rsid w:val="434D1CD9"/>
    <w:rsid w:val="43525132"/>
    <w:rsid w:val="435968D0"/>
    <w:rsid w:val="435A7F52"/>
    <w:rsid w:val="435E7A42"/>
    <w:rsid w:val="436117D4"/>
    <w:rsid w:val="43615785"/>
    <w:rsid w:val="4368266F"/>
    <w:rsid w:val="43741014"/>
    <w:rsid w:val="438020AF"/>
    <w:rsid w:val="43811983"/>
    <w:rsid w:val="43813731"/>
    <w:rsid w:val="43826BE8"/>
    <w:rsid w:val="438751EB"/>
    <w:rsid w:val="43880F63"/>
    <w:rsid w:val="43884ABF"/>
    <w:rsid w:val="438F3327"/>
    <w:rsid w:val="438F5E4E"/>
    <w:rsid w:val="43947908"/>
    <w:rsid w:val="439671DC"/>
    <w:rsid w:val="43992BE7"/>
    <w:rsid w:val="43993170"/>
    <w:rsid w:val="439A372E"/>
    <w:rsid w:val="43A01E09"/>
    <w:rsid w:val="43A062AD"/>
    <w:rsid w:val="43A713E9"/>
    <w:rsid w:val="43A86F10"/>
    <w:rsid w:val="43AC2EA4"/>
    <w:rsid w:val="43B35FE0"/>
    <w:rsid w:val="43B6162D"/>
    <w:rsid w:val="43B81849"/>
    <w:rsid w:val="43B9111D"/>
    <w:rsid w:val="43C31F9B"/>
    <w:rsid w:val="43C7274B"/>
    <w:rsid w:val="43C95804"/>
    <w:rsid w:val="43CA157C"/>
    <w:rsid w:val="43CD118E"/>
    <w:rsid w:val="43CF6B92"/>
    <w:rsid w:val="43D321DE"/>
    <w:rsid w:val="43D441A9"/>
    <w:rsid w:val="43D61CCF"/>
    <w:rsid w:val="43D63A7D"/>
    <w:rsid w:val="43DB1093"/>
    <w:rsid w:val="43E02B4D"/>
    <w:rsid w:val="43E048FB"/>
    <w:rsid w:val="43E3619A"/>
    <w:rsid w:val="43E51F12"/>
    <w:rsid w:val="43E67164"/>
    <w:rsid w:val="43E837B0"/>
    <w:rsid w:val="43EB4717"/>
    <w:rsid w:val="43EC14F2"/>
    <w:rsid w:val="43EC504E"/>
    <w:rsid w:val="43F42155"/>
    <w:rsid w:val="43F81C45"/>
    <w:rsid w:val="43F9776B"/>
    <w:rsid w:val="43FB34E3"/>
    <w:rsid w:val="43FB7987"/>
    <w:rsid w:val="44000AFA"/>
    <w:rsid w:val="44013D6C"/>
    <w:rsid w:val="44024872"/>
    <w:rsid w:val="4406131F"/>
    <w:rsid w:val="440A3726"/>
    <w:rsid w:val="440C56F0"/>
    <w:rsid w:val="44134CD1"/>
    <w:rsid w:val="44136A7F"/>
    <w:rsid w:val="441A1710"/>
    <w:rsid w:val="441C3663"/>
    <w:rsid w:val="441D16AC"/>
    <w:rsid w:val="441D3ACB"/>
    <w:rsid w:val="441D78FE"/>
    <w:rsid w:val="4427077C"/>
    <w:rsid w:val="442C18EF"/>
    <w:rsid w:val="44333DD7"/>
    <w:rsid w:val="44352E99"/>
    <w:rsid w:val="443D3AFC"/>
    <w:rsid w:val="443D58AA"/>
    <w:rsid w:val="444035EC"/>
    <w:rsid w:val="44421112"/>
    <w:rsid w:val="444B7A53"/>
    <w:rsid w:val="444C01E3"/>
    <w:rsid w:val="444C1F91"/>
    <w:rsid w:val="4450382F"/>
    <w:rsid w:val="445350CD"/>
    <w:rsid w:val="4456149D"/>
    <w:rsid w:val="445826E4"/>
    <w:rsid w:val="44586B88"/>
    <w:rsid w:val="445B5032"/>
    <w:rsid w:val="445C6678"/>
    <w:rsid w:val="44615A3C"/>
    <w:rsid w:val="446217B4"/>
    <w:rsid w:val="44625310"/>
    <w:rsid w:val="44627A06"/>
    <w:rsid w:val="44641089"/>
    <w:rsid w:val="4464552C"/>
    <w:rsid w:val="446C43E1"/>
    <w:rsid w:val="446E63AB"/>
    <w:rsid w:val="447514E8"/>
    <w:rsid w:val="44760DBC"/>
    <w:rsid w:val="44775260"/>
    <w:rsid w:val="44782D86"/>
    <w:rsid w:val="447B4624"/>
    <w:rsid w:val="448259B3"/>
    <w:rsid w:val="448654A3"/>
    <w:rsid w:val="44896D41"/>
    <w:rsid w:val="448B4867"/>
    <w:rsid w:val="449000D0"/>
    <w:rsid w:val="44915BF6"/>
    <w:rsid w:val="44957494"/>
    <w:rsid w:val="44986F84"/>
    <w:rsid w:val="44A21BB1"/>
    <w:rsid w:val="44A91191"/>
    <w:rsid w:val="44A92F3F"/>
    <w:rsid w:val="44AC2A30"/>
    <w:rsid w:val="44AD0C81"/>
    <w:rsid w:val="44AE0556"/>
    <w:rsid w:val="44B10046"/>
    <w:rsid w:val="44B32010"/>
    <w:rsid w:val="44B518E4"/>
    <w:rsid w:val="44B615E2"/>
    <w:rsid w:val="44B6565C"/>
    <w:rsid w:val="44B85878"/>
    <w:rsid w:val="44BC7116"/>
    <w:rsid w:val="44BF2763"/>
    <w:rsid w:val="44C22253"/>
    <w:rsid w:val="44C45FCB"/>
    <w:rsid w:val="44C67F95"/>
    <w:rsid w:val="44C9538F"/>
    <w:rsid w:val="44D426B2"/>
    <w:rsid w:val="44DC3315"/>
    <w:rsid w:val="44DF2E05"/>
    <w:rsid w:val="44E64193"/>
    <w:rsid w:val="44E65F41"/>
    <w:rsid w:val="44EB17AA"/>
    <w:rsid w:val="44F05012"/>
    <w:rsid w:val="44F3240C"/>
    <w:rsid w:val="44F52628"/>
    <w:rsid w:val="44F763A1"/>
    <w:rsid w:val="44FA19ED"/>
    <w:rsid w:val="44FF34A7"/>
    <w:rsid w:val="44FF7003"/>
    <w:rsid w:val="450338D7"/>
    <w:rsid w:val="45036AF3"/>
    <w:rsid w:val="4504461A"/>
    <w:rsid w:val="45074E29"/>
    <w:rsid w:val="450B1E4C"/>
    <w:rsid w:val="450E7246"/>
    <w:rsid w:val="450F36EA"/>
    <w:rsid w:val="45101210"/>
    <w:rsid w:val="45121F3C"/>
    <w:rsid w:val="451A3E3D"/>
    <w:rsid w:val="451E1B7F"/>
    <w:rsid w:val="45244351"/>
    <w:rsid w:val="45246A6A"/>
    <w:rsid w:val="45264590"/>
    <w:rsid w:val="452A0524"/>
    <w:rsid w:val="452B4224"/>
    <w:rsid w:val="452B7DF8"/>
    <w:rsid w:val="452D591E"/>
    <w:rsid w:val="452F5B3A"/>
    <w:rsid w:val="452F78E8"/>
    <w:rsid w:val="45333E46"/>
    <w:rsid w:val="453A628D"/>
    <w:rsid w:val="453C0257"/>
    <w:rsid w:val="4541177A"/>
    <w:rsid w:val="45442C68"/>
    <w:rsid w:val="454726D7"/>
    <w:rsid w:val="45482758"/>
    <w:rsid w:val="454D5FC1"/>
    <w:rsid w:val="455A06DD"/>
    <w:rsid w:val="455A5594"/>
    <w:rsid w:val="455C4456"/>
    <w:rsid w:val="455C6204"/>
    <w:rsid w:val="455E1F7C"/>
    <w:rsid w:val="455E5972"/>
    <w:rsid w:val="45626EC4"/>
    <w:rsid w:val="456450B8"/>
    <w:rsid w:val="4565330A"/>
    <w:rsid w:val="456926CF"/>
    <w:rsid w:val="456F5F37"/>
    <w:rsid w:val="45701CAF"/>
    <w:rsid w:val="45763769"/>
    <w:rsid w:val="45774DEB"/>
    <w:rsid w:val="45796DB6"/>
    <w:rsid w:val="457C2402"/>
    <w:rsid w:val="457D3ACC"/>
    <w:rsid w:val="457F1EF2"/>
    <w:rsid w:val="45813EBC"/>
    <w:rsid w:val="45833790"/>
    <w:rsid w:val="45837C34"/>
    <w:rsid w:val="458539AC"/>
    <w:rsid w:val="4585575A"/>
    <w:rsid w:val="4588524B"/>
    <w:rsid w:val="45886FF9"/>
    <w:rsid w:val="458A60D0"/>
    <w:rsid w:val="458D460F"/>
    <w:rsid w:val="458F0387"/>
    <w:rsid w:val="458F65D9"/>
    <w:rsid w:val="45915E08"/>
    <w:rsid w:val="45921C25"/>
    <w:rsid w:val="459260C9"/>
    <w:rsid w:val="459736E0"/>
    <w:rsid w:val="45991206"/>
    <w:rsid w:val="459B31D0"/>
    <w:rsid w:val="459E681C"/>
    <w:rsid w:val="45A33E32"/>
    <w:rsid w:val="45A55DFD"/>
    <w:rsid w:val="45A858ED"/>
    <w:rsid w:val="45AA51C1"/>
    <w:rsid w:val="45AB0DE1"/>
    <w:rsid w:val="45AF4688"/>
    <w:rsid w:val="45B20519"/>
    <w:rsid w:val="45B85B30"/>
    <w:rsid w:val="45BB4AE0"/>
    <w:rsid w:val="45BC6CA2"/>
    <w:rsid w:val="45C02C36"/>
    <w:rsid w:val="45C1250B"/>
    <w:rsid w:val="45C85647"/>
    <w:rsid w:val="45CA7611"/>
    <w:rsid w:val="45CB32B2"/>
    <w:rsid w:val="45CC15DB"/>
    <w:rsid w:val="45CD7101"/>
    <w:rsid w:val="45CF2E79"/>
    <w:rsid w:val="45D1274E"/>
    <w:rsid w:val="45D466E2"/>
    <w:rsid w:val="45D64208"/>
    <w:rsid w:val="45D67D64"/>
    <w:rsid w:val="45D85B67"/>
    <w:rsid w:val="45D97854"/>
    <w:rsid w:val="45DE4E6B"/>
    <w:rsid w:val="45E05087"/>
    <w:rsid w:val="45E31539"/>
    <w:rsid w:val="45E32481"/>
    <w:rsid w:val="45E52BA0"/>
    <w:rsid w:val="45E71F71"/>
    <w:rsid w:val="45E76415"/>
    <w:rsid w:val="45E83F3B"/>
    <w:rsid w:val="45EA7CB3"/>
    <w:rsid w:val="45EF121D"/>
    <w:rsid w:val="45F34DBA"/>
    <w:rsid w:val="45F35533"/>
    <w:rsid w:val="45F53D44"/>
    <w:rsid w:val="45F60406"/>
    <w:rsid w:val="45F96148"/>
    <w:rsid w:val="45FD79E7"/>
    <w:rsid w:val="46003033"/>
    <w:rsid w:val="46020B59"/>
    <w:rsid w:val="4605689B"/>
    <w:rsid w:val="46081EE8"/>
    <w:rsid w:val="460F771A"/>
    <w:rsid w:val="46160AEE"/>
    <w:rsid w:val="4617387B"/>
    <w:rsid w:val="461818B8"/>
    <w:rsid w:val="46184820"/>
    <w:rsid w:val="461B7E6D"/>
    <w:rsid w:val="462211FB"/>
    <w:rsid w:val="46226C7C"/>
    <w:rsid w:val="46244F73"/>
    <w:rsid w:val="46252A99"/>
    <w:rsid w:val="46256F3D"/>
    <w:rsid w:val="462B3790"/>
    <w:rsid w:val="462C3E28"/>
    <w:rsid w:val="462F1B6A"/>
    <w:rsid w:val="462F56C6"/>
    <w:rsid w:val="4631143E"/>
    <w:rsid w:val="46317690"/>
    <w:rsid w:val="4634585E"/>
    <w:rsid w:val="46352521"/>
    <w:rsid w:val="46364CA7"/>
    <w:rsid w:val="463B050F"/>
    <w:rsid w:val="463D7DE3"/>
    <w:rsid w:val="463F1DAD"/>
    <w:rsid w:val="46431172"/>
    <w:rsid w:val="46456C98"/>
    <w:rsid w:val="46472A10"/>
    <w:rsid w:val="464A2500"/>
    <w:rsid w:val="464E0242"/>
    <w:rsid w:val="46503FBA"/>
    <w:rsid w:val="46517D32"/>
    <w:rsid w:val="46560EA5"/>
    <w:rsid w:val="46565349"/>
    <w:rsid w:val="46572CEA"/>
    <w:rsid w:val="4659191C"/>
    <w:rsid w:val="4662784A"/>
    <w:rsid w:val="46641814"/>
    <w:rsid w:val="466E2692"/>
    <w:rsid w:val="46712183"/>
    <w:rsid w:val="467C4DAF"/>
    <w:rsid w:val="467F21AA"/>
    <w:rsid w:val="467F664E"/>
    <w:rsid w:val="46815F57"/>
    <w:rsid w:val="46843C64"/>
    <w:rsid w:val="468772B0"/>
    <w:rsid w:val="46883812"/>
    <w:rsid w:val="468A0B4E"/>
    <w:rsid w:val="468E6891"/>
    <w:rsid w:val="4690085B"/>
    <w:rsid w:val="469226F7"/>
    <w:rsid w:val="46965745"/>
    <w:rsid w:val="46965D88"/>
    <w:rsid w:val="469814BD"/>
    <w:rsid w:val="4698770F"/>
    <w:rsid w:val="469F0A9E"/>
    <w:rsid w:val="469F45FA"/>
    <w:rsid w:val="46A26D85"/>
    <w:rsid w:val="46A27E61"/>
    <w:rsid w:val="46A3795D"/>
    <w:rsid w:val="46A61E2C"/>
    <w:rsid w:val="46A9191C"/>
    <w:rsid w:val="46AA65F3"/>
    <w:rsid w:val="46B04A59"/>
    <w:rsid w:val="46B24D85"/>
    <w:rsid w:val="46B362F7"/>
    <w:rsid w:val="46BA7686"/>
    <w:rsid w:val="46C27AEB"/>
    <w:rsid w:val="46C422B2"/>
    <w:rsid w:val="46C978C9"/>
    <w:rsid w:val="46CB3641"/>
    <w:rsid w:val="46D324F5"/>
    <w:rsid w:val="46D36999"/>
    <w:rsid w:val="46D83FB0"/>
    <w:rsid w:val="46D95B68"/>
    <w:rsid w:val="46DD15C6"/>
    <w:rsid w:val="46DF0E9A"/>
    <w:rsid w:val="46E2098A"/>
    <w:rsid w:val="46E464B1"/>
    <w:rsid w:val="46E6047B"/>
    <w:rsid w:val="46E841F3"/>
    <w:rsid w:val="46E93AC7"/>
    <w:rsid w:val="46ED1809"/>
    <w:rsid w:val="46EE37D3"/>
    <w:rsid w:val="46F30EE7"/>
    <w:rsid w:val="46F661E4"/>
    <w:rsid w:val="46FB37F9"/>
    <w:rsid w:val="46FD06E2"/>
    <w:rsid w:val="46FD57C4"/>
    <w:rsid w:val="47022DDB"/>
    <w:rsid w:val="47097BFA"/>
    <w:rsid w:val="470E1780"/>
    <w:rsid w:val="47170634"/>
    <w:rsid w:val="47176886"/>
    <w:rsid w:val="471A0124"/>
    <w:rsid w:val="471E7C15"/>
    <w:rsid w:val="471F1BDF"/>
    <w:rsid w:val="47213261"/>
    <w:rsid w:val="47222787"/>
    <w:rsid w:val="47242D51"/>
    <w:rsid w:val="47264D1B"/>
    <w:rsid w:val="47282841"/>
    <w:rsid w:val="47290367"/>
    <w:rsid w:val="472E597E"/>
    <w:rsid w:val="4732546E"/>
    <w:rsid w:val="47347438"/>
    <w:rsid w:val="473531B0"/>
    <w:rsid w:val="47370CD6"/>
    <w:rsid w:val="473867FC"/>
    <w:rsid w:val="473C62ED"/>
    <w:rsid w:val="473D3E13"/>
    <w:rsid w:val="473E02B7"/>
    <w:rsid w:val="473F7B8B"/>
    <w:rsid w:val="47413903"/>
    <w:rsid w:val="474358CD"/>
    <w:rsid w:val="4746716B"/>
    <w:rsid w:val="47486A40"/>
    <w:rsid w:val="474B4782"/>
    <w:rsid w:val="474D04FA"/>
    <w:rsid w:val="474E6020"/>
    <w:rsid w:val="475278BE"/>
    <w:rsid w:val="47541888"/>
    <w:rsid w:val="47541B0D"/>
    <w:rsid w:val="47571378"/>
    <w:rsid w:val="47617B01"/>
    <w:rsid w:val="47633879"/>
    <w:rsid w:val="47637D1D"/>
    <w:rsid w:val="47694C08"/>
    <w:rsid w:val="47723ABC"/>
    <w:rsid w:val="47767A51"/>
    <w:rsid w:val="47767F64"/>
    <w:rsid w:val="4779309D"/>
    <w:rsid w:val="477C07C1"/>
    <w:rsid w:val="477E4B57"/>
    <w:rsid w:val="47857C94"/>
    <w:rsid w:val="478832E0"/>
    <w:rsid w:val="478D1745"/>
    <w:rsid w:val="478D4D9A"/>
    <w:rsid w:val="478F0B12"/>
    <w:rsid w:val="478F28C0"/>
    <w:rsid w:val="479003E6"/>
    <w:rsid w:val="47906638"/>
    <w:rsid w:val="479A3013"/>
    <w:rsid w:val="479F0B82"/>
    <w:rsid w:val="47A125F4"/>
    <w:rsid w:val="47A45C40"/>
    <w:rsid w:val="47A53E92"/>
    <w:rsid w:val="47A85730"/>
    <w:rsid w:val="47AD0F98"/>
    <w:rsid w:val="47AD2D46"/>
    <w:rsid w:val="47AF6ABF"/>
    <w:rsid w:val="47B02837"/>
    <w:rsid w:val="47B265AF"/>
    <w:rsid w:val="47B574D9"/>
    <w:rsid w:val="47B73271"/>
    <w:rsid w:val="47B916EB"/>
    <w:rsid w:val="47BE4F54"/>
    <w:rsid w:val="47BE6D02"/>
    <w:rsid w:val="47C87B80"/>
    <w:rsid w:val="47CA56A6"/>
    <w:rsid w:val="47CD163B"/>
    <w:rsid w:val="47CD33E9"/>
    <w:rsid w:val="47CD5197"/>
    <w:rsid w:val="47CD6BD8"/>
    <w:rsid w:val="47CF7161"/>
    <w:rsid w:val="47D12ED9"/>
    <w:rsid w:val="47D14C87"/>
    <w:rsid w:val="47D429C9"/>
    <w:rsid w:val="47D97FDF"/>
    <w:rsid w:val="47DB5B06"/>
    <w:rsid w:val="47DB78B4"/>
    <w:rsid w:val="47DE1152"/>
    <w:rsid w:val="47DE55F6"/>
    <w:rsid w:val="47DF6F81"/>
    <w:rsid w:val="47E10C42"/>
    <w:rsid w:val="47E26E94"/>
    <w:rsid w:val="47ED5839"/>
    <w:rsid w:val="47ED61C2"/>
    <w:rsid w:val="47EF335F"/>
    <w:rsid w:val="47F15329"/>
    <w:rsid w:val="47F27463"/>
    <w:rsid w:val="47F30C58"/>
    <w:rsid w:val="47F46BC7"/>
    <w:rsid w:val="47F6293F"/>
    <w:rsid w:val="47F6649C"/>
    <w:rsid w:val="47FA7085"/>
    <w:rsid w:val="47FB0AA7"/>
    <w:rsid w:val="47FB7F56"/>
    <w:rsid w:val="47FE35A2"/>
    <w:rsid w:val="4800556C"/>
    <w:rsid w:val="4800731A"/>
    <w:rsid w:val="48013092"/>
    <w:rsid w:val="48050DD4"/>
    <w:rsid w:val="48066D69"/>
    <w:rsid w:val="48095817"/>
    <w:rsid w:val="480A0199"/>
    <w:rsid w:val="480E5EDB"/>
    <w:rsid w:val="48111527"/>
    <w:rsid w:val="4812704D"/>
    <w:rsid w:val="48194880"/>
    <w:rsid w:val="4819662E"/>
    <w:rsid w:val="48253225"/>
    <w:rsid w:val="48272AF9"/>
    <w:rsid w:val="48284AC3"/>
    <w:rsid w:val="482A083B"/>
    <w:rsid w:val="48301FD6"/>
    <w:rsid w:val="48313978"/>
    <w:rsid w:val="48315726"/>
    <w:rsid w:val="4839282C"/>
    <w:rsid w:val="483B2A48"/>
    <w:rsid w:val="483E7E42"/>
    <w:rsid w:val="4840005F"/>
    <w:rsid w:val="48427933"/>
    <w:rsid w:val="48482A6F"/>
    <w:rsid w:val="484A2C8B"/>
    <w:rsid w:val="484C6A03"/>
    <w:rsid w:val="484E4529"/>
    <w:rsid w:val="48515DC8"/>
    <w:rsid w:val="48547666"/>
    <w:rsid w:val="4856518C"/>
    <w:rsid w:val="485853A8"/>
    <w:rsid w:val="48587156"/>
    <w:rsid w:val="48623B31"/>
    <w:rsid w:val="486A50DB"/>
    <w:rsid w:val="486E0728"/>
    <w:rsid w:val="486F44A0"/>
    <w:rsid w:val="487171B8"/>
    <w:rsid w:val="487321E2"/>
    <w:rsid w:val="48733F90"/>
    <w:rsid w:val="48757329"/>
    <w:rsid w:val="48767174"/>
    <w:rsid w:val="487877F8"/>
    <w:rsid w:val="48790E7B"/>
    <w:rsid w:val="487A531F"/>
    <w:rsid w:val="487D6BBD"/>
    <w:rsid w:val="487F2935"/>
    <w:rsid w:val="48825F81"/>
    <w:rsid w:val="488A3088"/>
    <w:rsid w:val="488C32A4"/>
    <w:rsid w:val="488F68F0"/>
    <w:rsid w:val="489906A4"/>
    <w:rsid w:val="489A776F"/>
    <w:rsid w:val="48A028AB"/>
    <w:rsid w:val="48A64365"/>
    <w:rsid w:val="48A948A0"/>
    <w:rsid w:val="48A979B2"/>
    <w:rsid w:val="48AB372A"/>
    <w:rsid w:val="48AC74A2"/>
    <w:rsid w:val="48B325DE"/>
    <w:rsid w:val="48B56357"/>
    <w:rsid w:val="48B84099"/>
    <w:rsid w:val="48B87BF5"/>
    <w:rsid w:val="48BA1BBF"/>
    <w:rsid w:val="48BB1A0F"/>
    <w:rsid w:val="48BF2D31"/>
    <w:rsid w:val="48BF5427"/>
    <w:rsid w:val="48C12F4D"/>
    <w:rsid w:val="48C42A3E"/>
    <w:rsid w:val="48C50C7E"/>
    <w:rsid w:val="48C52312"/>
    <w:rsid w:val="48C540C0"/>
    <w:rsid w:val="48C93BB0"/>
    <w:rsid w:val="48CE566A"/>
    <w:rsid w:val="48D16F09"/>
    <w:rsid w:val="48D2515B"/>
    <w:rsid w:val="48D367DD"/>
    <w:rsid w:val="48D461F6"/>
    <w:rsid w:val="48D80297"/>
    <w:rsid w:val="48D9507B"/>
    <w:rsid w:val="48DA400F"/>
    <w:rsid w:val="48DA5DBD"/>
    <w:rsid w:val="48DD7604"/>
    <w:rsid w:val="48DF5182"/>
    <w:rsid w:val="48E10B59"/>
    <w:rsid w:val="48E56510"/>
    <w:rsid w:val="48E82B89"/>
    <w:rsid w:val="48E96000"/>
    <w:rsid w:val="48EA3B26"/>
    <w:rsid w:val="48EE3617"/>
    <w:rsid w:val="48F36E7F"/>
    <w:rsid w:val="48FC0332"/>
    <w:rsid w:val="490241A3"/>
    <w:rsid w:val="49033566"/>
    <w:rsid w:val="49066BB2"/>
    <w:rsid w:val="49080B7C"/>
    <w:rsid w:val="490B241B"/>
    <w:rsid w:val="49105C83"/>
    <w:rsid w:val="491237A9"/>
    <w:rsid w:val="49177F5B"/>
    <w:rsid w:val="491868E5"/>
    <w:rsid w:val="491A08B0"/>
    <w:rsid w:val="491C0184"/>
    <w:rsid w:val="491C4628"/>
    <w:rsid w:val="491D5CAA"/>
    <w:rsid w:val="4921579A"/>
    <w:rsid w:val="49221512"/>
    <w:rsid w:val="492434DC"/>
    <w:rsid w:val="49276B29"/>
    <w:rsid w:val="49295C0D"/>
    <w:rsid w:val="49303C2F"/>
    <w:rsid w:val="49331890"/>
    <w:rsid w:val="493354CD"/>
    <w:rsid w:val="49351245"/>
    <w:rsid w:val="49370211"/>
    <w:rsid w:val="49432AC6"/>
    <w:rsid w:val="49437E06"/>
    <w:rsid w:val="49463453"/>
    <w:rsid w:val="49470F79"/>
    <w:rsid w:val="4948541D"/>
    <w:rsid w:val="49496A9F"/>
    <w:rsid w:val="49507E2D"/>
    <w:rsid w:val="495A5150"/>
    <w:rsid w:val="495C67D2"/>
    <w:rsid w:val="495D7971"/>
    <w:rsid w:val="495F2766"/>
    <w:rsid w:val="49627B61"/>
    <w:rsid w:val="49663AF5"/>
    <w:rsid w:val="49695393"/>
    <w:rsid w:val="496D09DF"/>
    <w:rsid w:val="497004D0"/>
    <w:rsid w:val="49701AE3"/>
    <w:rsid w:val="49746212"/>
    <w:rsid w:val="49777AB0"/>
    <w:rsid w:val="497D499A"/>
    <w:rsid w:val="497E2BEC"/>
    <w:rsid w:val="497F6A07"/>
    <w:rsid w:val="49831FB1"/>
    <w:rsid w:val="49836455"/>
    <w:rsid w:val="49845D29"/>
    <w:rsid w:val="498521CD"/>
    <w:rsid w:val="49867CF3"/>
    <w:rsid w:val="49926E11"/>
    <w:rsid w:val="49973CAE"/>
    <w:rsid w:val="49975A5C"/>
    <w:rsid w:val="49995E2C"/>
    <w:rsid w:val="499C12C5"/>
    <w:rsid w:val="499E6DEB"/>
    <w:rsid w:val="49A308A5"/>
    <w:rsid w:val="49A87C69"/>
    <w:rsid w:val="49AB1508"/>
    <w:rsid w:val="49AD38FD"/>
    <w:rsid w:val="49B52386"/>
    <w:rsid w:val="49B54E1B"/>
    <w:rsid w:val="49B60FB1"/>
    <w:rsid w:val="49B77EAC"/>
    <w:rsid w:val="49BE123B"/>
    <w:rsid w:val="49C10D2B"/>
    <w:rsid w:val="49C32CF5"/>
    <w:rsid w:val="49CA5E32"/>
    <w:rsid w:val="49D00F6E"/>
    <w:rsid w:val="49DE368B"/>
    <w:rsid w:val="49E04914"/>
    <w:rsid w:val="49E669E4"/>
    <w:rsid w:val="49EC2EB7"/>
    <w:rsid w:val="49F44C5D"/>
    <w:rsid w:val="49F64E79"/>
    <w:rsid w:val="49FB248F"/>
    <w:rsid w:val="49FC1D63"/>
    <w:rsid w:val="4A0330F2"/>
    <w:rsid w:val="4A04505A"/>
    <w:rsid w:val="4A0A26D2"/>
    <w:rsid w:val="4A0C644A"/>
    <w:rsid w:val="4A0D21C2"/>
    <w:rsid w:val="4A0D5D1E"/>
    <w:rsid w:val="4A113A61"/>
    <w:rsid w:val="4A121587"/>
    <w:rsid w:val="4A192915"/>
    <w:rsid w:val="4A1B043B"/>
    <w:rsid w:val="4A1B48DF"/>
    <w:rsid w:val="4A2C089A"/>
    <w:rsid w:val="4A2F3EE7"/>
    <w:rsid w:val="4A317C5F"/>
    <w:rsid w:val="4A3513FC"/>
    <w:rsid w:val="4A361719"/>
    <w:rsid w:val="4A370FED"/>
    <w:rsid w:val="4A372D9B"/>
    <w:rsid w:val="4A3E237C"/>
    <w:rsid w:val="4A437992"/>
    <w:rsid w:val="4A477482"/>
    <w:rsid w:val="4A4D0811"/>
    <w:rsid w:val="4A525E27"/>
    <w:rsid w:val="4A547DF1"/>
    <w:rsid w:val="4A5676C5"/>
    <w:rsid w:val="4A5B4858"/>
    <w:rsid w:val="4A5C2802"/>
    <w:rsid w:val="4A5E47CC"/>
    <w:rsid w:val="4A600544"/>
    <w:rsid w:val="4A6718D3"/>
    <w:rsid w:val="4A673E84"/>
    <w:rsid w:val="4A6873F9"/>
    <w:rsid w:val="4A6A13C3"/>
    <w:rsid w:val="4A6C0C97"/>
    <w:rsid w:val="4A6C513B"/>
    <w:rsid w:val="4A6D4A0F"/>
    <w:rsid w:val="4A6F0787"/>
    <w:rsid w:val="4A7055EE"/>
    <w:rsid w:val="4A7162AD"/>
    <w:rsid w:val="4A742241"/>
    <w:rsid w:val="4A802994"/>
    <w:rsid w:val="4A804742"/>
    <w:rsid w:val="4A835FE1"/>
    <w:rsid w:val="4A856383"/>
    <w:rsid w:val="4A897A9B"/>
    <w:rsid w:val="4A8A55C1"/>
    <w:rsid w:val="4A8B785B"/>
    <w:rsid w:val="4A8E50B1"/>
    <w:rsid w:val="4A8F4985"/>
    <w:rsid w:val="4A9106FD"/>
    <w:rsid w:val="4A91694F"/>
    <w:rsid w:val="4A9326C8"/>
    <w:rsid w:val="4A946440"/>
    <w:rsid w:val="4A954692"/>
    <w:rsid w:val="4A985F30"/>
    <w:rsid w:val="4A9E2E1A"/>
    <w:rsid w:val="4A9F106C"/>
    <w:rsid w:val="4AA03036"/>
    <w:rsid w:val="4AA743C5"/>
    <w:rsid w:val="4AA77F21"/>
    <w:rsid w:val="4AAA17BF"/>
    <w:rsid w:val="4AAE5753"/>
    <w:rsid w:val="4AB368C6"/>
    <w:rsid w:val="4AB83EDC"/>
    <w:rsid w:val="4AB9193D"/>
    <w:rsid w:val="4ABB1C1E"/>
    <w:rsid w:val="4ABB39CC"/>
    <w:rsid w:val="4ABD14F2"/>
    <w:rsid w:val="4ABF10E5"/>
    <w:rsid w:val="4AC05487"/>
    <w:rsid w:val="4AC26B09"/>
    <w:rsid w:val="4AC72371"/>
    <w:rsid w:val="4ACC5BD9"/>
    <w:rsid w:val="4AD056CA"/>
    <w:rsid w:val="4AD11442"/>
    <w:rsid w:val="4AD52CE0"/>
    <w:rsid w:val="4AD5598B"/>
    <w:rsid w:val="4AD64873"/>
    <w:rsid w:val="4ADA20A4"/>
    <w:rsid w:val="4ADB406F"/>
    <w:rsid w:val="4AE50A49"/>
    <w:rsid w:val="4AE922E8"/>
    <w:rsid w:val="4AEA6060"/>
    <w:rsid w:val="4AEB2504"/>
    <w:rsid w:val="4AFB026D"/>
    <w:rsid w:val="4AFC64BF"/>
    <w:rsid w:val="4B062139"/>
    <w:rsid w:val="4B090BDC"/>
    <w:rsid w:val="4B0E1D4E"/>
    <w:rsid w:val="4B1530DD"/>
    <w:rsid w:val="4B1553C1"/>
    <w:rsid w:val="4B180E1F"/>
    <w:rsid w:val="4B187071"/>
    <w:rsid w:val="4B1C5AA0"/>
    <w:rsid w:val="4B215F25"/>
    <w:rsid w:val="4B2257F9"/>
    <w:rsid w:val="4B257098"/>
    <w:rsid w:val="4B2B6DA4"/>
    <w:rsid w:val="4B2C3E54"/>
    <w:rsid w:val="4B3043BA"/>
    <w:rsid w:val="4B306168"/>
    <w:rsid w:val="4B315A3D"/>
    <w:rsid w:val="4B375749"/>
    <w:rsid w:val="4B386DCB"/>
    <w:rsid w:val="4B3C2D5F"/>
    <w:rsid w:val="4B425E9C"/>
    <w:rsid w:val="4B447E66"/>
    <w:rsid w:val="4B4734B2"/>
    <w:rsid w:val="4B4B4D50"/>
    <w:rsid w:val="4B4C2876"/>
    <w:rsid w:val="4B4D6D1A"/>
    <w:rsid w:val="4B4E2A92"/>
    <w:rsid w:val="4B5146DF"/>
    <w:rsid w:val="4B5160DF"/>
    <w:rsid w:val="4B524331"/>
    <w:rsid w:val="4B533C05"/>
    <w:rsid w:val="4B553E21"/>
    <w:rsid w:val="4B5A31E5"/>
    <w:rsid w:val="4B5E0F27"/>
    <w:rsid w:val="4B5F25AA"/>
    <w:rsid w:val="4B5F3A6E"/>
    <w:rsid w:val="4B63653E"/>
    <w:rsid w:val="4B6C12E7"/>
    <w:rsid w:val="4B6D116B"/>
    <w:rsid w:val="4B6E6C91"/>
    <w:rsid w:val="4B702A09"/>
    <w:rsid w:val="4B72052F"/>
    <w:rsid w:val="4B7342A7"/>
    <w:rsid w:val="4B7778F3"/>
    <w:rsid w:val="4B78366B"/>
    <w:rsid w:val="4B7A5635"/>
    <w:rsid w:val="4B7A73E4"/>
    <w:rsid w:val="4B7E36FC"/>
    <w:rsid w:val="4B7E5126"/>
    <w:rsid w:val="4B7F0E9E"/>
    <w:rsid w:val="4B7F2C4C"/>
    <w:rsid w:val="4B887D52"/>
    <w:rsid w:val="4B8E2E8F"/>
    <w:rsid w:val="4B8E4932"/>
    <w:rsid w:val="4B904E59"/>
    <w:rsid w:val="4B920BD1"/>
    <w:rsid w:val="4B923D95"/>
    <w:rsid w:val="4B9759E4"/>
    <w:rsid w:val="4B983D0E"/>
    <w:rsid w:val="4B9C37FE"/>
    <w:rsid w:val="4B9E1324"/>
    <w:rsid w:val="4B9E7576"/>
    <w:rsid w:val="4B9F6E4A"/>
    <w:rsid w:val="4BA91A77"/>
    <w:rsid w:val="4BAF1783"/>
    <w:rsid w:val="4BB02E05"/>
    <w:rsid w:val="4BB26B7D"/>
    <w:rsid w:val="4BB328F5"/>
    <w:rsid w:val="4BB40B47"/>
    <w:rsid w:val="4BC44B03"/>
    <w:rsid w:val="4BC4555C"/>
    <w:rsid w:val="4BC863A1"/>
    <w:rsid w:val="4BCC16E4"/>
    <w:rsid w:val="4BCE14DD"/>
    <w:rsid w:val="4BCE772F"/>
    <w:rsid w:val="4BCF5981"/>
    <w:rsid w:val="4BD27220"/>
    <w:rsid w:val="4BDB2578"/>
    <w:rsid w:val="4BDE3E16"/>
    <w:rsid w:val="4BDF5450"/>
    <w:rsid w:val="4BE3142D"/>
    <w:rsid w:val="4BE62CCB"/>
    <w:rsid w:val="4BE64A79"/>
    <w:rsid w:val="4BEB208F"/>
    <w:rsid w:val="4BED4059"/>
    <w:rsid w:val="4BF03B4A"/>
    <w:rsid w:val="4BF058F8"/>
    <w:rsid w:val="4BF4363A"/>
    <w:rsid w:val="4BF47196"/>
    <w:rsid w:val="4BF90C50"/>
    <w:rsid w:val="4BFE0015"/>
    <w:rsid w:val="4C0118B3"/>
    <w:rsid w:val="4C0373D9"/>
    <w:rsid w:val="4C066EC9"/>
    <w:rsid w:val="4C0A40AD"/>
    <w:rsid w:val="4C0B2731"/>
    <w:rsid w:val="4C0B44E0"/>
    <w:rsid w:val="4C1304F8"/>
    <w:rsid w:val="4C1415E6"/>
    <w:rsid w:val="4C1710D6"/>
    <w:rsid w:val="4C177328"/>
    <w:rsid w:val="4C1930A0"/>
    <w:rsid w:val="4C1C493F"/>
    <w:rsid w:val="4C1C66ED"/>
    <w:rsid w:val="4C1D2A3A"/>
    <w:rsid w:val="4C1E4213"/>
    <w:rsid w:val="4C211F55"/>
    <w:rsid w:val="4C26756B"/>
    <w:rsid w:val="4C2A2BB8"/>
    <w:rsid w:val="4C2A705C"/>
    <w:rsid w:val="4C2D4456"/>
    <w:rsid w:val="4C3103EA"/>
    <w:rsid w:val="4C324162"/>
    <w:rsid w:val="4C3677AE"/>
    <w:rsid w:val="4C3752D5"/>
    <w:rsid w:val="4C382EC4"/>
    <w:rsid w:val="4C3B3017"/>
    <w:rsid w:val="4C3B6274"/>
    <w:rsid w:val="4C455C43"/>
    <w:rsid w:val="4C465518"/>
    <w:rsid w:val="4C4874E2"/>
    <w:rsid w:val="4C4B0D80"/>
    <w:rsid w:val="4C4C5224"/>
    <w:rsid w:val="4C4D2043"/>
    <w:rsid w:val="4C4F261E"/>
    <w:rsid w:val="4C516396"/>
    <w:rsid w:val="4C52210E"/>
    <w:rsid w:val="4C5639AD"/>
    <w:rsid w:val="4C59349D"/>
    <w:rsid w:val="4C5B0FC3"/>
    <w:rsid w:val="4C5D11DF"/>
    <w:rsid w:val="4C6047C0"/>
    <w:rsid w:val="4C6726C0"/>
    <w:rsid w:val="4C673E0C"/>
    <w:rsid w:val="4C687B84"/>
    <w:rsid w:val="4C6A56AA"/>
    <w:rsid w:val="4C6D6F48"/>
    <w:rsid w:val="4C6E4D74"/>
    <w:rsid w:val="4C6F2CC0"/>
    <w:rsid w:val="4C765DFD"/>
    <w:rsid w:val="4C771B75"/>
    <w:rsid w:val="4C795F65"/>
    <w:rsid w:val="4C79769B"/>
    <w:rsid w:val="4C804ECE"/>
    <w:rsid w:val="4C806C7C"/>
    <w:rsid w:val="4C820C46"/>
    <w:rsid w:val="4C822F2C"/>
    <w:rsid w:val="4C8449BE"/>
    <w:rsid w:val="4C86081A"/>
    <w:rsid w:val="4C8A18A8"/>
    <w:rsid w:val="4C8D1398"/>
    <w:rsid w:val="4C8E75EA"/>
    <w:rsid w:val="4C9170DB"/>
    <w:rsid w:val="4C9269AF"/>
    <w:rsid w:val="4C942727"/>
    <w:rsid w:val="4C9646F1"/>
    <w:rsid w:val="4C9814EE"/>
    <w:rsid w:val="4C9B1D07"/>
    <w:rsid w:val="4C9D782D"/>
    <w:rsid w:val="4C9F6691"/>
    <w:rsid w:val="4CA30BBC"/>
    <w:rsid w:val="4CA961D2"/>
    <w:rsid w:val="4CB44B77"/>
    <w:rsid w:val="4CB701C3"/>
    <w:rsid w:val="4CB9218D"/>
    <w:rsid w:val="4CBA5818"/>
    <w:rsid w:val="4CBB7CB4"/>
    <w:rsid w:val="4CBD1C7E"/>
    <w:rsid w:val="4CC327C5"/>
    <w:rsid w:val="4CC36B68"/>
    <w:rsid w:val="4CC528E0"/>
    <w:rsid w:val="4CC76658"/>
    <w:rsid w:val="4CC90623"/>
    <w:rsid w:val="4CCA6149"/>
    <w:rsid w:val="4CCF550D"/>
    <w:rsid w:val="4CD34FFD"/>
    <w:rsid w:val="4CD80866"/>
    <w:rsid w:val="4CD945DE"/>
    <w:rsid w:val="4CDA2830"/>
    <w:rsid w:val="4CDD7C2A"/>
    <w:rsid w:val="4CDF1BF4"/>
    <w:rsid w:val="4CDF7E46"/>
    <w:rsid w:val="4CE03BBE"/>
    <w:rsid w:val="4CE12C57"/>
    <w:rsid w:val="4CE216E4"/>
    <w:rsid w:val="4CE4545C"/>
    <w:rsid w:val="4CE74F4D"/>
    <w:rsid w:val="4CE94821"/>
    <w:rsid w:val="4CEA2347"/>
    <w:rsid w:val="4CEC60BF"/>
    <w:rsid w:val="4CEF795D"/>
    <w:rsid w:val="4CF84A64"/>
    <w:rsid w:val="4CFA6A2E"/>
    <w:rsid w:val="4CFB27A6"/>
    <w:rsid w:val="4CFB4554"/>
    <w:rsid w:val="4CFD207A"/>
    <w:rsid w:val="4D0072CE"/>
    <w:rsid w:val="4D007DBC"/>
    <w:rsid w:val="4D023B34"/>
    <w:rsid w:val="4D096C71"/>
    <w:rsid w:val="4D0F7FFF"/>
    <w:rsid w:val="4D110253"/>
    <w:rsid w:val="4D127FA2"/>
    <w:rsid w:val="4D151ABA"/>
    <w:rsid w:val="4D16313C"/>
    <w:rsid w:val="4D1B24FA"/>
    <w:rsid w:val="4D2910C1"/>
    <w:rsid w:val="4D2C0BB1"/>
    <w:rsid w:val="4D317F76"/>
    <w:rsid w:val="4D357A66"/>
    <w:rsid w:val="4D3857A8"/>
    <w:rsid w:val="4D3A507C"/>
    <w:rsid w:val="4D3D691B"/>
    <w:rsid w:val="4D3F08E5"/>
    <w:rsid w:val="4D4203D5"/>
    <w:rsid w:val="4D44414D"/>
    <w:rsid w:val="4D447CA9"/>
    <w:rsid w:val="4D471A63"/>
    <w:rsid w:val="4D4817B2"/>
    <w:rsid w:val="4D4C4DB0"/>
    <w:rsid w:val="4D4C77E7"/>
    <w:rsid w:val="4D4E6D7A"/>
    <w:rsid w:val="4D50664E"/>
    <w:rsid w:val="4D5123C6"/>
    <w:rsid w:val="4D5325E2"/>
    <w:rsid w:val="4D534390"/>
    <w:rsid w:val="4D5679DC"/>
    <w:rsid w:val="4D5A3BC7"/>
    <w:rsid w:val="4D5A571F"/>
    <w:rsid w:val="4D5D0D6B"/>
    <w:rsid w:val="4D602609"/>
    <w:rsid w:val="4D613A9A"/>
    <w:rsid w:val="4D64034B"/>
    <w:rsid w:val="4D671BE9"/>
    <w:rsid w:val="4D6C7200"/>
    <w:rsid w:val="4D6D36A4"/>
    <w:rsid w:val="4D722A68"/>
    <w:rsid w:val="4D754306"/>
    <w:rsid w:val="4D7560B4"/>
    <w:rsid w:val="4D7872D4"/>
    <w:rsid w:val="4D7D140D"/>
    <w:rsid w:val="4D7E3E1A"/>
    <w:rsid w:val="4D7F0CE1"/>
    <w:rsid w:val="4D7F4451"/>
    <w:rsid w:val="4D7F6F33"/>
    <w:rsid w:val="4D810EFD"/>
    <w:rsid w:val="4D812CAB"/>
    <w:rsid w:val="4D834C75"/>
    <w:rsid w:val="4D866514"/>
    <w:rsid w:val="4D896004"/>
    <w:rsid w:val="4D8B58D8"/>
    <w:rsid w:val="4D924008"/>
    <w:rsid w:val="4D926C66"/>
    <w:rsid w:val="4D93478D"/>
    <w:rsid w:val="4D950505"/>
    <w:rsid w:val="4D981DA3"/>
    <w:rsid w:val="4D994499"/>
    <w:rsid w:val="4D9D385D"/>
    <w:rsid w:val="4DA4699A"/>
    <w:rsid w:val="4DAE15C6"/>
    <w:rsid w:val="4DAE20A0"/>
    <w:rsid w:val="4DAE5A6A"/>
    <w:rsid w:val="4DAE7818"/>
    <w:rsid w:val="4DB82445"/>
    <w:rsid w:val="4DB841F3"/>
    <w:rsid w:val="4DBA440F"/>
    <w:rsid w:val="4DC40DEA"/>
    <w:rsid w:val="4DC64B62"/>
    <w:rsid w:val="4DCB2178"/>
    <w:rsid w:val="4DCD5EF0"/>
    <w:rsid w:val="4DCE3A17"/>
    <w:rsid w:val="4DD168CA"/>
    <w:rsid w:val="4DD21759"/>
    <w:rsid w:val="4DD252B5"/>
    <w:rsid w:val="4DD54DA5"/>
    <w:rsid w:val="4DD92AE7"/>
    <w:rsid w:val="4DDC2E25"/>
    <w:rsid w:val="4DDD4E6D"/>
    <w:rsid w:val="4DDF79D2"/>
    <w:rsid w:val="4DE0235E"/>
    <w:rsid w:val="4DE22711"/>
    <w:rsid w:val="4DE90850"/>
    <w:rsid w:val="4DEA6AA2"/>
    <w:rsid w:val="4DF3347D"/>
    <w:rsid w:val="4DF41C64"/>
    <w:rsid w:val="4DF571F5"/>
    <w:rsid w:val="4DF72F6D"/>
    <w:rsid w:val="4DF74D1B"/>
    <w:rsid w:val="4DF80A94"/>
    <w:rsid w:val="4DFA0CB0"/>
    <w:rsid w:val="4DFC0584"/>
    <w:rsid w:val="4E0538DC"/>
    <w:rsid w:val="4E061402"/>
    <w:rsid w:val="4E092CA1"/>
    <w:rsid w:val="4E0B43F1"/>
    <w:rsid w:val="4E0B6A19"/>
    <w:rsid w:val="4E0B6A5B"/>
    <w:rsid w:val="4E0D09E3"/>
    <w:rsid w:val="4E127DA7"/>
    <w:rsid w:val="4E151645"/>
    <w:rsid w:val="4E157897"/>
    <w:rsid w:val="4E1E04FA"/>
    <w:rsid w:val="4E1F04B5"/>
    <w:rsid w:val="4E233D62"/>
    <w:rsid w:val="4E255D2C"/>
    <w:rsid w:val="4E281379"/>
    <w:rsid w:val="4E2875CB"/>
    <w:rsid w:val="4E295882"/>
    <w:rsid w:val="4E2B70BB"/>
    <w:rsid w:val="4E2F2707"/>
    <w:rsid w:val="4E375A60"/>
    <w:rsid w:val="4E395334"/>
    <w:rsid w:val="4E3C6D19"/>
    <w:rsid w:val="4E402B66"/>
    <w:rsid w:val="4E404914"/>
    <w:rsid w:val="4E451F2B"/>
    <w:rsid w:val="4E467A51"/>
    <w:rsid w:val="4E473EF5"/>
    <w:rsid w:val="4E4C150B"/>
    <w:rsid w:val="4E4D0DDF"/>
    <w:rsid w:val="4E516B22"/>
    <w:rsid w:val="4E52289A"/>
    <w:rsid w:val="4E524648"/>
    <w:rsid w:val="4E5263F6"/>
    <w:rsid w:val="4E564138"/>
    <w:rsid w:val="4E577EB0"/>
    <w:rsid w:val="4E5864F2"/>
    <w:rsid w:val="4E593C28"/>
    <w:rsid w:val="4E597784"/>
    <w:rsid w:val="4E597B0F"/>
    <w:rsid w:val="4E5B79A0"/>
    <w:rsid w:val="4E657666"/>
    <w:rsid w:val="4E673416"/>
    <w:rsid w:val="4E6879C7"/>
    <w:rsid w:val="4E697477"/>
    <w:rsid w:val="4E717099"/>
    <w:rsid w:val="4E742810"/>
    <w:rsid w:val="4E775E5C"/>
    <w:rsid w:val="4E797E26"/>
    <w:rsid w:val="4E810A89"/>
    <w:rsid w:val="4E84407F"/>
    <w:rsid w:val="4E854A1D"/>
    <w:rsid w:val="4E872543"/>
    <w:rsid w:val="4E880069"/>
    <w:rsid w:val="4E8974AF"/>
    <w:rsid w:val="4E8A5B90"/>
    <w:rsid w:val="4E8D5680"/>
    <w:rsid w:val="4E8D742E"/>
    <w:rsid w:val="4E8F31A6"/>
    <w:rsid w:val="4E964534"/>
    <w:rsid w:val="4E9724F5"/>
    <w:rsid w:val="4E984750"/>
    <w:rsid w:val="4E992277"/>
    <w:rsid w:val="4E9E163B"/>
    <w:rsid w:val="4E9E788D"/>
    <w:rsid w:val="4EA12ED9"/>
    <w:rsid w:val="4EA36C51"/>
    <w:rsid w:val="4EA529C9"/>
    <w:rsid w:val="4EA604F0"/>
    <w:rsid w:val="4EA708A9"/>
    <w:rsid w:val="4EA74993"/>
    <w:rsid w:val="4EAA5D9A"/>
    <w:rsid w:val="4EAD5D22"/>
    <w:rsid w:val="4EAF3848"/>
    <w:rsid w:val="4EAF55F6"/>
    <w:rsid w:val="4EB26E94"/>
    <w:rsid w:val="4EB726FD"/>
    <w:rsid w:val="4EB81818"/>
    <w:rsid w:val="4EBB21ED"/>
    <w:rsid w:val="4EBC7D13"/>
    <w:rsid w:val="4EBE3A8B"/>
    <w:rsid w:val="4EC015B1"/>
    <w:rsid w:val="4ECA2430"/>
    <w:rsid w:val="4ECC264C"/>
    <w:rsid w:val="4ECC7F56"/>
    <w:rsid w:val="4ECD1DD8"/>
    <w:rsid w:val="4ED432AF"/>
    <w:rsid w:val="4ED50D56"/>
    <w:rsid w:val="4ED80FF1"/>
    <w:rsid w:val="4EDB288F"/>
    <w:rsid w:val="4EDC4E7F"/>
    <w:rsid w:val="4EDD03B5"/>
    <w:rsid w:val="4EDE412D"/>
    <w:rsid w:val="4EE2777A"/>
    <w:rsid w:val="4EEC23A6"/>
    <w:rsid w:val="4EF13E61"/>
    <w:rsid w:val="4EF179BD"/>
    <w:rsid w:val="4EF61477"/>
    <w:rsid w:val="4EFB6A8D"/>
    <w:rsid w:val="4EFD2805"/>
    <w:rsid w:val="4EFD45B3"/>
    <w:rsid w:val="4EFE20DA"/>
    <w:rsid w:val="4F021BCA"/>
    <w:rsid w:val="4F073684"/>
    <w:rsid w:val="4F0911AA"/>
    <w:rsid w:val="4F0A0A7E"/>
    <w:rsid w:val="4F0A6CD0"/>
    <w:rsid w:val="4F0E67C1"/>
    <w:rsid w:val="4F0F2539"/>
    <w:rsid w:val="4F1162B1"/>
    <w:rsid w:val="4F132029"/>
    <w:rsid w:val="4F135B85"/>
    <w:rsid w:val="4F1418FD"/>
    <w:rsid w:val="4F167678"/>
    <w:rsid w:val="4F2002A2"/>
    <w:rsid w:val="4F204746"/>
    <w:rsid w:val="4F231B40"/>
    <w:rsid w:val="4F272DEC"/>
    <w:rsid w:val="4F275AD4"/>
    <w:rsid w:val="4F295E53"/>
    <w:rsid w:val="4F2A2ECF"/>
    <w:rsid w:val="4F2C6C47"/>
    <w:rsid w:val="4F2E6E63"/>
    <w:rsid w:val="4F2F6737"/>
    <w:rsid w:val="4F304989"/>
    <w:rsid w:val="4F3501F1"/>
    <w:rsid w:val="4F361873"/>
    <w:rsid w:val="4F3A5808"/>
    <w:rsid w:val="4F400944"/>
    <w:rsid w:val="4F4028E5"/>
    <w:rsid w:val="4F42290E"/>
    <w:rsid w:val="4F427DD6"/>
    <w:rsid w:val="4F493C9D"/>
    <w:rsid w:val="4F4B5D83"/>
    <w:rsid w:val="4F4E3C04"/>
    <w:rsid w:val="4F500B4F"/>
    <w:rsid w:val="4F5166AD"/>
    <w:rsid w:val="4F530677"/>
    <w:rsid w:val="4F552641"/>
    <w:rsid w:val="4F583EE0"/>
    <w:rsid w:val="4F5A491C"/>
    <w:rsid w:val="4F5F0A3F"/>
    <w:rsid w:val="4F5F0DCA"/>
    <w:rsid w:val="4F5F526E"/>
    <w:rsid w:val="4F61335F"/>
    <w:rsid w:val="4F681AF1"/>
    <w:rsid w:val="4F6939F7"/>
    <w:rsid w:val="4F6A776F"/>
    <w:rsid w:val="4F6B3C13"/>
    <w:rsid w:val="4F6B59C1"/>
    <w:rsid w:val="4F756840"/>
    <w:rsid w:val="4F775585"/>
    <w:rsid w:val="4F806F93"/>
    <w:rsid w:val="4F824AB9"/>
    <w:rsid w:val="4F846A83"/>
    <w:rsid w:val="4F8545A9"/>
    <w:rsid w:val="4F8847C5"/>
    <w:rsid w:val="4F8922EB"/>
    <w:rsid w:val="4F8B1BBF"/>
    <w:rsid w:val="4F912F4E"/>
    <w:rsid w:val="4F93316A"/>
    <w:rsid w:val="4F983B78"/>
    <w:rsid w:val="4F9C201E"/>
    <w:rsid w:val="4F9D18F3"/>
    <w:rsid w:val="4FA113E3"/>
    <w:rsid w:val="4FA15887"/>
    <w:rsid w:val="4FA64C4B"/>
    <w:rsid w:val="4FA669F9"/>
    <w:rsid w:val="4FAA2D7A"/>
    <w:rsid w:val="4FAE1D52"/>
    <w:rsid w:val="4FB01626"/>
    <w:rsid w:val="4FB500F8"/>
    <w:rsid w:val="4FB569B7"/>
    <w:rsid w:val="4FBA06F6"/>
    <w:rsid w:val="4FBC621D"/>
    <w:rsid w:val="4FBF7C3F"/>
    <w:rsid w:val="4FC0263A"/>
    <w:rsid w:val="4FC275AB"/>
    <w:rsid w:val="4FC41575"/>
    <w:rsid w:val="4FC774A8"/>
    <w:rsid w:val="4FCB2904"/>
    <w:rsid w:val="4FCC21D8"/>
    <w:rsid w:val="4FCD042A"/>
    <w:rsid w:val="4FCD667C"/>
    <w:rsid w:val="4FCE7CFE"/>
    <w:rsid w:val="4FD01CC8"/>
    <w:rsid w:val="4FD74E04"/>
    <w:rsid w:val="4FD95020"/>
    <w:rsid w:val="4FDA48F5"/>
    <w:rsid w:val="4FDC066D"/>
    <w:rsid w:val="4FDD6193"/>
    <w:rsid w:val="4FDE2637"/>
    <w:rsid w:val="4FE13ED5"/>
    <w:rsid w:val="4FE15C83"/>
    <w:rsid w:val="4FE63299"/>
    <w:rsid w:val="4FE87012"/>
    <w:rsid w:val="4FE92D8A"/>
    <w:rsid w:val="4FE94B38"/>
    <w:rsid w:val="4FF37764"/>
    <w:rsid w:val="4FF534DD"/>
    <w:rsid w:val="4FF9121F"/>
    <w:rsid w:val="4FFC2ABD"/>
    <w:rsid w:val="4FFF25AD"/>
    <w:rsid w:val="50011E81"/>
    <w:rsid w:val="50025BF9"/>
    <w:rsid w:val="50083210"/>
    <w:rsid w:val="500B0F52"/>
    <w:rsid w:val="501B1FEE"/>
    <w:rsid w:val="501E6ED7"/>
    <w:rsid w:val="501F0559"/>
    <w:rsid w:val="501F49FD"/>
    <w:rsid w:val="50210776"/>
    <w:rsid w:val="502618E8"/>
    <w:rsid w:val="50297114"/>
    <w:rsid w:val="502A762A"/>
    <w:rsid w:val="502B5150"/>
    <w:rsid w:val="502C0C6C"/>
    <w:rsid w:val="502D2C76"/>
    <w:rsid w:val="502E69EF"/>
    <w:rsid w:val="5030546B"/>
    <w:rsid w:val="50324731"/>
    <w:rsid w:val="50334005"/>
    <w:rsid w:val="503A35E5"/>
    <w:rsid w:val="503C65DF"/>
    <w:rsid w:val="503D702D"/>
    <w:rsid w:val="503E4E84"/>
    <w:rsid w:val="503E6C32"/>
    <w:rsid w:val="50446212"/>
    <w:rsid w:val="50447FC0"/>
    <w:rsid w:val="504601DC"/>
    <w:rsid w:val="50461F8A"/>
    <w:rsid w:val="505446A7"/>
    <w:rsid w:val="5055041F"/>
    <w:rsid w:val="505508C7"/>
    <w:rsid w:val="50575F45"/>
    <w:rsid w:val="50577CF3"/>
    <w:rsid w:val="50610B72"/>
    <w:rsid w:val="50615016"/>
    <w:rsid w:val="50630D8E"/>
    <w:rsid w:val="506316FD"/>
    <w:rsid w:val="506348EA"/>
    <w:rsid w:val="506568B4"/>
    <w:rsid w:val="5066184B"/>
    <w:rsid w:val="506863A4"/>
    <w:rsid w:val="506A211C"/>
    <w:rsid w:val="506D39BB"/>
    <w:rsid w:val="506D5769"/>
    <w:rsid w:val="506F4906"/>
    <w:rsid w:val="507C3BFE"/>
    <w:rsid w:val="50850D04"/>
    <w:rsid w:val="50852AB2"/>
    <w:rsid w:val="508807F5"/>
    <w:rsid w:val="508C1DCB"/>
    <w:rsid w:val="508D5E0B"/>
    <w:rsid w:val="50903205"/>
    <w:rsid w:val="509176A9"/>
    <w:rsid w:val="509338FE"/>
    <w:rsid w:val="5099030C"/>
    <w:rsid w:val="509B0528"/>
    <w:rsid w:val="509C1BAA"/>
    <w:rsid w:val="509E1DC6"/>
    <w:rsid w:val="50A05B3E"/>
    <w:rsid w:val="50A13664"/>
    <w:rsid w:val="50A26ECD"/>
    <w:rsid w:val="50A70C7B"/>
    <w:rsid w:val="50A76ECD"/>
    <w:rsid w:val="50AF18DD"/>
    <w:rsid w:val="50B11AF9"/>
    <w:rsid w:val="50B67110"/>
    <w:rsid w:val="50BE5FC4"/>
    <w:rsid w:val="50C01D3C"/>
    <w:rsid w:val="50C17863"/>
    <w:rsid w:val="50C8299F"/>
    <w:rsid w:val="50CF1F80"/>
    <w:rsid w:val="50D51025"/>
    <w:rsid w:val="50D6330E"/>
    <w:rsid w:val="50D92DFE"/>
    <w:rsid w:val="50DB6B76"/>
    <w:rsid w:val="50DC644B"/>
    <w:rsid w:val="50E6667A"/>
    <w:rsid w:val="50E75601"/>
    <w:rsid w:val="50EC0D83"/>
    <w:rsid w:val="50EE4AFC"/>
    <w:rsid w:val="50EF617E"/>
    <w:rsid w:val="50F11EF6"/>
    <w:rsid w:val="50F43794"/>
    <w:rsid w:val="50F45034"/>
    <w:rsid w:val="50F739B5"/>
    <w:rsid w:val="50F934A0"/>
    <w:rsid w:val="51012473"/>
    <w:rsid w:val="51024103"/>
    <w:rsid w:val="51053BF3"/>
    <w:rsid w:val="510734C7"/>
    <w:rsid w:val="510A120A"/>
    <w:rsid w:val="510B737C"/>
    <w:rsid w:val="510D2AA8"/>
    <w:rsid w:val="510E0CFA"/>
    <w:rsid w:val="510F4A72"/>
    <w:rsid w:val="511026B1"/>
    <w:rsid w:val="51112598"/>
    <w:rsid w:val="511300BE"/>
    <w:rsid w:val="51134562"/>
    <w:rsid w:val="51136310"/>
    <w:rsid w:val="51204589"/>
    <w:rsid w:val="51220301"/>
    <w:rsid w:val="51226553"/>
    <w:rsid w:val="51266A33"/>
    <w:rsid w:val="51271DBC"/>
    <w:rsid w:val="512C2F2E"/>
    <w:rsid w:val="512F0C70"/>
    <w:rsid w:val="5133250E"/>
    <w:rsid w:val="513444D8"/>
    <w:rsid w:val="51346287"/>
    <w:rsid w:val="51385D77"/>
    <w:rsid w:val="5139389D"/>
    <w:rsid w:val="51402E7D"/>
    <w:rsid w:val="514069D9"/>
    <w:rsid w:val="51422751"/>
    <w:rsid w:val="51453FF0"/>
    <w:rsid w:val="5147420C"/>
    <w:rsid w:val="514C537E"/>
    <w:rsid w:val="5153670D"/>
    <w:rsid w:val="515406D7"/>
    <w:rsid w:val="51556929"/>
    <w:rsid w:val="51597A9B"/>
    <w:rsid w:val="515C2E14"/>
    <w:rsid w:val="51600E2A"/>
    <w:rsid w:val="516052CE"/>
    <w:rsid w:val="5160707C"/>
    <w:rsid w:val="51624BA2"/>
    <w:rsid w:val="51625545"/>
    <w:rsid w:val="51646B6C"/>
    <w:rsid w:val="51673073"/>
    <w:rsid w:val="51675356"/>
    <w:rsid w:val="5167665C"/>
    <w:rsid w:val="516923D4"/>
    <w:rsid w:val="51693673"/>
    <w:rsid w:val="51695F30"/>
    <w:rsid w:val="516A1CA8"/>
    <w:rsid w:val="516B614C"/>
    <w:rsid w:val="516C3C72"/>
    <w:rsid w:val="51714DE5"/>
    <w:rsid w:val="5176064D"/>
    <w:rsid w:val="517A013D"/>
    <w:rsid w:val="517B5C63"/>
    <w:rsid w:val="517D19DC"/>
    <w:rsid w:val="518014CC"/>
    <w:rsid w:val="51846812"/>
    <w:rsid w:val="5184720E"/>
    <w:rsid w:val="5187486F"/>
    <w:rsid w:val="518B3894"/>
    <w:rsid w:val="51905BB3"/>
    <w:rsid w:val="51956D25"/>
    <w:rsid w:val="51960CEF"/>
    <w:rsid w:val="51984A67"/>
    <w:rsid w:val="519A1675"/>
    <w:rsid w:val="519B6306"/>
    <w:rsid w:val="519F7BA4"/>
    <w:rsid w:val="51A46F68"/>
    <w:rsid w:val="51A60F32"/>
    <w:rsid w:val="51A67184"/>
    <w:rsid w:val="51A96C75"/>
    <w:rsid w:val="51AC0513"/>
    <w:rsid w:val="51AC22C1"/>
    <w:rsid w:val="51AE428B"/>
    <w:rsid w:val="51B00003"/>
    <w:rsid w:val="51B178D7"/>
    <w:rsid w:val="51B3364F"/>
    <w:rsid w:val="51B51175"/>
    <w:rsid w:val="51B52D3E"/>
    <w:rsid w:val="51B64EEE"/>
    <w:rsid w:val="51BC69A8"/>
    <w:rsid w:val="51BF0246"/>
    <w:rsid w:val="51C70EA9"/>
    <w:rsid w:val="51CC64BF"/>
    <w:rsid w:val="51D07D5D"/>
    <w:rsid w:val="51D51818"/>
    <w:rsid w:val="51D535C6"/>
    <w:rsid w:val="51DA0BDC"/>
    <w:rsid w:val="51DA6B07"/>
    <w:rsid w:val="51DA6E2E"/>
    <w:rsid w:val="51DD247A"/>
    <w:rsid w:val="51E43809"/>
    <w:rsid w:val="51EB2DE9"/>
    <w:rsid w:val="51EB7A8C"/>
    <w:rsid w:val="51F021AD"/>
    <w:rsid w:val="51F06651"/>
    <w:rsid w:val="51F577C4"/>
    <w:rsid w:val="51F779E0"/>
    <w:rsid w:val="51FB0B52"/>
    <w:rsid w:val="51FB5072"/>
    <w:rsid w:val="51FF6894"/>
    <w:rsid w:val="52011CB2"/>
    <w:rsid w:val="52067C23"/>
    <w:rsid w:val="52081BED"/>
    <w:rsid w:val="520A0128"/>
    <w:rsid w:val="52124378"/>
    <w:rsid w:val="52135808"/>
    <w:rsid w:val="52141869"/>
    <w:rsid w:val="52173BDE"/>
    <w:rsid w:val="5217598C"/>
    <w:rsid w:val="52187956"/>
    <w:rsid w:val="521A36CE"/>
    <w:rsid w:val="521F0CE5"/>
    <w:rsid w:val="521F2A93"/>
    <w:rsid w:val="5221680B"/>
    <w:rsid w:val="52263E21"/>
    <w:rsid w:val="52383B54"/>
    <w:rsid w:val="52391DA6"/>
    <w:rsid w:val="52397FF8"/>
    <w:rsid w:val="523A78CD"/>
    <w:rsid w:val="523E1F05"/>
    <w:rsid w:val="523E73BD"/>
    <w:rsid w:val="52416EAD"/>
    <w:rsid w:val="5246001F"/>
    <w:rsid w:val="52491C87"/>
    <w:rsid w:val="524B1ADA"/>
    <w:rsid w:val="524D13AE"/>
    <w:rsid w:val="52522E68"/>
    <w:rsid w:val="5253273C"/>
    <w:rsid w:val="52552A6E"/>
    <w:rsid w:val="5257047F"/>
    <w:rsid w:val="525B0948"/>
    <w:rsid w:val="525E35BB"/>
    <w:rsid w:val="525E7A5F"/>
    <w:rsid w:val="525F5585"/>
    <w:rsid w:val="52661111"/>
    <w:rsid w:val="526806C6"/>
    <w:rsid w:val="52691F60"/>
    <w:rsid w:val="526B5CD8"/>
    <w:rsid w:val="527252B8"/>
    <w:rsid w:val="527C1C93"/>
    <w:rsid w:val="527E1EAF"/>
    <w:rsid w:val="5280541F"/>
    <w:rsid w:val="52806E3D"/>
    <w:rsid w:val="52807674"/>
    <w:rsid w:val="5281374D"/>
    <w:rsid w:val="52825A68"/>
    <w:rsid w:val="52841AC9"/>
    <w:rsid w:val="52860D64"/>
    <w:rsid w:val="528648C0"/>
    <w:rsid w:val="528B025B"/>
    <w:rsid w:val="528C45CC"/>
    <w:rsid w:val="528D1971"/>
    <w:rsid w:val="528D5C4E"/>
    <w:rsid w:val="5291580E"/>
    <w:rsid w:val="52950FA7"/>
    <w:rsid w:val="52972F71"/>
    <w:rsid w:val="529945F3"/>
    <w:rsid w:val="52995430"/>
    <w:rsid w:val="529B480F"/>
    <w:rsid w:val="52A42F98"/>
    <w:rsid w:val="52A511EA"/>
    <w:rsid w:val="52A64F62"/>
    <w:rsid w:val="52AB07CA"/>
    <w:rsid w:val="52B15DE1"/>
    <w:rsid w:val="52B256B5"/>
    <w:rsid w:val="52B534C8"/>
    <w:rsid w:val="52B61649"/>
    <w:rsid w:val="52BD6B2D"/>
    <w:rsid w:val="52BF7DD2"/>
    <w:rsid w:val="52C04276"/>
    <w:rsid w:val="52C13B4A"/>
    <w:rsid w:val="52C45CEE"/>
    <w:rsid w:val="52CA29FF"/>
    <w:rsid w:val="52CB6777"/>
    <w:rsid w:val="52CC2C1B"/>
    <w:rsid w:val="52CD24EF"/>
    <w:rsid w:val="52D01FDF"/>
    <w:rsid w:val="52D27B05"/>
    <w:rsid w:val="52D47D21"/>
    <w:rsid w:val="52D675F5"/>
    <w:rsid w:val="52D928C3"/>
    <w:rsid w:val="52D970E6"/>
    <w:rsid w:val="52DC6BD6"/>
    <w:rsid w:val="52DD4E28"/>
    <w:rsid w:val="52DF3B64"/>
    <w:rsid w:val="52E75AB2"/>
    <w:rsid w:val="52E837CD"/>
    <w:rsid w:val="52E86FFF"/>
    <w:rsid w:val="52EA4E4F"/>
    <w:rsid w:val="52EC506B"/>
    <w:rsid w:val="52EC6168"/>
    <w:rsid w:val="52EE341E"/>
    <w:rsid w:val="52F45CCD"/>
    <w:rsid w:val="52F537F4"/>
    <w:rsid w:val="52F61A46"/>
    <w:rsid w:val="52F65EE9"/>
    <w:rsid w:val="52F83A10"/>
    <w:rsid w:val="52F91536"/>
    <w:rsid w:val="5302488E"/>
    <w:rsid w:val="5302663C"/>
    <w:rsid w:val="53032F5F"/>
    <w:rsid w:val="53050450"/>
    <w:rsid w:val="530879CB"/>
    <w:rsid w:val="530A729F"/>
    <w:rsid w:val="530E3233"/>
    <w:rsid w:val="5311062D"/>
    <w:rsid w:val="53132A54"/>
    <w:rsid w:val="531B76FE"/>
    <w:rsid w:val="531D3476"/>
    <w:rsid w:val="531E71EE"/>
    <w:rsid w:val="53230361"/>
    <w:rsid w:val="532540D9"/>
    <w:rsid w:val="532742F5"/>
    <w:rsid w:val="532E7431"/>
    <w:rsid w:val="532E765C"/>
    <w:rsid w:val="53316F22"/>
    <w:rsid w:val="533407C0"/>
    <w:rsid w:val="5334431C"/>
    <w:rsid w:val="533646AD"/>
    <w:rsid w:val="533662E6"/>
    <w:rsid w:val="53373E0C"/>
    <w:rsid w:val="53395DD6"/>
    <w:rsid w:val="533D7674"/>
    <w:rsid w:val="53407165"/>
    <w:rsid w:val="53446C55"/>
    <w:rsid w:val="534529CD"/>
    <w:rsid w:val="534841FC"/>
    <w:rsid w:val="53487DC7"/>
    <w:rsid w:val="534B6B84"/>
    <w:rsid w:val="534C78B7"/>
    <w:rsid w:val="53513120"/>
    <w:rsid w:val="535624E4"/>
    <w:rsid w:val="535844AE"/>
    <w:rsid w:val="53591FD4"/>
    <w:rsid w:val="535A6478"/>
    <w:rsid w:val="535D7D17"/>
    <w:rsid w:val="535E583D"/>
    <w:rsid w:val="535F3A8F"/>
    <w:rsid w:val="536270DB"/>
    <w:rsid w:val="53656BCB"/>
    <w:rsid w:val="53672943"/>
    <w:rsid w:val="536A2433"/>
    <w:rsid w:val="536E11E4"/>
    <w:rsid w:val="536E3CD2"/>
    <w:rsid w:val="536E4AEE"/>
    <w:rsid w:val="53745803"/>
    <w:rsid w:val="537A08C9"/>
    <w:rsid w:val="537D3F15"/>
    <w:rsid w:val="537D46AC"/>
    <w:rsid w:val="538258FE"/>
    <w:rsid w:val="53890B0C"/>
    <w:rsid w:val="538A03E0"/>
    <w:rsid w:val="538E6122"/>
    <w:rsid w:val="539179C0"/>
    <w:rsid w:val="53937294"/>
    <w:rsid w:val="5394300C"/>
    <w:rsid w:val="53963229"/>
    <w:rsid w:val="53963CFA"/>
    <w:rsid w:val="53A25729"/>
    <w:rsid w:val="53A30B5C"/>
    <w:rsid w:val="53A72D40"/>
    <w:rsid w:val="53A849CE"/>
    <w:rsid w:val="53AA2830"/>
    <w:rsid w:val="53AB6CD4"/>
    <w:rsid w:val="53AC47FA"/>
    <w:rsid w:val="53B4545D"/>
    <w:rsid w:val="53B65679"/>
    <w:rsid w:val="53B8319F"/>
    <w:rsid w:val="53B86CFB"/>
    <w:rsid w:val="53BB67EB"/>
    <w:rsid w:val="53BF4E06"/>
    <w:rsid w:val="53C2401E"/>
    <w:rsid w:val="53C25DCC"/>
    <w:rsid w:val="53C41B44"/>
    <w:rsid w:val="53C438F2"/>
    <w:rsid w:val="53C71634"/>
    <w:rsid w:val="53C75190"/>
    <w:rsid w:val="53C84570"/>
    <w:rsid w:val="53CE651E"/>
    <w:rsid w:val="53D14261"/>
    <w:rsid w:val="53D17DBD"/>
    <w:rsid w:val="53D63625"/>
    <w:rsid w:val="53D77AC9"/>
    <w:rsid w:val="53D855EF"/>
    <w:rsid w:val="53DA1367"/>
    <w:rsid w:val="53DF552A"/>
    <w:rsid w:val="53EC1340"/>
    <w:rsid w:val="53EC2E48"/>
    <w:rsid w:val="53EC4BF7"/>
    <w:rsid w:val="53F1220D"/>
    <w:rsid w:val="53F266B1"/>
    <w:rsid w:val="53F65A75"/>
    <w:rsid w:val="53F77C65"/>
    <w:rsid w:val="54021857"/>
    <w:rsid w:val="54041F40"/>
    <w:rsid w:val="5406215C"/>
    <w:rsid w:val="540B32CF"/>
    <w:rsid w:val="540B7773"/>
    <w:rsid w:val="540E2DBF"/>
    <w:rsid w:val="54102FDB"/>
    <w:rsid w:val="54134879"/>
    <w:rsid w:val="541505F1"/>
    <w:rsid w:val="54177AB0"/>
    <w:rsid w:val="541A29E3"/>
    <w:rsid w:val="541A653C"/>
    <w:rsid w:val="541C1980"/>
    <w:rsid w:val="54216F96"/>
    <w:rsid w:val="54232D0E"/>
    <w:rsid w:val="542645AC"/>
    <w:rsid w:val="542720D3"/>
    <w:rsid w:val="54273E81"/>
    <w:rsid w:val="54297BF9"/>
    <w:rsid w:val="54302D35"/>
    <w:rsid w:val="54316AAD"/>
    <w:rsid w:val="54322F51"/>
    <w:rsid w:val="543640C4"/>
    <w:rsid w:val="54372316"/>
    <w:rsid w:val="543C5B7E"/>
    <w:rsid w:val="543F11CA"/>
    <w:rsid w:val="5441014C"/>
    <w:rsid w:val="544113E6"/>
    <w:rsid w:val="54420CBA"/>
    <w:rsid w:val="544669FD"/>
    <w:rsid w:val="544762D1"/>
    <w:rsid w:val="544D1B39"/>
    <w:rsid w:val="544D7D8B"/>
    <w:rsid w:val="544F3BE0"/>
    <w:rsid w:val="54520EFE"/>
    <w:rsid w:val="54576514"/>
    <w:rsid w:val="545A4256"/>
    <w:rsid w:val="545A6004"/>
    <w:rsid w:val="545C1D7C"/>
    <w:rsid w:val="545C7FCE"/>
    <w:rsid w:val="545D78A2"/>
    <w:rsid w:val="546219C0"/>
    <w:rsid w:val="5463135D"/>
    <w:rsid w:val="54686973"/>
    <w:rsid w:val="546926EB"/>
    <w:rsid w:val="54696247"/>
    <w:rsid w:val="546B1FBF"/>
    <w:rsid w:val="546E4488"/>
    <w:rsid w:val="5470465A"/>
    <w:rsid w:val="547277F2"/>
    <w:rsid w:val="54752E3E"/>
    <w:rsid w:val="54770964"/>
    <w:rsid w:val="5477195C"/>
    <w:rsid w:val="54790B80"/>
    <w:rsid w:val="54813591"/>
    <w:rsid w:val="54843F60"/>
    <w:rsid w:val="549239F0"/>
    <w:rsid w:val="54947768"/>
    <w:rsid w:val="54972DB4"/>
    <w:rsid w:val="549A0AF6"/>
    <w:rsid w:val="549A35B5"/>
    <w:rsid w:val="549C486F"/>
    <w:rsid w:val="54A13C33"/>
    <w:rsid w:val="54A778C0"/>
    <w:rsid w:val="54A84FC1"/>
    <w:rsid w:val="54A92AE8"/>
    <w:rsid w:val="54A947EB"/>
    <w:rsid w:val="54AC316C"/>
    <w:rsid w:val="54AF6350"/>
    <w:rsid w:val="54B24092"/>
    <w:rsid w:val="54BA4CF5"/>
    <w:rsid w:val="54BB2F47"/>
    <w:rsid w:val="54BC0A6D"/>
    <w:rsid w:val="54BC6CBF"/>
    <w:rsid w:val="54BE6593"/>
    <w:rsid w:val="54C23F02"/>
    <w:rsid w:val="54C85239"/>
    <w:rsid w:val="54D51B2F"/>
    <w:rsid w:val="54D538DD"/>
    <w:rsid w:val="54D620C6"/>
    <w:rsid w:val="54D97871"/>
    <w:rsid w:val="54DA7145"/>
    <w:rsid w:val="54DC5F38"/>
    <w:rsid w:val="54E3424B"/>
    <w:rsid w:val="54E87AB4"/>
    <w:rsid w:val="54EA310D"/>
    <w:rsid w:val="54EA7388"/>
    <w:rsid w:val="54ED6E78"/>
    <w:rsid w:val="54EF499E"/>
    <w:rsid w:val="54F2448F"/>
    <w:rsid w:val="54F2623D"/>
    <w:rsid w:val="54F5564F"/>
    <w:rsid w:val="54FA4BAF"/>
    <w:rsid w:val="54FC70BB"/>
    <w:rsid w:val="54FE2E33"/>
    <w:rsid w:val="55004DFD"/>
    <w:rsid w:val="550153AB"/>
    <w:rsid w:val="5503669C"/>
    <w:rsid w:val="55061CE8"/>
    <w:rsid w:val="55081F04"/>
    <w:rsid w:val="550B5550"/>
    <w:rsid w:val="550F6DEF"/>
    <w:rsid w:val="5513726A"/>
    <w:rsid w:val="551663CF"/>
    <w:rsid w:val="55175CA3"/>
    <w:rsid w:val="55192C70"/>
    <w:rsid w:val="551B1C37"/>
    <w:rsid w:val="551C150B"/>
    <w:rsid w:val="551D5F9C"/>
    <w:rsid w:val="55202DAA"/>
    <w:rsid w:val="5523289A"/>
    <w:rsid w:val="55236D3E"/>
    <w:rsid w:val="55244F57"/>
    <w:rsid w:val="55264138"/>
    <w:rsid w:val="5526704E"/>
    <w:rsid w:val="552A1E7A"/>
    <w:rsid w:val="55322ADD"/>
    <w:rsid w:val="55326F81"/>
    <w:rsid w:val="55342CF9"/>
    <w:rsid w:val="553556B3"/>
    <w:rsid w:val="5536081F"/>
    <w:rsid w:val="55376345"/>
    <w:rsid w:val="553B4087"/>
    <w:rsid w:val="553B7BE4"/>
    <w:rsid w:val="553E76D4"/>
    <w:rsid w:val="55410F72"/>
    <w:rsid w:val="55452810"/>
    <w:rsid w:val="554967A4"/>
    <w:rsid w:val="554C3B9F"/>
    <w:rsid w:val="55515659"/>
    <w:rsid w:val="55546EF7"/>
    <w:rsid w:val="555474FB"/>
    <w:rsid w:val="55562C6F"/>
    <w:rsid w:val="55564A1D"/>
    <w:rsid w:val="55572544"/>
    <w:rsid w:val="555836E3"/>
    <w:rsid w:val="55592760"/>
    <w:rsid w:val="555D2250"/>
    <w:rsid w:val="555F460E"/>
    <w:rsid w:val="55603AEE"/>
    <w:rsid w:val="5560764A"/>
    <w:rsid w:val="55621614"/>
    <w:rsid w:val="55627866"/>
    <w:rsid w:val="55676C2B"/>
    <w:rsid w:val="556C0ABD"/>
    <w:rsid w:val="556C4241"/>
    <w:rsid w:val="55713CC5"/>
    <w:rsid w:val="55760C1C"/>
    <w:rsid w:val="55794BB0"/>
    <w:rsid w:val="557B4484"/>
    <w:rsid w:val="557D01FC"/>
    <w:rsid w:val="557E5D22"/>
    <w:rsid w:val="55833339"/>
    <w:rsid w:val="55886BA1"/>
    <w:rsid w:val="558C043F"/>
    <w:rsid w:val="55924A60"/>
    <w:rsid w:val="55937A20"/>
    <w:rsid w:val="55985036"/>
    <w:rsid w:val="559A7000"/>
    <w:rsid w:val="559B4B26"/>
    <w:rsid w:val="559D264C"/>
    <w:rsid w:val="559E63C4"/>
    <w:rsid w:val="55A7171D"/>
    <w:rsid w:val="55AC288F"/>
    <w:rsid w:val="55AD6C76"/>
    <w:rsid w:val="55AE2AAB"/>
    <w:rsid w:val="55B02A26"/>
    <w:rsid w:val="55B6370E"/>
    <w:rsid w:val="55B87486"/>
    <w:rsid w:val="55BB6F76"/>
    <w:rsid w:val="55BD684B"/>
    <w:rsid w:val="55C0251B"/>
    <w:rsid w:val="55C23E61"/>
    <w:rsid w:val="55C2433F"/>
    <w:rsid w:val="55C51BA3"/>
    <w:rsid w:val="55C67DF5"/>
    <w:rsid w:val="55C7591B"/>
    <w:rsid w:val="55C91693"/>
    <w:rsid w:val="55C951EF"/>
    <w:rsid w:val="55C975F6"/>
    <w:rsid w:val="55CA71B9"/>
    <w:rsid w:val="55CE2806"/>
    <w:rsid w:val="55CF657E"/>
    <w:rsid w:val="55D10548"/>
    <w:rsid w:val="55D113AB"/>
    <w:rsid w:val="55D122F6"/>
    <w:rsid w:val="55D65B5E"/>
    <w:rsid w:val="55D818D6"/>
    <w:rsid w:val="55D930C2"/>
    <w:rsid w:val="55DA564E"/>
    <w:rsid w:val="55DB3175"/>
    <w:rsid w:val="55DD0C9B"/>
    <w:rsid w:val="55DF0EB7"/>
    <w:rsid w:val="55DF4A13"/>
    <w:rsid w:val="55E4027B"/>
    <w:rsid w:val="55E55DA1"/>
    <w:rsid w:val="55E738C7"/>
    <w:rsid w:val="55E77D6B"/>
    <w:rsid w:val="55E81727"/>
    <w:rsid w:val="55E95892"/>
    <w:rsid w:val="55EB785C"/>
    <w:rsid w:val="55ED6F99"/>
    <w:rsid w:val="55F304BE"/>
    <w:rsid w:val="55F45FE4"/>
    <w:rsid w:val="55F54236"/>
    <w:rsid w:val="55F77D8C"/>
    <w:rsid w:val="55FA7A9F"/>
    <w:rsid w:val="55FF3307"/>
    <w:rsid w:val="560501F2"/>
    <w:rsid w:val="56051FA0"/>
    <w:rsid w:val="56064695"/>
    <w:rsid w:val="560721BC"/>
    <w:rsid w:val="56073F6A"/>
    <w:rsid w:val="56076A84"/>
    <w:rsid w:val="56097CE2"/>
    <w:rsid w:val="560C1580"/>
    <w:rsid w:val="56150435"/>
    <w:rsid w:val="56153315"/>
    <w:rsid w:val="56186177"/>
    <w:rsid w:val="56262642"/>
    <w:rsid w:val="56292132"/>
    <w:rsid w:val="56293EE0"/>
    <w:rsid w:val="562B40FC"/>
    <w:rsid w:val="562B7C58"/>
    <w:rsid w:val="562C1C22"/>
    <w:rsid w:val="562E7748"/>
    <w:rsid w:val="56327239"/>
    <w:rsid w:val="56350AD7"/>
    <w:rsid w:val="563665FD"/>
    <w:rsid w:val="563805C7"/>
    <w:rsid w:val="563A7E9B"/>
    <w:rsid w:val="56424FA2"/>
    <w:rsid w:val="564451BE"/>
    <w:rsid w:val="56466840"/>
    <w:rsid w:val="564861A3"/>
    <w:rsid w:val="564D4072"/>
    <w:rsid w:val="56527255"/>
    <w:rsid w:val="56530F5D"/>
    <w:rsid w:val="56554CD5"/>
    <w:rsid w:val="565A22EB"/>
    <w:rsid w:val="565C2507"/>
    <w:rsid w:val="5661367A"/>
    <w:rsid w:val="56616D4A"/>
    <w:rsid w:val="56666EE2"/>
    <w:rsid w:val="56672BBC"/>
    <w:rsid w:val="56674A08"/>
    <w:rsid w:val="56680EAC"/>
    <w:rsid w:val="567809C3"/>
    <w:rsid w:val="56786C15"/>
    <w:rsid w:val="567A298E"/>
    <w:rsid w:val="568036C9"/>
    <w:rsid w:val="5689497F"/>
    <w:rsid w:val="568D446F"/>
    <w:rsid w:val="568E6439"/>
    <w:rsid w:val="56903F5F"/>
    <w:rsid w:val="56927CD7"/>
    <w:rsid w:val="56955A19"/>
    <w:rsid w:val="5697353F"/>
    <w:rsid w:val="56982E14"/>
    <w:rsid w:val="569A3030"/>
    <w:rsid w:val="569A4DDE"/>
    <w:rsid w:val="569F0646"/>
    <w:rsid w:val="56A1616C"/>
    <w:rsid w:val="56A25A40"/>
    <w:rsid w:val="56A8574D"/>
    <w:rsid w:val="56A96DCF"/>
    <w:rsid w:val="56AD4B11"/>
    <w:rsid w:val="56AF6ADB"/>
    <w:rsid w:val="56B04601"/>
    <w:rsid w:val="56B23ED5"/>
    <w:rsid w:val="56B440F1"/>
    <w:rsid w:val="56B714EC"/>
    <w:rsid w:val="56B85264"/>
    <w:rsid w:val="56B934B6"/>
    <w:rsid w:val="56BC0DE5"/>
    <w:rsid w:val="56C105BC"/>
    <w:rsid w:val="56C37E91"/>
    <w:rsid w:val="56C500AD"/>
    <w:rsid w:val="56C9121F"/>
    <w:rsid w:val="56CE4A87"/>
    <w:rsid w:val="56CF2CD9"/>
    <w:rsid w:val="56CF5702"/>
    <w:rsid w:val="56D007FF"/>
    <w:rsid w:val="56D26326"/>
    <w:rsid w:val="56D36709"/>
    <w:rsid w:val="56D4209E"/>
    <w:rsid w:val="56DF6C95"/>
    <w:rsid w:val="56E46059"/>
    <w:rsid w:val="56E54BD5"/>
    <w:rsid w:val="56E568B0"/>
    <w:rsid w:val="56EB388B"/>
    <w:rsid w:val="56EB5639"/>
    <w:rsid w:val="56EF512A"/>
    <w:rsid w:val="56F444EE"/>
    <w:rsid w:val="56FE35BF"/>
    <w:rsid w:val="570010E5"/>
    <w:rsid w:val="57007337"/>
    <w:rsid w:val="57014E5D"/>
    <w:rsid w:val="570610F2"/>
    <w:rsid w:val="57062473"/>
    <w:rsid w:val="570861EB"/>
    <w:rsid w:val="570A1F63"/>
    <w:rsid w:val="570A5ABF"/>
    <w:rsid w:val="570D735E"/>
    <w:rsid w:val="57122BC6"/>
    <w:rsid w:val="57160908"/>
    <w:rsid w:val="5717642E"/>
    <w:rsid w:val="571C3A45"/>
    <w:rsid w:val="57203535"/>
    <w:rsid w:val="572A4F61"/>
    <w:rsid w:val="572F3778"/>
    <w:rsid w:val="572F5526"/>
    <w:rsid w:val="573214BA"/>
    <w:rsid w:val="57325016"/>
    <w:rsid w:val="57342B3C"/>
    <w:rsid w:val="57346FE0"/>
    <w:rsid w:val="573568B4"/>
    <w:rsid w:val="57392849"/>
    <w:rsid w:val="573A3ECB"/>
    <w:rsid w:val="573C40E7"/>
    <w:rsid w:val="573C5E95"/>
    <w:rsid w:val="574216FD"/>
    <w:rsid w:val="57435475"/>
    <w:rsid w:val="574511ED"/>
    <w:rsid w:val="574A04A7"/>
    <w:rsid w:val="57521214"/>
    <w:rsid w:val="57541431"/>
    <w:rsid w:val="57580F21"/>
    <w:rsid w:val="575B456D"/>
    <w:rsid w:val="57601B83"/>
    <w:rsid w:val="57623B4D"/>
    <w:rsid w:val="57664CC0"/>
    <w:rsid w:val="57675237"/>
    <w:rsid w:val="57680A38"/>
    <w:rsid w:val="576D42A0"/>
    <w:rsid w:val="576F0018"/>
    <w:rsid w:val="57713D91"/>
    <w:rsid w:val="5774562F"/>
    <w:rsid w:val="577613A7"/>
    <w:rsid w:val="577949F3"/>
    <w:rsid w:val="577B076B"/>
    <w:rsid w:val="57805D82"/>
    <w:rsid w:val="5785783C"/>
    <w:rsid w:val="578735B4"/>
    <w:rsid w:val="57882E88"/>
    <w:rsid w:val="5789732C"/>
    <w:rsid w:val="578A30A4"/>
    <w:rsid w:val="578A4E52"/>
    <w:rsid w:val="578D049F"/>
    <w:rsid w:val="578D1B23"/>
    <w:rsid w:val="57947A7F"/>
    <w:rsid w:val="57961745"/>
    <w:rsid w:val="579730CB"/>
    <w:rsid w:val="5798756F"/>
    <w:rsid w:val="579932E7"/>
    <w:rsid w:val="57996E43"/>
    <w:rsid w:val="579D4B86"/>
    <w:rsid w:val="57A27860"/>
    <w:rsid w:val="57A37CC2"/>
    <w:rsid w:val="57A97BBB"/>
    <w:rsid w:val="57AC301B"/>
    <w:rsid w:val="57AC6B77"/>
    <w:rsid w:val="57B41ECF"/>
    <w:rsid w:val="57B819BF"/>
    <w:rsid w:val="57BC2B32"/>
    <w:rsid w:val="57BF13BA"/>
    <w:rsid w:val="57C02622"/>
    <w:rsid w:val="57C2639A"/>
    <w:rsid w:val="57C32112"/>
    <w:rsid w:val="57C71C02"/>
    <w:rsid w:val="57C739B1"/>
    <w:rsid w:val="57C77E54"/>
    <w:rsid w:val="57CA16F3"/>
    <w:rsid w:val="57CA626D"/>
    <w:rsid w:val="57CC0FC7"/>
    <w:rsid w:val="57CF2865"/>
    <w:rsid w:val="57D165DD"/>
    <w:rsid w:val="57D305A7"/>
    <w:rsid w:val="57D936E4"/>
    <w:rsid w:val="57DB745C"/>
    <w:rsid w:val="57DE6F4C"/>
    <w:rsid w:val="57E26A3C"/>
    <w:rsid w:val="57E36310"/>
    <w:rsid w:val="57E722A5"/>
    <w:rsid w:val="57E722D5"/>
    <w:rsid w:val="57E9601D"/>
    <w:rsid w:val="57EA58F1"/>
    <w:rsid w:val="57F10A2D"/>
    <w:rsid w:val="57F30C49"/>
    <w:rsid w:val="57F4051E"/>
    <w:rsid w:val="57F66044"/>
    <w:rsid w:val="57FB18AC"/>
    <w:rsid w:val="57FB5D50"/>
    <w:rsid w:val="58006EC2"/>
    <w:rsid w:val="5805272B"/>
    <w:rsid w:val="580764A3"/>
    <w:rsid w:val="580E2D07"/>
    <w:rsid w:val="580E7831"/>
    <w:rsid w:val="58101A31"/>
    <w:rsid w:val="58112E7E"/>
    <w:rsid w:val="581B1F4E"/>
    <w:rsid w:val="581B530B"/>
    <w:rsid w:val="581F37ED"/>
    <w:rsid w:val="58201313"/>
    <w:rsid w:val="58226E39"/>
    <w:rsid w:val="58242BB1"/>
    <w:rsid w:val="58247055"/>
    <w:rsid w:val="58253672"/>
    <w:rsid w:val="58262DCD"/>
    <w:rsid w:val="58274FEF"/>
    <w:rsid w:val="58276B45"/>
    <w:rsid w:val="58296419"/>
    <w:rsid w:val="582A3F3F"/>
    <w:rsid w:val="582C415B"/>
    <w:rsid w:val="582F1556"/>
    <w:rsid w:val="583027D8"/>
    <w:rsid w:val="583059FA"/>
    <w:rsid w:val="583077A8"/>
    <w:rsid w:val="583628E4"/>
    <w:rsid w:val="58382B00"/>
    <w:rsid w:val="58386683"/>
    <w:rsid w:val="583D1EC5"/>
    <w:rsid w:val="583F5C3D"/>
    <w:rsid w:val="58403763"/>
    <w:rsid w:val="58405511"/>
    <w:rsid w:val="5842572D"/>
    <w:rsid w:val="58450D2C"/>
    <w:rsid w:val="58472D43"/>
    <w:rsid w:val="58490869"/>
    <w:rsid w:val="584C2108"/>
    <w:rsid w:val="58501BF8"/>
    <w:rsid w:val="5851771E"/>
    <w:rsid w:val="58523BC2"/>
    <w:rsid w:val="585316E8"/>
    <w:rsid w:val="5855720E"/>
    <w:rsid w:val="58586CFE"/>
    <w:rsid w:val="585A2A77"/>
    <w:rsid w:val="585A4825"/>
    <w:rsid w:val="585A69C8"/>
    <w:rsid w:val="585D2567"/>
    <w:rsid w:val="585F62DF"/>
    <w:rsid w:val="58627B7D"/>
    <w:rsid w:val="58647451"/>
    <w:rsid w:val="5866766D"/>
    <w:rsid w:val="58675193"/>
    <w:rsid w:val="586B07E0"/>
    <w:rsid w:val="5870229A"/>
    <w:rsid w:val="58711B6E"/>
    <w:rsid w:val="58773629"/>
    <w:rsid w:val="587C0C3F"/>
    <w:rsid w:val="587D49B7"/>
    <w:rsid w:val="5887032B"/>
    <w:rsid w:val="588A581C"/>
    <w:rsid w:val="588B2C30"/>
    <w:rsid w:val="588C0756"/>
    <w:rsid w:val="58906498"/>
    <w:rsid w:val="58935F89"/>
    <w:rsid w:val="58937D37"/>
    <w:rsid w:val="58951D01"/>
    <w:rsid w:val="58953AAF"/>
    <w:rsid w:val="589A10C5"/>
    <w:rsid w:val="589C07F4"/>
    <w:rsid w:val="58A05684"/>
    <w:rsid w:val="58A81A34"/>
    <w:rsid w:val="58A837E2"/>
    <w:rsid w:val="58A9755A"/>
    <w:rsid w:val="58AE691E"/>
    <w:rsid w:val="58BB7DD1"/>
    <w:rsid w:val="58BC54DF"/>
    <w:rsid w:val="58BD4DB3"/>
    <w:rsid w:val="58BF6D7E"/>
    <w:rsid w:val="58C039E8"/>
    <w:rsid w:val="58C12AF6"/>
    <w:rsid w:val="58C257CD"/>
    <w:rsid w:val="58C3061C"/>
    <w:rsid w:val="58C425E6"/>
    <w:rsid w:val="58C44394"/>
    <w:rsid w:val="58C46142"/>
    <w:rsid w:val="58C83E84"/>
    <w:rsid w:val="58CB127E"/>
    <w:rsid w:val="58CB5722"/>
    <w:rsid w:val="58CD149A"/>
    <w:rsid w:val="58D00F8B"/>
    <w:rsid w:val="58D04AE7"/>
    <w:rsid w:val="58D11441"/>
    <w:rsid w:val="58D42829"/>
    <w:rsid w:val="58D565A1"/>
    <w:rsid w:val="58D75E75"/>
    <w:rsid w:val="58D77C23"/>
    <w:rsid w:val="58DC7930"/>
    <w:rsid w:val="58DE7204"/>
    <w:rsid w:val="58E10AA2"/>
    <w:rsid w:val="58E16CF4"/>
    <w:rsid w:val="58E32A6C"/>
    <w:rsid w:val="58E6430A"/>
    <w:rsid w:val="58E81E30"/>
    <w:rsid w:val="58E95BA9"/>
    <w:rsid w:val="58EB36CF"/>
    <w:rsid w:val="58EB4BB9"/>
    <w:rsid w:val="58ED38EB"/>
    <w:rsid w:val="58EE4002"/>
    <w:rsid w:val="58F24A5D"/>
    <w:rsid w:val="58F307D5"/>
    <w:rsid w:val="58F44C79"/>
    <w:rsid w:val="58FA6008"/>
    <w:rsid w:val="58FE78A6"/>
    <w:rsid w:val="58FF53CC"/>
    <w:rsid w:val="59034EBC"/>
    <w:rsid w:val="590649AC"/>
    <w:rsid w:val="590A624B"/>
    <w:rsid w:val="590B3D71"/>
    <w:rsid w:val="590D5382"/>
    <w:rsid w:val="590F3861"/>
    <w:rsid w:val="591250FF"/>
    <w:rsid w:val="591E3AA4"/>
    <w:rsid w:val="591F15CA"/>
    <w:rsid w:val="5923730C"/>
    <w:rsid w:val="59246BE1"/>
    <w:rsid w:val="592B4413"/>
    <w:rsid w:val="592D018B"/>
    <w:rsid w:val="592D3CE7"/>
    <w:rsid w:val="5934151A"/>
    <w:rsid w:val="59367040"/>
    <w:rsid w:val="59376914"/>
    <w:rsid w:val="593B4656"/>
    <w:rsid w:val="594352B9"/>
    <w:rsid w:val="59441031"/>
    <w:rsid w:val="59464DA9"/>
    <w:rsid w:val="59486D73"/>
    <w:rsid w:val="594A2AEB"/>
    <w:rsid w:val="594A4899"/>
    <w:rsid w:val="594D6137"/>
    <w:rsid w:val="594F0101"/>
    <w:rsid w:val="59561490"/>
    <w:rsid w:val="59576FB6"/>
    <w:rsid w:val="595A2602"/>
    <w:rsid w:val="595B6AA6"/>
    <w:rsid w:val="595C281E"/>
    <w:rsid w:val="595C45CC"/>
    <w:rsid w:val="59611BE3"/>
    <w:rsid w:val="5967369D"/>
    <w:rsid w:val="596A6CE9"/>
    <w:rsid w:val="596B480F"/>
    <w:rsid w:val="596C5D9D"/>
    <w:rsid w:val="596D2336"/>
    <w:rsid w:val="596F2552"/>
    <w:rsid w:val="59725B9E"/>
    <w:rsid w:val="59745DBA"/>
    <w:rsid w:val="597731B4"/>
    <w:rsid w:val="597B0EF6"/>
    <w:rsid w:val="59815DE1"/>
    <w:rsid w:val="59827FC3"/>
    <w:rsid w:val="59835FFD"/>
    <w:rsid w:val="59837DAB"/>
    <w:rsid w:val="598A2EE8"/>
    <w:rsid w:val="598A738C"/>
    <w:rsid w:val="598F04FE"/>
    <w:rsid w:val="598F25C7"/>
    <w:rsid w:val="599124C8"/>
    <w:rsid w:val="59916628"/>
    <w:rsid w:val="59922689"/>
    <w:rsid w:val="59926240"/>
    <w:rsid w:val="59943D66"/>
    <w:rsid w:val="59967ADE"/>
    <w:rsid w:val="599B22AB"/>
    <w:rsid w:val="599E2E37"/>
    <w:rsid w:val="59A26483"/>
    <w:rsid w:val="59A57D21"/>
    <w:rsid w:val="59A65848"/>
    <w:rsid w:val="59A71CEC"/>
    <w:rsid w:val="59A85A64"/>
    <w:rsid w:val="59AC7302"/>
    <w:rsid w:val="59AD307A"/>
    <w:rsid w:val="59AD6BD6"/>
    <w:rsid w:val="59AF0BA0"/>
    <w:rsid w:val="59AF294E"/>
    <w:rsid w:val="59B166C6"/>
    <w:rsid w:val="59B2243E"/>
    <w:rsid w:val="59B241EC"/>
    <w:rsid w:val="59B63CDD"/>
    <w:rsid w:val="59BD150F"/>
    <w:rsid w:val="59C363FA"/>
    <w:rsid w:val="59C4289D"/>
    <w:rsid w:val="59C97EB4"/>
    <w:rsid w:val="59CA3C2C"/>
    <w:rsid w:val="59CC1752"/>
    <w:rsid w:val="59CC52AE"/>
    <w:rsid w:val="59CF1242"/>
    <w:rsid w:val="59D979CB"/>
    <w:rsid w:val="59DC0BCE"/>
    <w:rsid w:val="59E44CEE"/>
    <w:rsid w:val="59E74C9B"/>
    <w:rsid w:val="59E92304"/>
    <w:rsid w:val="59F111B9"/>
    <w:rsid w:val="59F2455A"/>
    <w:rsid w:val="59F36CDF"/>
    <w:rsid w:val="59F46672"/>
    <w:rsid w:val="59F6057D"/>
    <w:rsid w:val="59F82547"/>
    <w:rsid w:val="59FE2AD8"/>
    <w:rsid w:val="59FE5684"/>
    <w:rsid w:val="59FF2B44"/>
    <w:rsid w:val="5A0043B6"/>
    <w:rsid w:val="5A0467C7"/>
    <w:rsid w:val="5A0709DC"/>
    <w:rsid w:val="5A0A04CC"/>
    <w:rsid w:val="5A0E376D"/>
    <w:rsid w:val="5A0E58C7"/>
    <w:rsid w:val="5A1349D1"/>
    <w:rsid w:val="5A137381"/>
    <w:rsid w:val="5A160C1F"/>
    <w:rsid w:val="5A184997"/>
    <w:rsid w:val="5A1924BD"/>
    <w:rsid w:val="5A194872"/>
    <w:rsid w:val="5A2450EA"/>
    <w:rsid w:val="5A2F3A8F"/>
    <w:rsid w:val="5A33532D"/>
    <w:rsid w:val="5A3B0686"/>
    <w:rsid w:val="5A3B2434"/>
    <w:rsid w:val="5A421A14"/>
    <w:rsid w:val="5A47702B"/>
    <w:rsid w:val="5A483BEE"/>
    <w:rsid w:val="5A490FF5"/>
    <w:rsid w:val="5A4E660B"/>
    <w:rsid w:val="5A4E7A60"/>
    <w:rsid w:val="5A503810"/>
    <w:rsid w:val="5A517EA9"/>
    <w:rsid w:val="5A56101C"/>
    <w:rsid w:val="5A5A0B0C"/>
    <w:rsid w:val="5A5E7555"/>
    <w:rsid w:val="5A625C12"/>
    <w:rsid w:val="5A647BDD"/>
    <w:rsid w:val="5A67147B"/>
    <w:rsid w:val="5A6951F3"/>
    <w:rsid w:val="5A6B0F6B"/>
    <w:rsid w:val="5A6C32DD"/>
    <w:rsid w:val="5A6E45B7"/>
    <w:rsid w:val="5A7140A7"/>
    <w:rsid w:val="5A746CE4"/>
    <w:rsid w:val="5A751DEA"/>
    <w:rsid w:val="5A753B98"/>
    <w:rsid w:val="5A755946"/>
    <w:rsid w:val="5A7871E4"/>
    <w:rsid w:val="5A7B6745"/>
    <w:rsid w:val="5A865DA5"/>
    <w:rsid w:val="5A871B1D"/>
    <w:rsid w:val="5A8D7133"/>
    <w:rsid w:val="5A9009D2"/>
    <w:rsid w:val="5A902780"/>
    <w:rsid w:val="5A904D92"/>
    <w:rsid w:val="5A9304C2"/>
    <w:rsid w:val="5A963B0E"/>
    <w:rsid w:val="5A985AD8"/>
    <w:rsid w:val="5A9A35FE"/>
    <w:rsid w:val="5A9D30EE"/>
    <w:rsid w:val="5A9D6C4B"/>
    <w:rsid w:val="5A9E1E4F"/>
    <w:rsid w:val="5AA004E9"/>
    <w:rsid w:val="5AA0484E"/>
    <w:rsid w:val="5AA71877"/>
    <w:rsid w:val="5AA77AC9"/>
    <w:rsid w:val="5AA93841"/>
    <w:rsid w:val="5AAC50E0"/>
    <w:rsid w:val="5AAE0E58"/>
    <w:rsid w:val="5AB220C6"/>
    <w:rsid w:val="5AB32912"/>
    <w:rsid w:val="5AB53F94"/>
    <w:rsid w:val="5AB81CD6"/>
    <w:rsid w:val="5ABF3065"/>
    <w:rsid w:val="5ABF610C"/>
    <w:rsid w:val="5AC051B0"/>
    <w:rsid w:val="5AC8016B"/>
    <w:rsid w:val="5ACB7C5C"/>
    <w:rsid w:val="5ACC367A"/>
    <w:rsid w:val="5AD00DCE"/>
    <w:rsid w:val="5AD07020"/>
    <w:rsid w:val="5AD325D0"/>
    <w:rsid w:val="5AD7215D"/>
    <w:rsid w:val="5AD76600"/>
    <w:rsid w:val="5AD92379"/>
    <w:rsid w:val="5ADF1011"/>
    <w:rsid w:val="5ADF3707"/>
    <w:rsid w:val="5AE14D89"/>
    <w:rsid w:val="5AE42ACB"/>
    <w:rsid w:val="5AE64A95"/>
    <w:rsid w:val="5AE843BC"/>
    <w:rsid w:val="5AE91E90"/>
    <w:rsid w:val="5AF251E8"/>
    <w:rsid w:val="5AF54CD9"/>
    <w:rsid w:val="5AFB13A2"/>
    <w:rsid w:val="5AFD593B"/>
    <w:rsid w:val="5B0373F5"/>
    <w:rsid w:val="5B054AEE"/>
    <w:rsid w:val="5B070568"/>
    <w:rsid w:val="5B0B62AA"/>
    <w:rsid w:val="5B0D2022"/>
    <w:rsid w:val="5B0D3DD0"/>
    <w:rsid w:val="5B0E7B48"/>
    <w:rsid w:val="5B0F5D9A"/>
    <w:rsid w:val="5B0F7F07"/>
    <w:rsid w:val="5B127639"/>
    <w:rsid w:val="5B152C85"/>
    <w:rsid w:val="5B174C4F"/>
    <w:rsid w:val="5B1909C7"/>
    <w:rsid w:val="5B1931EA"/>
    <w:rsid w:val="5B1F3B03"/>
    <w:rsid w:val="5B1F58B2"/>
    <w:rsid w:val="5B242EC8"/>
    <w:rsid w:val="5B2630E4"/>
    <w:rsid w:val="5B2B4256"/>
    <w:rsid w:val="5B2D4100"/>
    <w:rsid w:val="5B305D11"/>
    <w:rsid w:val="5B317840"/>
    <w:rsid w:val="5B372BFB"/>
    <w:rsid w:val="5B37709F"/>
    <w:rsid w:val="5B3A6B8F"/>
    <w:rsid w:val="5B3E13DB"/>
    <w:rsid w:val="5B413A7A"/>
    <w:rsid w:val="5B435A44"/>
    <w:rsid w:val="5B4672E2"/>
    <w:rsid w:val="5B523ED9"/>
    <w:rsid w:val="5B540F34"/>
    <w:rsid w:val="5B57504B"/>
    <w:rsid w:val="5B5A4B3C"/>
    <w:rsid w:val="5B5E287E"/>
    <w:rsid w:val="5B647768"/>
    <w:rsid w:val="5B654622"/>
    <w:rsid w:val="5B6854AA"/>
    <w:rsid w:val="5B687259"/>
    <w:rsid w:val="5B6F4A8B"/>
    <w:rsid w:val="5B745BFD"/>
    <w:rsid w:val="5B7B51DE"/>
    <w:rsid w:val="5B7C0F56"/>
    <w:rsid w:val="5B7C13AB"/>
    <w:rsid w:val="5B7C2D04"/>
    <w:rsid w:val="5B8027F4"/>
    <w:rsid w:val="5B8147BE"/>
    <w:rsid w:val="5B841BB9"/>
    <w:rsid w:val="5B871DD5"/>
    <w:rsid w:val="5B8878FB"/>
    <w:rsid w:val="5B8D4F11"/>
    <w:rsid w:val="5B9067AF"/>
    <w:rsid w:val="5B94004E"/>
    <w:rsid w:val="5B962018"/>
    <w:rsid w:val="5B97061F"/>
    <w:rsid w:val="5BA02E96"/>
    <w:rsid w:val="5BA04C44"/>
    <w:rsid w:val="5BA109BC"/>
    <w:rsid w:val="5BA1276A"/>
    <w:rsid w:val="5BA26E73"/>
    <w:rsid w:val="5BA504AD"/>
    <w:rsid w:val="5BA557F4"/>
    <w:rsid w:val="5BAF6C35"/>
    <w:rsid w:val="5BB10BFF"/>
    <w:rsid w:val="5BB24978"/>
    <w:rsid w:val="5BB26726"/>
    <w:rsid w:val="5BB4249E"/>
    <w:rsid w:val="5BB46942"/>
    <w:rsid w:val="5BB64468"/>
    <w:rsid w:val="5BB701E0"/>
    <w:rsid w:val="5BB71F8E"/>
    <w:rsid w:val="5BB77C09"/>
    <w:rsid w:val="5BB93F58"/>
    <w:rsid w:val="5BC14BBB"/>
    <w:rsid w:val="5BC22E0D"/>
    <w:rsid w:val="5BCE7A03"/>
    <w:rsid w:val="5BD112A2"/>
    <w:rsid w:val="5BD20B76"/>
    <w:rsid w:val="5BD4669C"/>
    <w:rsid w:val="5BD7618C"/>
    <w:rsid w:val="5BD90156"/>
    <w:rsid w:val="5BE417F7"/>
    <w:rsid w:val="5BE865EB"/>
    <w:rsid w:val="5BEA2363"/>
    <w:rsid w:val="5BEC60DC"/>
    <w:rsid w:val="5BEF1728"/>
    <w:rsid w:val="5BEF797A"/>
    <w:rsid w:val="5BF40AEC"/>
    <w:rsid w:val="5BF64864"/>
    <w:rsid w:val="5BFD3E45"/>
    <w:rsid w:val="5BFE196B"/>
    <w:rsid w:val="5BFE7BBD"/>
    <w:rsid w:val="5C036210"/>
    <w:rsid w:val="5C036F81"/>
    <w:rsid w:val="5C043425"/>
    <w:rsid w:val="5C07081F"/>
    <w:rsid w:val="5C073450"/>
    <w:rsid w:val="5C074CC3"/>
    <w:rsid w:val="5C0827EA"/>
    <w:rsid w:val="5C1318BA"/>
    <w:rsid w:val="5C145A54"/>
    <w:rsid w:val="5C164F06"/>
    <w:rsid w:val="5C166CB5"/>
    <w:rsid w:val="5C1949F7"/>
    <w:rsid w:val="5C1B251D"/>
    <w:rsid w:val="5C1E3DBB"/>
    <w:rsid w:val="5C205D85"/>
    <w:rsid w:val="5C237623"/>
    <w:rsid w:val="5C270EC2"/>
    <w:rsid w:val="5C272C70"/>
    <w:rsid w:val="5C2869E8"/>
    <w:rsid w:val="5C292E8C"/>
    <w:rsid w:val="5C2F7D76"/>
    <w:rsid w:val="5C317F92"/>
    <w:rsid w:val="5C335AB8"/>
    <w:rsid w:val="5C376D9A"/>
    <w:rsid w:val="5C3830CF"/>
    <w:rsid w:val="5C3B2BBF"/>
    <w:rsid w:val="5C3E7FB9"/>
    <w:rsid w:val="5C3F26AF"/>
    <w:rsid w:val="5C3F445D"/>
    <w:rsid w:val="5C427AAA"/>
    <w:rsid w:val="5C4750C0"/>
    <w:rsid w:val="5C4C26D6"/>
    <w:rsid w:val="5C4F21C6"/>
    <w:rsid w:val="5C504816"/>
    <w:rsid w:val="5C507F46"/>
    <w:rsid w:val="5C583771"/>
    <w:rsid w:val="5C58551F"/>
    <w:rsid w:val="5C5B500F"/>
    <w:rsid w:val="5C5B6DBD"/>
    <w:rsid w:val="5C5C6B5F"/>
    <w:rsid w:val="5C606182"/>
    <w:rsid w:val="5C653798"/>
    <w:rsid w:val="5C657C3C"/>
    <w:rsid w:val="5C6739B4"/>
    <w:rsid w:val="5C69772C"/>
    <w:rsid w:val="5C6B34A4"/>
    <w:rsid w:val="5C6C2592"/>
    <w:rsid w:val="5C6C4B26"/>
    <w:rsid w:val="5C6F6B66"/>
    <w:rsid w:val="5C7560D1"/>
    <w:rsid w:val="5C763BF7"/>
    <w:rsid w:val="5C7A3771"/>
    <w:rsid w:val="5C7A5495"/>
    <w:rsid w:val="5C7F2AAC"/>
    <w:rsid w:val="5C806824"/>
    <w:rsid w:val="5C853E3A"/>
    <w:rsid w:val="5C875E04"/>
    <w:rsid w:val="5C8956D8"/>
    <w:rsid w:val="5C8C6F77"/>
    <w:rsid w:val="5C8E0F41"/>
    <w:rsid w:val="5C904CB9"/>
    <w:rsid w:val="5C910A31"/>
    <w:rsid w:val="5C91458D"/>
    <w:rsid w:val="5C961BA3"/>
    <w:rsid w:val="5C974299"/>
    <w:rsid w:val="5C9D1184"/>
    <w:rsid w:val="5C9D1B76"/>
    <w:rsid w:val="5CA02A22"/>
    <w:rsid w:val="5CA22C3E"/>
    <w:rsid w:val="5CA2679A"/>
    <w:rsid w:val="5CA813C0"/>
    <w:rsid w:val="5CA93FCD"/>
    <w:rsid w:val="5CA95D7B"/>
    <w:rsid w:val="5CA97C7F"/>
    <w:rsid w:val="5CAA564F"/>
    <w:rsid w:val="5CAE3391"/>
    <w:rsid w:val="5CB12001"/>
    <w:rsid w:val="5CB36BF9"/>
    <w:rsid w:val="5CB50DF3"/>
    <w:rsid w:val="5CB52971"/>
    <w:rsid w:val="5CBA1D36"/>
    <w:rsid w:val="5CBF559E"/>
    <w:rsid w:val="5CC04E72"/>
    <w:rsid w:val="5CC42BB4"/>
    <w:rsid w:val="5CC76201"/>
    <w:rsid w:val="5CC93515"/>
    <w:rsid w:val="5CCC1A69"/>
    <w:rsid w:val="5CCE758F"/>
    <w:rsid w:val="5CD059FB"/>
    <w:rsid w:val="5CD252D1"/>
    <w:rsid w:val="5CD31049"/>
    <w:rsid w:val="5CD34BA6"/>
    <w:rsid w:val="5CD54DC2"/>
    <w:rsid w:val="5CD821BC"/>
    <w:rsid w:val="5CDA5F34"/>
    <w:rsid w:val="5CDC7EFE"/>
    <w:rsid w:val="5CDD77D2"/>
    <w:rsid w:val="5CDF179C"/>
    <w:rsid w:val="5CDF79EE"/>
    <w:rsid w:val="5CE312A0"/>
    <w:rsid w:val="5CE70651"/>
    <w:rsid w:val="5CE96177"/>
    <w:rsid w:val="5CEB6393"/>
    <w:rsid w:val="5CEE5E83"/>
    <w:rsid w:val="5CF039A9"/>
    <w:rsid w:val="5CF36FF6"/>
    <w:rsid w:val="5CF60894"/>
    <w:rsid w:val="5CFC40FC"/>
    <w:rsid w:val="5CFD1C22"/>
    <w:rsid w:val="5CFD7E74"/>
    <w:rsid w:val="5D017965"/>
    <w:rsid w:val="5D080CF3"/>
    <w:rsid w:val="5D0928CD"/>
    <w:rsid w:val="5D096819"/>
    <w:rsid w:val="5D0C00B7"/>
    <w:rsid w:val="5D107BA8"/>
    <w:rsid w:val="5D123920"/>
    <w:rsid w:val="5D14497D"/>
    <w:rsid w:val="5D170F36"/>
    <w:rsid w:val="5D1A4582"/>
    <w:rsid w:val="5D1F603D"/>
    <w:rsid w:val="5D204EEF"/>
    <w:rsid w:val="5D215911"/>
    <w:rsid w:val="5D261179"/>
    <w:rsid w:val="5D272B18"/>
    <w:rsid w:val="5D281324"/>
    <w:rsid w:val="5D2B6790"/>
    <w:rsid w:val="5D333896"/>
    <w:rsid w:val="5D3513BC"/>
    <w:rsid w:val="5D380EAD"/>
    <w:rsid w:val="5D39209A"/>
    <w:rsid w:val="5D395350"/>
    <w:rsid w:val="5D3C099D"/>
    <w:rsid w:val="5D3E2967"/>
    <w:rsid w:val="5D467A6D"/>
    <w:rsid w:val="5D4930BA"/>
    <w:rsid w:val="5D4B0BE0"/>
    <w:rsid w:val="5D4D2BAA"/>
    <w:rsid w:val="5D4D6706"/>
    <w:rsid w:val="5D543F38"/>
    <w:rsid w:val="5D573A29"/>
    <w:rsid w:val="5D5C2DED"/>
    <w:rsid w:val="5D63417B"/>
    <w:rsid w:val="5D6972B8"/>
    <w:rsid w:val="5D6D4FFA"/>
    <w:rsid w:val="5D6D6DA8"/>
    <w:rsid w:val="5D755C5D"/>
    <w:rsid w:val="5D774C0D"/>
    <w:rsid w:val="5D78609D"/>
    <w:rsid w:val="5D7874FB"/>
    <w:rsid w:val="5D7C348F"/>
    <w:rsid w:val="5D7D733E"/>
    <w:rsid w:val="5D7F0889"/>
    <w:rsid w:val="5D812854"/>
    <w:rsid w:val="5D83037A"/>
    <w:rsid w:val="5D852344"/>
    <w:rsid w:val="5D900CE9"/>
    <w:rsid w:val="5D9562FF"/>
    <w:rsid w:val="5D995DEF"/>
    <w:rsid w:val="5DA16A52"/>
    <w:rsid w:val="5DA327CA"/>
    <w:rsid w:val="5DA36C6E"/>
    <w:rsid w:val="5DA45AC6"/>
    <w:rsid w:val="5DA61A44"/>
    <w:rsid w:val="5DA86032"/>
    <w:rsid w:val="5DA87DE0"/>
    <w:rsid w:val="5DAB78D0"/>
    <w:rsid w:val="5DAC683A"/>
    <w:rsid w:val="5DAF5613"/>
    <w:rsid w:val="5DB22A0D"/>
    <w:rsid w:val="5DBB5D65"/>
    <w:rsid w:val="5DBC388C"/>
    <w:rsid w:val="5DBE5C60"/>
    <w:rsid w:val="5DC015CE"/>
    <w:rsid w:val="5DC170F4"/>
    <w:rsid w:val="5DC36F01"/>
    <w:rsid w:val="5DCB6F9D"/>
    <w:rsid w:val="5DCC7F73"/>
    <w:rsid w:val="5DCD7847"/>
    <w:rsid w:val="5DD010E5"/>
    <w:rsid w:val="5DD26CE9"/>
    <w:rsid w:val="5DD76917"/>
    <w:rsid w:val="5DD92690"/>
    <w:rsid w:val="5DD961EC"/>
    <w:rsid w:val="5DDC3F2E"/>
    <w:rsid w:val="5DDC5CDC"/>
    <w:rsid w:val="5DE03A1E"/>
    <w:rsid w:val="5DE52DE2"/>
    <w:rsid w:val="5DE84681"/>
    <w:rsid w:val="5DEF1EB3"/>
    <w:rsid w:val="5DEF3C61"/>
    <w:rsid w:val="5DFB2606"/>
    <w:rsid w:val="5DFE3EA4"/>
    <w:rsid w:val="5E0019CA"/>
    <w:rsid w:val="5E0A45F7"/>
    <w:rsid w:val="5E111E29"/>
    <w:rsid w:val="5E157EEA"/>
    <w:rsid w:val="5E162F9C"/>
    <w:rsid w:val="5E174F66"/>
    <w:rsid w:val="5E1831B8"/>
    <w:rsid w:val="5E192A8C"/>
    <w:rsid w:val="5E2002BE"/>
    <w:rsid w:val="5E20206C"/>
    <w:rsid w:val="5E21319E"/>
    <w:rsid w:val="5E231B5D"/>
    <w:rsid w:val="5E23390B"/>
    <w:rsid w:val="5E2B2110"/>
    <w:rsid w:val="5E2C27BF"/>
    <w:rsid w:val="5E2D6537"/>
    <w:rsid w:val="5E2F22B0"/>
    <w:rsid w:val="5E331DA0"/>
    <w:rsid w:val="5E3873B6"/>
    <w:rsid w:val="5E3C677A"/>
    <w:rsid w:val="5E3D2C1E"/>
    <w:rsid w:val="5E3E6996"/>
    <w:rsid w:val="5E435D5B"/>
    <w:rsid w:val="5E473A9D"/>
    <w:rsid w:val="5E4E15E4"/>
    <w:rsid w:val="5E4E4E2C"/>
    <w:rsid w:val="5E4E6BDA"/>
    <w:rsid w:val="5E5341F0"/>
    <w:rsid w:val="5E565A8E"/>
    <w:rsid w:val="5E59732C"/>
    <w:rsid w:val="5E5B12F6"/>
    <w:rsid w:val="5E5B30A5"/>
    <w:rsid w:val="5E5E2B95"/>
    <w:rsid w:val="5E5F78BF"/>
    <w:rsid w:val="5E6006BB"/>
    <w:rsid w:val="5E624433"/>
    <w:rsid w:val="5E6261E1"/>
    <w:rsid w:val="5E631F59"/>
    <w:rsid w:val="5E6463FD"/>
    <w:rsid w:val="5E6C52B2"/>
    <w:rsid w:val="5E710B1A"/>
    <w:rsid w:val="5E714676"/>
    <w:rsid w:val="5E7423B8"/>
    <w:rsid w:val="5E783C56"/>
    <w:rsid w:val="5E7B3747"/>
    <w:rsid w:val="5E8545C5"/>
    <w:rsid w:val="5E8C14B0"/>
    <w:rsid w:val="5E8E6FD6"/>
    <w:rsid w:val="5E8F2D4E"/>
    <w:rsid w:val="5E9071F2"/>
    <w:rsid w:val="5E907E2E"/>
    <w:rsid w:val="5E952810"/>
    <w:rsid w:val="5E960581"/>
    <w:rsid w:val="5E9860A7"/>
    <w:rsid w:val="5E987E55"/>
    <w:rsid w:val="5E993BCD"/>
    <w:rsid w:val="5E9B7945"/>
    <w:rsid w:val="5E9F7435"/>
    <w:rsid w:val="5EA22A81"/>
    <w:rsid w:val="5EA26F25"/>
    <w:rsid w:val="5EA41270"/>
    <w:rsid w:val="5EA467FA"/>
    <w:rsid w:val="5EAC0A97"/>
    <w:rsid w:val="5EB17168"/>
    <w:rsid w:val="5EB236E5"/>
    <w:rsid w:val="5EB47229"/>
    <w:rsid w:val="5EB6477F"/>
    <w:rsid w:val="5EB804F7"/>
    <w:rsid w:val="5EBB7FE7"/>
    <w:rsid w:val="5EBD3D5F"/>
    <w:rsid w:val="5EBF1885"/>
    <w:rsid w:val="5EC23124"/>
    <w:rsid w:val="5EC24ED2"/>
    <w:rsid w:val="5EC549C2"/>
    <w:rsid w:val="5EC62C14"/>
    <w:rsid w:val="5EC92704"/>
    <w:rsid w:val="5ECB647C"/>
    <w:rsid w:val="5ECC5D50"/>
    <w:rsid w:val="5ECE1AC8"/>
    <w:rsid w:val="5ECE7D1A"/>
    <w:rsid w:val="5ED2780B"/>
    <w:rsid w:val="5ED30E8D"/>
    <w:rsid w:val="5ED74E21"/>
    <w:rsid w:val="5EDB41E5"/>
    <w:rsid w:val="5EDF3CD6"/>
    <w:rsid w:val="5EE017FC"/>
    <w:rsid w:val="5EE17A4E"/>
    <w:rsid w:val="5EE22BC7"/>
    <w:rsid w:val="5EE237C6"/>
    <w:rsid w:val="5EE56057"/>
    <w:rsid w:val="5EE70DDC"/>
    <w:rsid w:val="5EEC01A1"/>
    <w:rsid w:val="5EF7101F"/>
    <w:rsid w:val="5EF86B45"/>
    <w:rsid w:val="5EFA28BD"/>
    <w:rsid w:val="5EFC6636"/>
    <w:rsid w:val="5EFD5F0A"/>
    <w:rsid w:val="5EFF6126"/>
    <w:rsid w:val="5F013C4C"/>
    <w:rsid w:val="5F047298"/>
    <w:rsid w:val="5F0E0117"/>
    <w:rsid w:val="5F100333"/>
    <w:rsid w:val="5F103E8F"/>
    <w:rsid w:val="5F1119B5"/>
    <w:rsid w:val="5F13572D"/>
    <w:rsid w:val="5F16521D"/>
    <w:rsid w:val="5F1665C5"/>
    <w:rsid w:val="5F2142EE"/>
    <w:rsid w:val="5F265461"/>
    <w:rsid w:val="5F2913F5"/>
    <w:rsid w:val="5F296CFF"/>
    <w:rsid w:val="5F2B2A77"/>
    <w:rsid w:val="5F351B48"/>
    <w:rsid w:val="5F3833E6"/>
    <w:rsid w:val="5F3B6E50"/>
    <w:rsid w:val="5F3F29C6"/>
    <w:rsid w:val="5F3F4774"/>
    <w:rsid w:val="5F447FDD"/>
    <w:rsid w:val="5F4571B2"/>
    <w:rsid w:val="5F4D50E3"/>
    <w:rsid w:val="5F517FEB"/>
    <w:rsid w:val="5F5244A8"/>
    <w:rsid w:val="5F526256"/>
    <w:rsid w:val="5F533996"/>
    <w:rsid w:val="5F553F98"/>
    <w:rsid w:val="5F557AF4"/>
    <w:rsid w:val="5F5A15AE"/>
    <w:rsid w:val="5F5C5326"/>
    <w:rsid w:val="5F5F6BC4"/>
    <w:rsid w:val="5F61293D"/>
    <w:rsid w:val="5F630463"/>
    <w:rsid w:val="5F6441DB"/>
    <w:rsid w:val="5F6661A5"/>
    <w:rsid w:val="5F681F1D"/>
    <w:rsid w:val="5F6917F1"/>
    <w:rsid w:val="5F6D7533"/>
    <w:rsid w:val="5F751F44"/>
    <w:rsid w:val="5F772160"/>
    <w:rsid w:val="5F7C7776"/>
    <w:rsid w:val="5F7F7267"/>
    <w:rsid w:val="5F843F05"/>
    <w:rsid w:val="5F862BBD"/>
    <w:rsid w:val="5F881C77"/>
    <w:rsid w:val="5F8B1768"/>
    <w:rsid w:val="5F8B5C0B"/>
    <w:rsid w:val="5F8D1984"/>
    <w:rsid w:val="5F8D4FB7"/>
    <w:rsid w:val="5F8D54E0"/>
    <w:rsid w:val="5F8E3006"/>
    <w:rsid w:val="5F904FD0"/>
    <w:rsid w:val="5F9D61ED"/>
    <w:rsid w:val="5F9F1931"/>
    <w:rsid w:val="5FA12D39"/>
    <w:rsid w:val="5FA15FFE"/>
    <w:rsid w:val="5FA32F55"/>
    <w:rsid w:val="5FA6034F"/>
    <w:rsid w:val="5FAF18FA"/>
    <w:rsid w:val="5FB46F10"/>
    <w:rsid w:val="5FB7255D"/>
    <w:rsid w:val="5FBB029F"/>
    <w:rsid w:val="5FBC5DC5"/>
    <w:rsid w:val="5FC5111D"/>
    <w:rsid w:val="5FC609F2"/>
    <w:rsid w:val="5FC86518"/>
    <w:rsid w:val="5FCA6734"/>
    <w:rsid w:val="5FCD1D80"/>
    <w:rsid w:val="5FCF3D4A"/>
    <w:rsid w:val="5FD50C35"/>
    <w:rsid w:val="5FD72BFF"/>
    <w:rsid w:val="5FD93D85"/>
    <w:rsid w:val="5FDC1FC3"/>
    <w:rsid w:val="5FDF3861"/>
    <w:rsid w:val="5FE377F5"/>
    <w:rsid w:val="5FE5356E"/>
    <w:rsid w:val="5FE8720C"/>
    <w:rsid w:val="5FEA0B84"/>
    <w:rsid w:val="5FEA2932"/>
    <w:rsid w:val="5FEA46E0"/>
    <w:rsid w:val="5FEB1B9D"/>
    <w:rsid w:val="5FEB66AA"/>
    <w:rsid w:val="5FEC48FC"/>
    <w:rsid w:val="5FED2422"/>
    <w:rsid w:val="5FF13CC0"/>
    <w:rsid w:val="5FF4730D"/>
    <w:rsid w:val="5FF67529"/>
    <w:rsid w:val="5FFE018B"/>
    <w:rsid w:val="5FFE63DD"/>
    <w:rsid w:val="600339F4"/>
    <w:rsid w:val="60065292"/>
    <w:rsid w:val="600A6B30"/>
    <w:rsid w:val="60107EBF"/>
    <w:rsid w:val="60123C37"/>
    <w:rsid w:val="6017749F"/>
    <w:rsid w:val="60193217"/>
    <w:rsid w:val="601C6864"/>
    <w:rsid w:val="601C7A90"/>
    <w:rsid w:val="601D167E"/>
    <w:rsid w:val="601D2D07"/>
    <w:rsid w:val="60200102"/>
    <w:rsid w:val="60235E44"/>
    <w:rsid w:val="60275934"/>
    <w:rsid w:val="6028345A"/>
    <w:rsid w:val="602A2D2E"/>
    <w:rsid w:val="602A5424"/>
    <w:rsid w:val="602B6AA7"/>
    <w:rsid w:val="602D42F6"/>
    <w:rsid w:val="603040BD"/>
    <w:rsid w:val="603242D9"/>
    <w:rsid w:val="603315F8"/>
    <w:rsid w:val="603718EF"/>
    <w:rsid w:val="60383FDA"/>
    <w:rsid w:val="6039337D"/>
    <w:rsid w:val="603B13E0"/>
    <w:rsid w:val="603D5158"/>
    <w:rsid w:val="60402552"/>
    <w:rsid w:val="6042276E"/>
    <w:rsid w:val="604310ED"/>
    <w:rsid w:val="60432042"/>
    <w:rsid w:val="60487659"/>
    <w:rsid w:val="604A517F"/>
    <w:rsid w:val="604C0EF7"/>
    <w:rsid w:val="605136F1"/>
    <w:rsid w:val="60514A9F"/>
    <w:rsid w:val="6051650D"/>
    <w:rsid w:val="60536729"/>
    <w:rsid w:val="60566219"/>
    <w:rsid w:val="60593614"/>
    <w:rsid w:val="605B55DE"/>
    <w:rsid w:val="605E6E7C"/>
    <w:rsid w:val="606049A2"/>
    <w:rsid w:val="6062071A"/>
    <w:rsid w:val="60651FB9"/>
    <w:rsid w:val="606A0282"/>
    <w:rsid w:val="606D5311"/>
    <w:rsid w:val="606F4BE5"/>
    <w:rsid w:val="6071095D"/>
    <w:rsid w:val="60716BAF"/>
    <w:rsid w:val="6074044E"/>
    <w:rsid w:val="607448F1"/>
    <w:rsid w:val="60787F3E"/>
    <w:rsid w:val="607C7302"/>
    <w:rsid w:val="607D3E4F"/>
    <w:rsid w:val="608216F2"/>
    <w:rsid w:val="60822B6A"/>
    <w:rsid w:val="60830691"/>
    <w:rsid w:val="60835BE4"/>
    <w:rsid w:val="608508AD"/>
    <w:rsid w:val="60870D6F"/>
    <w:rsid w:val="6089214B"/>
    <w:rsid w:val="608C39E9"/>
    <w:rsid w:val="60912DAE"/>
    <w:rsid w:val="60922013"/>
    <w:rsid w:val="60932FCA"/>
    <w:rsid w:val="609603C4"/>
    <w:rsid w:val="60964868"/>
    <w:rsid w:val="6098238E"/>
    <w:rsid w:val="60996106"/>
    <w:rsid w:val="60A05AA7"/>
    <w:rsid w:val="60A76A75"/>
    <w:rsid w:val="60AA3E6F"/>
    <w:rsid w:val="60AC7BE7"/>
    <w:rsid w:val="60AD570E"/>
    <w:rsid w:val="60AE3960"/>
    <w:rsid w:val="60B60A66"/>
    <w:rsid w:val="60B62E5B"/>
    <w:rsid w:val="60BD1DF5"/>
    <w:rsid w:val="60BF5B6D"/>
    <w:rsid w:val="60C63929"/>
    <w:rsid w:val="60C72C73"/>
    <w:rsid w:val="60C82547"/>
    <w:rsid w:val="60CA4511"/>
    <w:rsid w:val="60CC64DC"/>
    <w:rsid w:val="60CE5DB0"/>
    <w:rsid w:val="60D158A0"/>
    <w:rsid w:val="60D62EB6"/>
    <w:rsid w:val="60D64C64"/>
    <w:rsid w:val="60D84E80"/>
    <w:rsid w:val="60DF1D6B"/>
    <w:rsid w:val="60E03D35"/>
    <w:rsid w:val="60E90E3C"/>
    <w:rsid w:val="60F63558"/>
    <w:rsid w:val="60FA6BA5"/>
    <w:rsid w:val="61007F33"/>
    <w:rsid w:val="610572F8"/>
    <w:rsid w:val="610712C2"/>
    <w:rsid w:val="61073070"/>
    <w:rsid w:val="61077514"/>
    <w:rsid w:val="6109503A"/>
    <w:rsid w:val="610B7004"/>
    <w:rsid w:val="61113EEE"/>
    <w:rsid w:val="61161505"/>
    <w:rsid w:val="611759A9"/>
    <w:rsid w:val="61181721"/>
    <w:rsid w:val="611834CF"/>
    <w:rsid w:val="611C05BC"/>
    <w:rsid w:val="611F7415"/>
    <w:rsid w:val="61202383"/>
    <w:rsid w:val="61260F78"/>
    <w:rsid w:val="612956DC"/>
    <w:rsid w:val="612B3202"/>
    <w:rsid w:val="61300818"/>
    <w:rsid w:val="61302B4B"/>
    <w:rsid w:val="61330309"/>
    <w:rsid w:val="613903A5"/>
    <w:rsid w:val="613C540F"/>
    <w:rsid w:val="613D2F35"/>
    <w:rsid w:val="613D4CE3"/>
    <w:rsid w:val="614079B7"/>
    <w:rsid w:val="61412A26"/>
    <w:rsid w:val="6142679E"/>
    <w:rsid w:val="61461DEA"/>
    <w:rsid w:val="61470152"/>
    <w:rsid w:val="61477910"/>
    <w:rsid w:val="61500EBB"/>
    <w:rsid w:val="615A3AE7"/>
    <w:rsid w:val="615A7643"/>
    <w:rsid w:val="615C785F"/>
    <w:rsid w:val="616109D2"/>
    <w:rsid w:val="61614E76"/>
    <w:rsid w:val="6162299C"/>
    <w:rsid w:val="61630BEE"/>
    <w:rsid w:val="616404C2"/>
    <w:rsid w:val="61671D60"/>
    <w:rsid w:val="616D55C9"/>
    <w:rsid w:val="617050B9"/>
    <w:rsid w:val="61720E31"/>
    <w:rsid w:val="61736957"/>
    <w:rsid w:val="61783F6D"/>
    <w:rsid w:val="617C580C"/>
    <w:rsid w:val="617D1584"/>
    <w:rsid w:val="618172C6"/>
    <w:rsid w:val="6183303E"/>
    <w:rsid w:val="618741B1"/>
    <w:rsid w:val="618B5A4F"/>
    <w:rsid w:val="619012B7"/>
    <w:rsid w:val="61923281"/>
    <w:rsid w:val="6192502F"/>
    <w:rsid w:val="61930DA7"/>
    <w:rsid w:val="61946FF9"/>
    <w:rsid w:val="61952D71"/>
    <w:rsid w:val="61954B1F"/>
    <w:rsid w:val="61970898"/>
    <w:rsid w:val="61972646"/>
    <w:rsid w:val="619D39D4"/>
    <w:rsid w:val="619F14FA"/>
    <w:rsid w:val="61A3723C"/>
    <w:rsid w:val="61A42FB4"/>
    <w:rsid w:val="61A46B11"/>
    <w:rsid w:val="61A62889"/>
    <w:rsid w:val="61A66D2D"/>
    <w:rsid w:val="61A905CB"/>
    <w:rsid w:val="61AB60F1"/>
    <w:rsid w:val="61AD1E69"/>
    <w:rsid w:val="61AD3C17"/>
    <w:rsid w:val="61B2122D"/>
    <w:rsid w:val="61B41449"/>
    <w:rsid w:val="61B431F8"/>
    <w:rsid w:val="61B72CE8"/>
    <w:rsid w:val="61BC02FE"/>
    <w:rsid w:val="61BE4076"/>
    <w:rsid w:val="61C3168D"/>
    <w:rsid w:val="61C40F61"/>
    <w:rsid w:val="61C471B3"/>
    <w:rsid w:val="61C62F2B"/>
    <w:rsid w:val="61CD4417"/>
    <w:rsid w:val="61D07906"/>
    <w:rsid w:val="61D4389A"/>
    <w:rsid w:val="61DB4C28"/>
    <w:rsid w:val="61DD43D6"/>
    <w:rsid w:val="61DE0274"/>
    <w:rsid w:val="61DE64C6"/>
    <w:rsid w:val="61DF5D9B"/>
    <w:rsid w:val="61E02350"/>
    <w:rsid w:val="61E138C1"/>
    <w:rsid w:val="61E17D65"/>
    <w:rsid w:val="61E3588B"/>
    <w:rsid w:val="61E909C7"/>
    <w:rsid w:val="61EA6C19"/>
    <w:rsid w:val="61EB2991"/>
    <w:rsid w:val="61EB473F"/>
    <w:rsid w:val="61EC6729"/>
    <w:rsid w:val="61EF4230"/>
    <w:rsid w:val="61F07FA8"/>
    <w:rsid w:val="6200468F"/>
    <w:rsid w:val="62051CA5"/>
    <w:rsid w:val="620677CB"/>
    <w:rsid w:val="62092E18"/>
    <w:rsid w:val="620A1069"/>
    <w:rsid w:val="620B4DE2"/>
    <w:rsid w:val="620C3034"/>
    <w:rsid w:val="620D2908"/>
    <w:rsid w:val="620D46B6"/>
    <w:rsid w:val="6211064A"/>
    <w:rsid w:val="62126170"/>
    <w:rsid w:val="621517BC"/>
    <w:rsid w:val="621912AD"/>
    <w:rsid w:val="62195750"/>
    <w:rsid w:val="621C2B4B"/>
    <w:rsid w:val="621C5807"/>
    <w:rsid w:val="621E4B15"/>
    <w:rsid w:val="62233ED9"/>
    <w:rsid w:val="622639C9"/>
    <w:rsid w:val="62265778"/>
    <w:rsid w:val="622C3BBB"/>
    <w:rsid w:val="623054B0"/>
    <w:rsid w:val="623139CC"/>
    <w:rsid w:val="62314848"/>
    <w:rsid w:val="62377985"/>
    <w:rsid w:val="623936FD"/>
    <w:rsid w:val="62397BA1"/>
    <w:rsid w:val="623B56C7"/>
    <w:rsid w:val="623C4F9B"/>
    <w:rsid w:val="62404A8B"/>
    <w:rsid w:val="62426A55"/>
    <w:rsid w:val="62456545"/>
    <w:rsid w:val="62465E1A"/>
    <w:rsid w:val="624B7144"/>
    <w:rsid w:val="624C1C13"/>
    <w:rsid w:val="624D36C7"/>
    <w:rsid w:val="624F4CCE"/>
    <w:rsid w:val="62522A10"/>
    <w:rsid w:val="625E3163"/>
    <w:rsid w:val="6260512D"/>
    <w:rsid w:val="62610F56"/>
    <w:rsid w:val="62620EA5"/>
    <w:rsid w:val="62626B0C"/>
    <w:rsid w:val="626544F2"/>
    <w:rsid w:val="6267026A"/>
    <w:rsid w:val="626764BC"/>
    <w:rsid w:val="626C5880"/>
    <w:rsid w:val="62712E97"/>
    <w:rsid w:val="62713A30"/>
    <w:rsid w:val="62740BD9"/>
    <w:rsid w:val="627806C9"/>
    <w:rsid w:val="627B1F67"/>
    <w:rsid w:val="628030DA"/>
    <w:rsid w:val="62816E52"/>
    <w:rsid w:val="628250A4"/>
    <w:rsid w:val="62830E1C"/>
    <w:rsid w:val="6283706E"/>
    <w:rsid w:val="628506F0"/>
    <w:rsid w:val="62894684"/>
    <w:rsid w:val="628A3F58"/>
    <w:rsid w:val="628E1C9B"/>
    <w:rsid w:val="628F77C1"/>
    <w:rsid w:val="62917095"/>
    <w:rsid w:val="62922E0D"/>
    <w:rsid w:val="62966DA1"/>
    <w:rsid w:val="6299419B"/>
    <w:rsid w:val="629E17B2"/>
    <w:rsid w:val="62A212A2"/>
    <w:rsid w:val="62AA45FB"/>
    <w:rsid w:val="62AD7C47"/>
    <w:rsid w:val="62AE5E99"/>
    <w:rsid w:val="62AF1C11"/>
    <w:rsid w:val="62B27782"/>
    <w:rsid w:val="62B40FD5"/>
    <w:rsid w:val="62B44C73"/>
    <w:rsid w:val="62B463B4"/>
    <w:rsid w:val="62B62F9F"/>
    <w:rsid w:val="62B64D4D"/>
    <w:rsid w:val="62B80AC5"/>
    <w:rsid w:val="62B86D17"/>
    <w:rsid w:val="62BD432E"/>
    <w:rsid w:val="62BE3C02"/>
    <w:rsid w:val="62C456BC"/>
    <w:rsid w:val="62C531E2"/>
    <w:rsid w:val="62C84A81"/>
    <w:rsid w:val="62CF5E0F"/>
    <w:rsid w:val="62D358FF"/>
    <w:rsid w:val="62D376AD"/>
    <w:rsid w:val="62D578C9"/>
    <w:rsid w:val="62D60F4C"/>
    <w:rsid w:val="62D66B7D"/>
    <w:rsid w:val="62D6719E"/>
    <w:rsid w:val="62D90A3C"/>
    <w:rsid w:val="62DB47B4"/>
    <w:rsid w:val="62DE3CDE"/>
    <w:rsid w:val="62DE42A4"/>
    <w:rsid w:val="62E0001C"/>
    <w:rsid w:val="62E328C2"/>
    <w:rsid w:val="62E713AB"/>
    <w:rsid w:val="62E73159"/>
    <w:rsid w:val="62E80C7F"/>
    <w:rsid w:val="62EA0E9B"/>
    <w:rsid w:val="62ED4E04"/>
    <w:rsid w:val="62EF200D"/>
    <w:rsid w:val="62F00CE7"/>
    <w:rsid w:val="62F615EE"/>
    <w:rsid w:val="62FB30A8"/>
    <w:rsid w:val="630006BE"/>
    <w:rsid w:val="63021D41"/>
    <w:rsid w:val="63043D0B"/>
    <w:rsid w:val="63071A4D"/>
    <w:rsid w:val="630930CF"/>
    <w:rsid w:val="630B32EB"/>
    <w:rsid w:val="630E6937"/>
    <w:rsid w:val="63147C6B"/>
    <w:rsid w:val="63185A08"/>
    <w:rsid w:val="631A352E"/>
    <w:rsid w:val="631F28F3"/>
    <w:rsid w:val="631F6D97"/>
    <w:rsid w:val="63212B0F"/>
    <w:rsid w:val="632A1297"/>
    <w:rsid w:val="632C0E07"/>
    <w:rsid w:val="632C3261"/>
    <w:rsid w:val="632E0D88"/>
    <w:rsid w:val="632E6FDA"/>
    <w:rsid w:val="63310878"/>
    <w:rsid w:val="63343EC4"/>
    <w:rsid w:val="633914DA"/>
    <w:rsid w:val="63391F7B"/>
    <w:rsid w:val="63402869"/>
    <w:rsid w:val="63416D0D"/>
    <w:rsid w:val="63462575"/>
    <w:rsid w:val="63495BC1"/>
    <w:rsid w:val="634C56B2"/>
    <w:rsid w:val="634E5BB5"/>
    <w:rsid w:val="63500CFE"/>
    <w:rsid w:val="63516AC1"/>
    <w:rsid w:val="63520F1A"/>
    <w:rsid w:val="635A12B4"/>
    <w:rsid w:val="635A392B"/>
    <w:rsid w:val="635C263B"/>
    <w:rsid w:val="6361115D"/>
    <w:rsid w:val="63626C83"/>
    <w:rsid w:val="636447A9"/>
    <w:rsid w:val="63644F37"/>
    <w:rsid w:val="63691DC0"/>
    <w:rsid w:val="63696264"/>
    <w:rsid w:val="6372336A"/>
    <w:rsid w:val="637569B7"/>
    <w:rsid w:val="637644DD"/>
    <w:rsid w:val="637A3FCD"/>
    <w:rsid w:val="637A5D7B"/>
    <w:rsid w:val="637D464D"/>
    <w:rsid w:val="637D586B"/>
    <w:rsid w:val="637F327F"/>
    <w:rsid w:val="6384309D"/>
    <w:rsid w:val="63844E4C"/>
    <w:rsid w:val="63846BFA"/>
    <w:rsid w:val="63862972"/>
    <w:rsid w:val="6388493C"/>
    <w:rsid w:val="63894210"/>
    <w:rsid w:val="638F6A62"/>
    <w:rsid w:val="63911317"/>
    <w:rsid w:val="63957059"/>
    <w:rsid w:val="63974B7F"/>
    <w:rsid w:val="639A01CB"/>
    <w:rsid w:val="639A229E"/>
    <w:rsid w:val="639D7CBB"/>
    <w:rsid w:val="639F57E1"/>
    <w:rsid w:val="63A252D2"/>
    <w:rsid w:val="63A778BA"/>
    <w:rsid w:val="63AD6150"/>
    <w:rsid w:val="63AE011A"/>
    <w:rsid w:val="63B079EF"/>
    <w:rsid w:val="63B1353D"/>
    <w:rsid w:val="63B3128D"/>
    <w:rsid w:val="63B81CCF"/>
    <w:rsid w:val="63B84AF5"/>
    <w:rsid w:val="63BC2837"/>
    <w:rsid w:val="63BC6393"/>
    <w:rsid w:val="63C811DC"/>
    <w:rsid w:val="63CD05A1"/>
    <w:rsid w:val="63CE4319"/>
    <w:rsid w:val="63D77671"/>
    <w:rsid w:val="63D86F45"/>
    <w:rsid w:val="63DA0F0F"/>
    <w:rsid w:val="63DC6A36"/>
    <w:rsid w:val="63DD455C"/>
    <w:rsid w:val="63E36016"/>
    <w:rsid w:val="63E458EA"/>
    <w:rsid w:val="63E50CEC"/>
    <w:rsid w:val="63EB4ECB"/>
    <w:rsid w:val="63ED479F"/>
    <w:rsid w:val="63EE0517"/>
    <w:rsid w:val="63EE6769"/>
    <w:rsid w:val="63EF49BB"/>
    <w:rsid w:val="63F0603D"/>
    <w:rsid w:val="63F26259"/>
    <w:rsid w:val="63F35B2D"/>
    <w:rsid w:val="63F41FD1"/>
    <w:rsid w:val="63F43D7F"/>
    <w:rsid w:val="63F55D49"/>
    <w:rsid w:val="6401024A"/>
    <w:rsid w:val="6401649C"/>
    <w:rsid w:val="64061D04"/>
    <w:rsid w:val="64072BF6"/>
    <w:rsid w:val="64153CF6"/>
    <w:rsid w:val="64175CC0"/>
    <w:rsid w:val="64191A38"/>
    <w:rsid w:val="64195594"/>
    <w:rsid w:val="641C32D6"/>
    <w:rsid w:val="641C5084"/>
    <w:rsid w:val="641C6E32"/>
    <w:rsid w:val="64204D90"/>
    <w:rsid w:val="642108EC"/>
    <w:rsid w:val="64234664"/>
    <w:rsid w:val="64283A29"/>
    <w:rsid w:val="64287ECD"/>
    <w:rsid w:val="642B52C7"/>
    <w:rsid w:val="642C3481"/>
    <w:rsid w:val="64320204"/>
    <w:rsid w:val="64370110"/>
    <w:rsid w:val="643979E4"/>
    <w:rsid w:val="643C1282"/>
    <w:rsid w:val="643E149E"/>
    <w:rsid w:val="643E324C"/>
    <w:rsid w:val="64460353"/>
    <w:rsid w:val="6449399F"/>
    <w:rsid w:val="6449557A"/>
    <w:rsid w:val="644C2A96"/>
    <w:rsid w:val="644F5459"/>
    <w:rsid w:val="64502F80"/>
    <w:rsid w:val="64524F4A"/>
    <w:rsid w:val="64540CC2"/>
    <w:rsid w:val="645667E8"/>
    <w:rsid w:val="6457430E"/>
    <w:rsid w:val="645A5BAC"/>
    <w:rsid w:val="645C36D2"/>
    <w:rsid w:val="64601415"/>
    <w:rsid w:val="64607667"/>
    <w:rsid w:val="6461518D"/>
    <w:rsid w:val="64654C7D"/>
    <w:rsid w:val="6468651B"/>
    <w:rsid w:val="646A2293"/>
    <w:rsid w:val="646A5DEF"/>
    <w:rsid w:val="646B7DB9"/>
    <w:rsid w:val="64740A1C"/>
    <w:rsid w:val="64754794"/>
    <w:rsid w:val="64760C38"/>
    <w:rsid w:val="64794284"/>
    <w:rsid w:val="647B624F"/>
    <w:rsid w:val="64872E45"/>
    <w:rsid w:val="648800ED"/>
    <w:rsid w:val="6488096B"/>
    <w:rsid w:val="648D7D30"/>
    <w:rsid w:val="648F1CFA"/>
    <w:rsid w:val="648F5856"/>
    <w:rsid w:val="64942E6C"/>
    <w:rsid w:val="64963088"/>
    <w:rsid w:val="64964E36"/>
    <w:rsid w:val="64972575"/>
    <w:rsid w:val="649B244D"/>
    <w:rsid w:val="649C6F0F"/>
    <w:rsid w:val="64A04202"/>
    <w:rsid w:val="64A07A63"/>
    <w:rsid w:val="64A137DB"/>
    <w:rsid w:val="64A21A2D"/>
    <w:rsid w:val="64A357A5"/>
    <w:rsid w:val="64A36185"/>
    <w:rsid w:val="64A70DF2"/>
    <w:rsid w:val="64A84B6A"/>
    <w:rsid w:val="64AD2180"/>
    <w:rsid w:val="64B41760"/>
    <w:rsid w:val="64BB2AEF"/>
    <w:rsid w:val="64BB664B"/>
    <w:rsid w:val="64C00105"/>
    <w:rsid w:val="64C32B9E"/>
    <w:rsid w:val="64C51278"/>
    <w:rsid w:val="64C5571C"/>
    <w:rsid w:val="64C64FF0"/>
    <w:rsid w:val="64C71494"/>
    <w:rsid w:val="64C86FBA"/>
    <w:rsid w:val="64CA2D32"/>
    <w:rsid w:val="64CC2606"/>
    <w:rsid w:val="64CE2822"/>
    <w:rsid w:val="64CF0348"/>
    <w:rsid w:val="64CF20F6"/>
    <w:rsid w:val="64CF659A"/>
    <w:rsid w:val="64D140C0"/>
    <w:rsid w:val="64D15E6F"/>
    <w:rsid w:val="64D21BE7"/>
    <w:rsid w:val="64D30F5B"/>
    <w:rsid w:val="64D4770D"/>
    <w:rsid w:val="64DE67DD"/>
    <w:rsid w:val="64E04304"/>
    <w:rsid w:val="64E5191A"/>
    <w:rsid w:val="64E846AF"/>
    <w:rsid w:val="64EC4A56"/>
    <w:rsid w:val="64EF09EB"/>
    <w:rsid w:val="64F2474D"/>
    <w:rsid w:val="64F733FB"/>
    <w:rsid w:val="64F8164D"/>
    <w:rsid w:val="64FD4BAB"/>
    <w:rsid w:val="64FD4EB5"/>
    <w:rsid w:val="64FE29DC"/>
    <w:rsid w:val="64FE478A"/>
    <w:rsid w:val="64FF0C2E"/>
    <w:rsid w:val="65031DA0"/>
    <w:rsid w:val="65046244"/>
    <w:rsid w:val="65051FBC"/>
    <w:rsid w:val="650A1380"/>
    <w:rsid w:val="650A75D2"/>
    <w:rsid w:val="650C334B"/>
    <w:rsid w:val="650D2C1F"/>
    <w:rsid w:val="650E764E"/>
    <w:rsid w:val="65181CEF"/>
    <w:rsid w:val="65183A9D"/>
    <w:rsid w:val="6518584B"/>
    <w:rsid w:val="651D7306"/>
    <w:rsid w:val="651E4E2C"/>
    <w:rsid w:val="651F5701"/>
    <w:rsid w:val="65207558"/>
    <w:rsid w:val="65257F68"/>
    <w:rsid w:val="65273CE0"/>
    <w:rsid w:val="65336B29"/>
    <w:rsid w:val="653528A1"/>
    <w:rsid w:val="65357C58"/>
    <w:rsid w:val="65386C6F"/>
    <w:rsid w:val="65387C9C"/>
    <w:rsid w:val="653B59DE"/>
    <w:rsid w:val="653D2A4F"/>
    <w:rsid w:val="653E102A"/>
    <w:rsid w:val="653E2AE1"/>
    <w:rsid w:val="653F54CE"/>
    <w:rsid w:val="654725D5"/>
    <w:rsid w:val="65501489"/>
    <w:rsid w:val="65532D27"/>
    <w:rsid w:val="65534AD5"/>
    <w:rsid w:val="65562818"/>
    <w:rsid w:val="655A5E64"/>
    <w:rsid w:val="655B7E2E"/>
    <w:rsid w:val="655C6080"/>
    <w:rsid w:val="655D7702"/>
    <w:rsid w:val="65624A2B"/>
    <w:rsid w:val="6562730B"/>
    <w:rsid w:val="6563336C"/>
    <w:rsid w:val="65644F35"/>
    <w:rsid w:val="656942F9"/>
    <w:rsid w:val="656960A7"/>
    <w:rsid w:val="656B62C3"/>
    <w:rsid w:val="656E5DB3"/>
    <w:rsid w:val="657038D9"/>
    <w:rsid w:val="65711400"/>
    <w:rsid w:val="657219D1"/>
    <w:rsid w:val="657D7DA4"/>
    <w:rsid w:val="657F1D6E"/>
    <w:rsid w:val="65815AE7"/>
    <w:rsid w:val="65856C59"/>
    <w:rsid w:val="65870C23"/>
    <w:rsid w:val="65876E75"/>
    <w:rsid w:val="65953340"/>
    <w:rsid w:val="659A0956"/>
    <w:rsid w:val="659B022A"/>
    <w:rsid w:val="659D1DBC"/>
    <w:rsid w:val="65A13A93"/>
    <w:rsid w:val="65A43583"/>
    <w:rsid w:val="65A77347"/>
    <w:rsid w:val="65A92947"/>
    <w:rsid w:val="65B0017A"/>
    <w:rsid w:val="65B23EF2"/>
    <w:rsid w:val="65B5753E"/>
    <w:rsid w:val="65B65064"/>
    <w:rsid w:val="65B71508"/>
    <w:rsid w:val="65B732B6"/>
    <w:rsid w:val="65C4177D"/>
    <w:rsid w:val="65C47781"/>
    <w:rsid w:val="65C6174B"/>
    <w:rsid w:val="65C77271"/>
    <w:rsid w:val="65CB657B"/>
    <w:rsid w:val="65CE0600"/>
    <w:rsid w:val="65D11E9E"/>
    <w:rsid w:val="65D976D1"/>
    <w:rsid w:val="65DC4ACB"/>
    <w:rsid w:val="65DD6A95"/>
    <w:rsid w:val="65DF0A5F"/>
    <w:rsid w:val="65DF280D"/>
    <w:rsid w:val="65E07179"/>
    <w:rsid w:val="65E34551"/>
    <w:rsid w:val="65E47E23"/>
    <w:rsid w:val="65E6594A"/>
    <w:rsid w:val="65E9368C"/>
    <w:rsid w:val="65E971E8"/>
    <w:rsid w:val="65EB11B2"/>
    <w:rsid w:val="65EB7404"/>
    <w:rsid w:val="65ED6CD8"/>
    <w:rsid w:val="65F77B57"/>
    <w:rsid w:val="65F8567D"/>
    <w:rsid w:val="660404C6"/>
    <w:rsid w:val="66042274"/>
    <w:rsid w:val="66056C42"/>
    <w:rsid w:val="66067D9A"/>
    <w:rsid w:val="660724BC"/>
    <w:rsid w:val="66083B12"/>
    <w:rsid w:val="660E156A"/>
    <w:rsid w:val="660F30F2"/>
    <w:rsid w:val="6612673F"/>
    <w:rsid w:val="661275CF"/>
    <w:rsid w:val="661324B7"/>
    <w:rsid w:val="66140709"/>
    <w:rsid w:val="6615622F"/>
    <w:rsid w:val="661C580F"/>
    <w:rsid w:val="661E3335"/>
    <w:rsid w:val="661E50E3"/>
    <w:rsid w:val="661F70AE"/>
    <w:rsid w:val="66212E26"/>
    <w:rsid w:val="6623094C"/>
    <w:rsid w:val="66246472"/>
    <w:rsid w:val="6626043C"/>
    <w:rsid w:val="66285F62"/>
    <w:rsid w:val="66291CDA"/>
    <w:rsid w:val="662D17CA"/>
    <w:rsid w:val="662F5543"/>
    <w:rsid w:val="66326DE1"/>
    <w:rsid w:val="663568D1"/>
    <w:rsid w:val="663658B2"/>
    <w:rsid w:val="663C1A0D"/>
    <w:rsid w:val="663C7C5F"/>
    <w:rsid w:val="663F15CE"/>
    <w:rsid w:val="66442670"/>
    <w:rsid w:val="66456B14"/>
    <w:rsid w:val="66480DDF"/>
    <w:rsid w:val="6648106B"/>
    <w:rsid w:val="66486604"/>
    <w:rsid w:val="66521231"/>
    <w:rsid w:val="66551352"/>
    <w:rsid w:val="665723A3"/>
    <w:rsid w:val="665931F4"/>
    <w:rsid w:val="665C3E5E"/>
    <w:rsid w:val="665F1585"/>
    <w:rsid w:val="6663343E"/>
    <w:rsid w:val="66636F9A"/>
    <w:rsid w:val="66644AC0"/>
    <w:rsid w:val="66650F64"/>
    <w:rsid w:val="66687C94"/>
    <w:rsid w:val="666D1BC7"/>
    <w:rsid w:val="666F593F"/>
    <w:rsid w:val="66703465"/>
    <w:rsid w:val="66707909"/>
    <w:rsid w:val="667411A7"/>
    <w:rsid w:val="66763171"/>
    <w:rsid w:val="66770C98"/>
    <w:rsid w:val="66794A10"/>
    <w:rsid w:val="667B2536"/>
    <w:rsid w:val="667C005C"/>
    <w:rsid w:val="667E3DD4"/>
    <w:rsid w:val="668120DB"/>
    <w:rsid w:val="668138C4"/>
    <w:rsid w:val="66815672"/>
    <w:rsid w:val="66881C48"/>
    <w:rsid w:val="66882EA5"/>
    <w:rsid w:val="66884C53"/>
    <w:rsid w:val="668A4527"/>
    <w:rsid w:val="668C4743"/>
    <w:rsid w:val="66911D59"/>
    <w:rsid w:val="669453A6"/>
    <w:rsid w:val="66976C44"/>
    <w:rsid w:val="669B6734"/>
    <w:rsid w:val="669C425A"/>
    <w:rsid w:val="66A03D4A"/>
    <w:rsid w:val="66A15D14"/>
    <w:rsid w:val="66A31A8D"/>
    <w:rsid w:val="66A55805"/>
    <w:rsid w:val="66AA4BC9"/>
    <w:rsid w:val="66AB0941"/>
    <w:rsid w:val="66AB2A9B"/>
    <w:rsid w:val="66AC6B93"/>
    <w:rsid w:val="66AD290B"/>
    <w:rsid w:val="66AF0431"/>
    <w:rsid w:val="66B15F58"/>
    <w:rsid w:val="66B21CD0"/>
    <w:rsid w:val="66B6356E"/>
    <w:rsid w:val="66B912B0"/>
    <w:rsid w:val="66C043ED"/>
    <w:rsid w:val="66C07101"/>
    <w:rsid w:val="66C20165"/>
    <w:rsid w:val="66C37A39"/>
    <w:rsid w:val="66C4797B"/>
    <w:rsid w:val="66CA526B"/>
    <w:rsid w:val="66CB2085"/>
    <w:rsid w:val="66CB4B3F"/>
    <w:rsid w:val="66CC0FE3"/>
    <w:rsid w:val="66D103A8"/>
    <w:rsid w:val="66D165FA"/>
    <w:rsid w:val="66D41C46"/>
    <w:rsid w:val="66D439F4"/>
    <w:rsid w:val="66D47E98"/>
    <w:rsid w:val="66D9725C"/>
    <w:rsid w:val="66DB1226"/>
    <w:rsid w:val="66DB4D83"/>
    <w:rsid w:val="66DE2AC5"/>
    <w:rsid w:val="66E02E1B"/>
    <w:rsid w:val="66E2573B"/>
    <w:rsid w:val="66E300DB"/>
    <w:rsid w:val="66E3030C"/>
    <w:rsid w:val="66E856F1"/>
    <w:rsid w:val="66E8749F"/>
    <w:rsid w:val="66EA76BB"/>
    <w:rsid w:val="66EC3434"/>
    <w:rsid w:val="66ED4AB6"/>
    <w:rsid w:val="66F10A4A"/>
    <w:rsid w:val="66F145A6"/>
    <w:rsid w:val="66F95103"/>
    <w:rsid w:val="67002A3B"/>
    <w:rsid w:val="67010561"/>
    <w:rsid w:val="67033D0C"/>
    <w:rsid w:val="67087B42"/>
    <w:rsid w:val="67095D94"/>
    <w:rsid w:val="670A1B0C"/>
    <w:rsid w:val="670C7632"/>
    <w:rsid w:val="670F7122"/>
    <w:rsid w:val="671169F6"/>
    <w:rsid w:val="671604B0"/>
    <w:rsid w:val="671771FC"/>
    <w:rsid w:val="671B1623"/>
    <w:rsid w:val="672030DD"/>
    <w:rsid w:val="67210E21"/>
    <w:rsid w:val="67240B7A"/>
    <w:rsid w:val="67283D40"/>
    <w:rsid w:val="672C3830"/>
    <w:rsid w:val="673226C3"/>
    <w:rsid w:val="67340937"/>
    <w:rsid w:val="67346B89"/>
    <w:rsid w:val="67395F4D"/>
    <w:rsid w:val="673B3A73"/>
    <w:rsid w:val="673D3C8F"/>
    <w:rsid w:val="673D77EB"/>
    <w:rsid w:val="673F4CC4"/>
    <w:rsid w:val="673F7A07"/>
    <w:rsid w:val="67401089"/>
    <w:rsid w:val="674A015A"/>
    <w:rsid w:val="674A63AC"/>
    <w:rsid w:val="674E7C4A"/>
    <w:rsid w:val="67544B35"/>
    <w:rsid w:val="67582877"/>
    <w:rsid w:val="675D60DF"/>
    <w:rsid w:val="6764746E"/>
    <w:rsid w:val="67656D42"/>
    <w:rsid w:val="67672ABA"/>
    <w:rsid w:val="67696832"/>
    <w:rsid w:val="676A4358"/>
    <w:rsid w:val="676C00D0"/>
    <w:rsid w:val="676C6322"/>
    <w:rsid w:val="676E209B"/>
    <w:rsid w:val="676F7BC1"/>
    <w:rsid w:val="677403C8"/>
    <w:rsid w:val="67760F4F"/>
    <w:rsid w:val="67780823"/>
    <w:rsid w:val="67786A75"/>
    <w:rsid w:val="677879E5"/>
    <w:rsid w:val="677D0530"/>
    <w:rsid w:val="677D22DE"/>
    <w:rsid w:val="6780592A"/>
    <w:rsid w:val="678216A2"/>
    <w:rsid w:val="67825B46"/>
    <w:rsid w:val="67852F40"/>
    <w:rsid w:val="678E44EB"/>
    <w:rsid w:val="678F3DBF"/>
    <w:rsid w:val="679078F8"/>
    <w:rsid w:val="679459C7"/>
    <w:rsid w:val="67955879"/>
    <w:rsid w:val="6796339F"/>
    <w:rsid w:val="67966EFB"/>
    <w:rsid w:val="679A2E90"/>
    <w:rsid w:val="679A40D7"/>
    <w:rsid w:val="67A376E5"/>
    <w:rsid w:val="67A400BF"/>
    <w:rsid w:val="67A61834"/>
    <w:rsid w:val="67A755AC"/>
    <w:rsid w:val="67A7735B"/>
    <w:rsid w:val="67A91325"/>
    <w:rsid w:val="67AC4971"/>
    <w:rsid w:val="67AD2607"/>
    <w:rsid w:val="67AE2497"/>
    <w:rsid w:val="67AF7FBD"/>
    <w:rsid w:val="67B0620F"/>
    <w:rsid w:val="67B33F51"/>
    <w:rsid w:val="67B4620A"/>
    <w:rsid w:val="67B6134C"/>
    <w:rsid w:val="67BC2E06"/>
    <w:rsid w:val="67BD6130"/>
    <w:rsid w:val="67C021CA"/>
    <w:rsid w:val="67C21830"/>
    <w:rsid w:val="67C73559"/>
    <w:rsid w:val="67CD7020"/>
    <w:rsid w:val="67D53EC8"/>
    <w:rsid w:val="67D87514"/>
    <w:rsid w:val="67DB7004"/>
    <w:rsid w:val="67DC5256"/>
    <w:rsid w:val="67DD4B2A"/>
    <w:rsid w:val="67E10ABE"/>
    <w:rsid w:val="67E22141"/>
    <w:rsid w:val="67E759A9"/>
    <w:rsid w:val="67E97973"/>
    <w:rsid w:val="67EB36EB"/>
    <w:rsid w:val="67F00D02"/>
    <w:rsid w:val="67F105D6"/>
    <w:rsid w:val="67F2247B"/>
    <w:rsid w:val="67F72090"/>
    <w:rsid w:val="67FA392E"/>
    <w:rsid w:val="67FD51CC"/>
    <w:rsid w:val="67FD6F7B"/>
    <w:rsid w:val="67FF7197"/>
    <w:rsid w:val="68014CBD"/>
    <w:rsid w:val="68030A35"/>
    <w:rsid w:val="680622D3"/>
    <w:rsid w:val="6808604B"/>
    <w:rsid w:val="6809591F"/>
    <w:rsid w:val="680D18B3"/>
    <w:rsid w:val="680D3662"/>
    <w:rsid w:val="680E2F36"/>
    <w:rsid w:val="680E73DA"/>
    <w:rsid w:val="681542C4"/>
    <w:rsid w:val="6817003C"/>
    <w:rsid w:val="68182006"/>
    <w:rsid w:val="681A5D7E"/>
    <w:rsid w:val="681D761D"/>
    <w:rsid w:val="681E586F"/>
    <w:rsid w:val="681F15E7"/>
    <w:rsid w:val="681F3395"/>
    <w:rsid w:val="68210EBB"/>
    <w:rsid w:val="68212C69"/>
    <w:rsid w:val="68264723"/>
    <w:rsid w:val="68273FF7"/>
    <w:rsid w:val="68294213"/>
    <w:rsid w:val="682D7860"/>
    <w:rsid w:val="68324E76"/>
    <w:rsid w:val="68330BEE"/>
    <w:rsid w:val="68336E40"/>
    <w:rsid w:val="68352BB8"/>
    <w:rsid w:val="68354966"/>
    <w:rsid w:val="68376930"/>
    <w:rsid w:val="683926A8"/>
    <w:rsid w:val="683A3A89"/>
    <w:rsid w:val="683F3A37"/>
    <w:rsid w:val="683F7593"/>
    <w:rsid w:val="6841155D"/>
    <w:rsid w:val="68420E31"/>
    <w:rsid w:val="68464DC5"/>
    <w:rsid w:val="684921C0"/>
    <w:rsid w:val="684C04B5"/>
    <w:rsid w:val="68530749"/>
    <w:rsid w:val="68541290"/>
    <w:rsid w:val="68570D81"/>
    <w:rsid w:val="685968A7"/>
    <w:rsid w:val="68633281"/>
    <w:rsid w:val="68634A40"/>
    <w:rsid w:val="68637725"/>
    <w:rsid w:val="6865105C"/>
    <w:rsid w:val="68680898"/>
    <w:rsid w:val="68692862"/>
    <w:rsid w:val="68694610"/>
    <w:rsid w:val="686A0AB4"/>
    <w:rsid w:val="686C1638"/>
    <w:rsid w:val="68701E42"/>
    <w:rsid w:val="687173B3"/>
    <w:rsid w:val="6873723D"/>
    <w:rsid w:val="687436E1"/>
    <w:rsid w:val="68751207"/>
    <w:rsid w:val="6875280B"/>
    <w:rsid w:val="68752FB5"/>
    <w:rsid w:val="68776D2D"/>
    <w:rsid w:val="687E630D"/>
    <w:rsid w:val="687F5BE1"/>
    <w:rsid w:val="68817BAC"/>
    <w:rsid w:val="6884144A"/>
    <w:rsid w:val="688558EE"/>
    <w:rsid w:val="68896A60"/>
    <w:rsid w:val="688D02FE"/>
    <w:rsid w:val="688D36E5"/>
    <w:rsid w:val="688D47A2"/>
    <w:rsid w:val="688F051A"/>
    <w:rsid w:val="68921DB9"/>
    <w:rsid w:val="68953657"/>
    <w:rsid w:val="68984D56"/>
    <w:rsid w:val="689A2A1B"/>
    <w:rsid w:val="689C2C37"/>
    <w:rsid w:val="68A35D74"/>
    <w:rsid w:val="68A4505F"/>
    <w:rsid w:val="68A67612"/>
    <w:rsid w:val="68AB4C6B"/>
    <w:rsid w:val="68B1654A"/>
    <w:rsid w:val="68B30AF3"/>
    <w:rsid w:val="68B36E68"/>
    <w:rsid w:val="68B47F81"/>
    <w:rsid w:val="68BE495C"/>
    <w:rsid w:val="68BF2482"/>
    <w:rsid w:val="68C33D20"/>
    <w:rsid w:val="68C53F3C"/>
    <w:rsid w:val="68C55CEA"/>
    <w:rsid w:val="68C63810"/>
    <w:rsid w:val="68CA1553"/>
    <w:rsid w:val="68CB0E27"/>
    <w:rsid w:val="68CC52CB"/>
    <w:rsid w:val="68CD1043"/>
    <w:rsid w:val="68CD426B"/>
    <w:rsid w:val="68CF0917"/>
    <w:rsid w:val="68D128E1"/>
    <w:rsid w:val="68D26659"/>
    <w:rsid w:val="68D4417F"/>
    <w:rsid w:val="68D777CC"/>
    <w:rsid w:val="68DD74D8"/>
    <w:rsid w:val="68DE6DAC"/>
    <w:rsid w:val="68E1689C"/>
    <w:rsid w:val="68E51EE8"/>
    <w:rsid w:val="68F20AA9"/>
    <w:rsid w:val="68F6059A"/>
    <w:rsid w:val="68F77E6E"/>
    <w:rsid w:val="68FB5BB0"/>
    <w:rsid w:val="68FC5484"/>
    <w:rsid w:val="68FE744E"/>
    <w:rsid w:val="69011A1A"/>
    <w:rsid w:val="69012A9A"/>
    <w:rsid w:val="690A194F"/>
    <w:rsid w:val="690D143F"/>
    <w:rsid w:val="69112CDD"/>
    <w:rsid w:val="69140A20"/>
    <w:rsid w:val="691722BE"/>
    <w:rsid w:val="6917406C"/>
    <w:rsid w:val="69194288"/>
    <w:rsid w:val="69196EEA"/>
    <w:rsid w:val="69197DE4"/>
    <w:rsid w:val="691B0000"/>
    <w:rsid w:val="691B1DAE"/>
    <w:rsid w:val="69201173"/>
    <w:rsid w:val="692073C4"/>
    <w:rsid w:val="69270753"/>
    <w:rsid w:val="69274E76"/>
    <w:rsid w:val="69280027"/>
    <w:rsid w:val="692A3D9F"/>
    <w:rsid w:val="692C7B17"/>
    <w:rsid w:val="692D75A7"/>
    <w:rsid w:val="692F61D9"/>
    <w:rsid w:val="6933534A"/>
    <w:rsid w:val="693370F8"/>
    <w:rsid w:val="693410C2"/>
    <w:rsid w:val="69360996"/>
    <w:rsid w:val="69382960"/>
    <w:rsid w:val="69392234"/>
    <w:rsid w:val="693966D8"/>
    <w:rsid w:val="693B7D5A"/>
    <w:rsid w:val="69434E61"/>
    <w:rsid w:val="694766FF"/>
    <w:rsid w:val="695157D0"/>
    <w:rsid w:val="6954706E"/>
    <w:rsid w:val="69561038"/>
    <w:rsid w:val="69562DE6"/>
    <w:rsid w:val="69584116"/>
    <w:rsid w:val="69586B5E"/>
    <w:rsid w:val="695928D6"/>
    <w:rsid w:val="696077C1"/>
    <w:rsid w:val="696574CD"/>
    <w:rsid w:val="696D1EDE"/>
    <w:rsid w:val="696F20FA"/>
    <w:rsid w:val="69737C6F"/>
    <w:rsid w:val="69763488"/>
    <w:rsid w:val="69765236"/>
    <w:rsid w:val="69782D5D"/>
    <w:rsid w:val="697B0A9F"/>
    <w:rsid w:val="697E40EB"/>
    <w:rsid w:val="697F058F"/>
    <w:rsid w:val="698060B5"/>
    <w:rsid w:val="69845BA5"/>
    <w:rsid w:val="69872FA0"/>
    <w:rsid w:val="698A2A90"/>
    <w:rsid w:val="698F00A6"/>
    <w:rsid w:val="699102C2"/>
    <w:rsid w:val="69935DE8"/>
    <w:rsid w:val="699658D9"/>
    <w:rsid w:val="699D1C0D"/>
    <w:rsid w:val="69A2427D"/>
    <w:rsid w:val="69A27DD9"/>
    <w:rsid w:val="69A41DA4"/>
    <w:rsid w:val="69A43B52"/>
    <w:rsid w:val="69A73642"/>
    <w:rsid w:val="69AC6EAA"/>
    <w:rsid w:val="69B1626F"/>
    <w:rsid w:val="69B67D29"/>
    <w:rsid w:val="69BE5A22"/>
    <w:rsid w:val="69C064B2"/>
    <w:rsid w:val="69C266CE"/>
    <w:rsid w:val="69C75A92"/>
    <w:rsid w:val="69C97A5C"/>
    <w:rsid w:val="69CA10DE"/>
    <w:rsid w:val="69CA13F4"/>
    <w:rsid w:val="69CA7330"/>
    <w:rsid w:val="69D02B99"/>
    <w:rsid w:val="69D16911"/>
    <w:rsid w:val="69D34437"/>
    <w:rsid w:val="69D361E5"/>
    <w:rsid w:val="69D45077"/>
    <w:rsid w:val="69D65CD5"/>
    <w:rsid w:val="69D87C9F"/>
    <w:rsid w:val="69DA7573"/>
    <w:rsid w:val="69DD7064"/>
    <w:rsid w:val="69E20B1E"/>
    <w:rsid w:val="69E46644"/>
    <w:rsid w:val="69E623BC"/>
    <w:rsid w:val="69E91EAC"/>
    <w:rsid w:val="69EB1780"/>
    <w:rsid w:val="69F12B0F"/>
    <w:rsid w:val="69F34AD9"/>
    <w:rsid w:val="69F745C9"/>
    <w:rsid w:val="69F820EF"/>
    <w:rsid w:val="69FA19C4"/>
    <w:rsid w:val="69FA3F2D"/>
    <w:rsid w:val="69FD3262"/>
    <w:rsid w:val="69FF6FDA"/>
    <w:rsid w:val="6A0171F6"/>
    <w:rsid w:val="6A022F6E"/>
    <w:rsid w:val="6A026ACA"/>
    <w:rsid w:val="6A042842"/>
    <w:rsid w:val="6A0445F0"/>
    <w:rsid w:val="6A0B1E23"/>
    <w:rsid w:val="6A114F5F"/>
    <w:rsid w:val="6A1231B1"/>
    <w:rsid w:val="6A136F29"/>
    <w:rsid w:val="6A164324"/>
    <w:rsid w:val="6A1A2066"/>
    <w:rsid w:val="6A1A3E14"/>
    <w:rsid w:val="6A1C5DDE"/>
    <w:rsid w:val="6A1D1B56"/>
    <w:rsid w:val="6A1D3904"/>
    <w:rsid w:val="6A1F58CE"/>
    <w:rsid w:val="6A220F1A"/>
    <w:rsid w:val="6A2353BE"/>
    <w:rsid w:val="6A2904FB"/>
    <w:rsid w:val="6A2922A9"/>
    <w:rsid w:val="6A294057"/>
    <w:rsid w:val="6A2A045E"/>
    <w:rsid w:val="6A2E5B11"/>
    <w:rsid w:val="6A325601"/>
    <w:rsid w:val="6A334ED5"/>
    <w:rsid w:val="6A356EA0"/>
    <w:rsid w:val="6A3944D6"/>
    <w:rsid w:val="6A3A7CAA"/>
    <w:rsid w:val="6A3C1FDC"/>
    <w:rsid w:val="6A3D7B02"/>
    <w:rsid w:val="6A3F1ACC"/>
    <w:rsid w:val="6A425119"/>
    <w:rsid w:val="6A445335"/>
    <w:rsid w:val="6A4529C4"/>
    <w:rsid w:val="6A470981"/>
    <w:rsid w:val="6A49288A"/>
    <w:rsid w:val="6A49294B"/>
    <w:rsid w:val="6A4964A7"/>
    <w:rsid w:val="6A4C5F97"/>
    <w:rsid w:val="6A505A87"/>
    <w:rsid w:val="6A527A52"/>
    <w:rsid w:val="6A582B8E"/>
    <w:rsid w:val="6A58493C"/>
    <w:rsid w:val="6A5C61DA"/>
    <w:rsid w:val="6A5D1F52"/>
    <w:rsid w:val="6A5F216E"/>
    <w:rsid w:val="6A5F5CCB"/>
    <w:rsid w:val="6A682DD1"/>
    <w:rsid w:val="6A6D03E7"/>
    <w:rsid w:val="6A6E3115"/>
    <w:rsid w:val="6A6E4160"/>
    <w:rsid w:val="6A6F6242"/>
    <w:rsid w:val="6A786D8C"/>
    <w:rsid w:val="6A7A0D56"/>
    <w:rsid w:val="6A7A6FA8"/>
    <w:rsid w:val="6A7F011B"/>
    <w:rsid w:val="6A7F45BF"/>
    <w:rsid w:val="6A800E76"/>
    <w:rsid w:val="6A8120E5"/>
    <w:rsid w:val="6A835E5D"/>
    <w:rsid w:val="6A837C0B"/>
    <w:rsid w:val="6A8614A9"/>
    <w:rsid w:val="6A876FCF"/>
    <w:rsid w:val="6A883473"/>
    <w:rsid w:val="6A8B4D12"/>
    <w:rsid w:val="6A90057A"/>
    <w:rsid w:val="6A902328"/>
    <w:rsid w:val="6A9E67F3"/>
    <w:rsid w:val="6AA10091"/>
    <w:rsid w:val="6AA14535"/>
    <w:rsid w:val="6AA23DFF"/>
    <w:rsid w:val="6AA67D9D"/>
    <w:rsid w:val="6AAE27AE"/>
    <w:rsid w:val="6AAF0A00"/>
    <w:rsid w:val="6AB029CA"/>
    <w:rsid w:val="6AB26742"/>
    <w:rsid w:val="6AB66D3A"/>
    <w:rsid w:val="6ACB15B2"/>
    <w:rsid w:val="6ACB3360"/>
    <w:rsid w:val="6ACD0E86"/>
    <w:rsid w:val="6AD466B8"/>
    <w:rsid w:val="6AD93CCF"/>
    <w:rsid w:val="6AE34B4E"/>
    <w:rsid w:val="6AE368FC"/>
    <w:rsid w:val="6AE54422"/>
    <w:rsid w:val="6AEA7C8A"/>
    <w:rsid w:val="6AEF52A0"/>
    <w:rsid w:val="6AEF704E"/>
    <w:rsid w:val="6AF1726A"/>
    <w:rsid w:val="6AF64881"/>
    <w:rsid w:val="6AF91C7B"/>
    <w:rsid w:val="6AFB1E97"/>
    <w:rsid w:val="6AFF300A"/>
    <w:rsid w:val="6B016D82"/>
    <w:rsid w:val="6B030D4C"/>
    <w:rsid w:val="6B0F5943"/>
    <w:rsid w:val="6B0F76F1"/>
    <w:rsid w:val="6B1116BB"/>
    <w:rsid w:val="6B147755"/>
    <w:rsid w:val="6B1765A5"/>
    <w:rsid w:val="6B19056F"/>
    <w:rsid w:val="6B1C1E0E"/>
    <w:rsid w:val="6B1C3BBC"/>
    <w:rsid w:val="6B215137"/>
    <w:rsid w:val="6B225676"/>
    <w:rsid w:val="6B232223"/>
    <w:rsid w:val="6B23319C"/>
    <w:rsid w:val="6B282560"/>
    <w:rsid w:val="6B296EB9"/>
    <w:rsid w:val="6B2B3DFF"/>
    <w:rsid w:val="6B2F7D93"/>
    <w:rsid w:val="6B3158B9"/>
    <w:rsid w:val="6B317667"/>
    <w:rsid w:val="6B3453A9"/>
    <w:rsid w:val="6B3A4FF8"/>
    <w:rsid w:val="6B3C7DBA"/>
    <w:rsid w:val="6B427AC6"/>
    <w:rsid w:val="6B43739A"/>
    <w:rsid w:val="6B454EC0"/>
    <w:rsid w:val="6B497AD5"/>
    <w:rsid w:val="6B4A0729"/>
    <w:rsid w:val="6B4D0219"/>
    <w:rsid w:val="6B5477F9"/>
    <w:rsid w:val="6B574BF4"/>
    <w:rsid w:val="6B581098"/>
    <w:rsid w:val="6B623CC4"/>
    <w:rsid w:val="6B633598"/>
    <w:rsid w:val="6B637A3C"/>
    <w:rsid w:val="6B6678C6"/>
    <w:rsid w:val="6B67048D"/>
    <w:rsid w:val="6B686E01"/>
    <w:rsid w:val="6B6A4927"/>
    <w:rsid w:val="6B712159"/>
    <w:rsid w:val="6B713F07"/>
    <w:rsid w:val="6B721A2E"/>
    <w:rsid w:val="6B741C4A"/>
    <w:rsid w:val="6B7457A6"/>
    <w:rsid w:val="6B763F11"/>
    <w:rsid w:val="6B7B6B34"/>
    <w:rsid w:val="6B7C465A"/>
    <w:rsid w:val="6B7D0AFE"/>
    <w:rsid w:val="6B7E386E"/>
    <w:rsid w:val="6B7E4876"/>
    <w:rsid w:val="6B855C05"/>
    <w:rsid w:val="6B8A4FC9"/>
    <w:rsid w:val="6B8A6D77"/>
    <w:rsid w:val="6B8E4AB9"/>
    <w:rsid w:val="6B8F0831"/>
    <w:rsid w:val="6B8F438D"/>
    <w:rsid w:val="6B9145AA"/>
    <w:rsid w:val="6B947BF6"/>
    <w:rsid w:val="6B9B2D32"/>
    <w:rsid w:val="6B9B5A72"/>
    <w:rsid w:val="6BA02A3F"/>
    <w:rsid w:val="6BA047ED"/>
    <w:rsid w:val="6BA0659B"/>
    <w:rsid w:val="6BA3608B"/>
    <w:rsid w:val="6BA50055"/>
    <w:rsid w:val="6BA51E03"/>
    <w:rsid w:val="6BA8544F"/>
    <w:rsid w:val="6BAC13E3"/>
    <w:rsid w:val="6BAC4F3F"/>
    <w:rsid w:val="6BB139C7"/>
    <w:rsid w:val="6BB40298"/>
    <w:rsid w:val="6BC06C3D"/>
    <w:rsid w:val="6BC24763"/>
    <w:rsid w:val="6BC32289"/>
    <w:rsid w:val="6BC56001"/>
    <w:rsid w:val="6BCE4EB6"/>
    <w:rsid w:val="6BD34BC2"/>
    <w:rsid w:val="6BD36970"/>
    <w:rsid w:val="6BDA07AF"/>
    <w:rsid w:val="6BDB3A77"/>
    <w:rsid w:val="6BE0108D"/>
    <w:rsid w:val="6BE566A3"/>
    <w:rsid w:val="6BE84077"/>
    <w:rsid w:val="6BEC5C84"/>
    <w:rsid w:val="6BEF1E98"/>
    <w:rsid w:val="6BF32B6E"/>
    <w:rsid w:val="6BFD579B"/>
    <w:rsid w:val="6BFF7765"/>
    <w:rsid w:val="6C021003"/>
    <w:rsid w:val="6C042FCD"/>
    <w:rsid w:val="6C0905E4"/>
    <w:rsid w:val="6C0A0D1E"/>
    <w:rsid w:val="6C0A7EB8"/>
    <w:rsid w:val="6C0C1E82"/>
    <w:rsid w:val="6C0E79A8"/>
    <w:rsid w:val="6C0F1FBF"/>
    <w:rsid w:val="6C1256EA"/>
    <w:rsid w:val="6C136D6D"/>
    <w:rsid w:val="6C184383"/>
    <w:rsid w:val="6C1D408F"/>
    <w:rsid w:val="6C1D7BEB"/>
    <w:rsid w:val="6C20148A"/>
    <w:rsid w:val="6C225202"/>
    <w:rsid w:val="6C240F7A"/>
    <w:rsid w:val="6C2B67AC"/>
    <w:rsid w:val="6C2C7E2E"/>
    <w:rsid w:val="6C2E1DF8"/>
    <w:rsid w:val="6C2E3BA6"/>
    <w:rsid w:val="6C30791F"/>
    <w:rsid w:val="6C315445"/>
    <w:rsid w:val="6C327B3B"/>
    <w:rsid w:val="6C360CAD"/>
    <w:rsid w:val="6C382C77"/>
    <w:rsid w:val="6C3867D3"/>
    <w:rsid w:val="6C3F64CD"/>
    <w:rsid w:val="6C40795D"/>
    <w:rsid w:val="6C494E84"/>
    <w:rsid w:val="6C5008E1"/>
    <w:rsid w:val="6C53185F"/>
    <w:rsid w:val="6C557385"/>
    <w:rsid w:val="6C5630FD"/>
    <w:rsid w:val="6C5775A1"/>
    <w:rsid w:val="6C580C23"/>
    <w:rsid w:val="6C5A7375"/>
    <w:rsid w:val="6C5C4BB7"/>
    <w:rsid w:val="6C5D26DE"/>
    <w:rsid w:val="6C5F0204"/>
    <w:rsid w:val="6C622CF6"/>
    <w:rsid w:val="6C627CF4"/>
    <w:rsid w:val="6C6475C8"/>
    <w:rsid w:val="6C657ECA"/>
    <w:rsid w:val="6C67530A"/>
    <w:rsid w:val="6C692E30"/>
    <w:rsid w:val="6C6B0957"/>
    <w:rsid w:val="6C6B6BA9"/>
    <w:rsid w:val="6C6C6979"/>
    <w:rsid w:val="6C6E0447"/>
    <w:rsid w:val="6C731F01"/>
    <w:rsid w:val="6C7B424A"/>
    <w:rsid w:val="6C7F4402"/>
    <w:rsid w:val="6C88775B"/>
    <w:rsid w:val="6C8E0AE9"/>
    <w:rsid w:val="6C9003BD"/>
    <w:rsid w:val="6C924135"/>
    <w:rsid w:val="6C937EAD"/>
    <w:rsid w:val="6C944351"/>
    <w:rsid w:val="6C9500C9"/>
    <w:rsid w:val="6C951E77"/>
    <w:rsid w:val="6C97799E"/>
    <w:rsid w:val="6C983716"/>
    <w:rsid w:val="6C9C1458"/>
    <w:rsid w:val="6C9E1B12"/>
    <w:rsid w:val="6CA1081C"/>
    <w:rsid w:val="6CA25DEF"/>
    <w:rsid w:val="6CA34594"/>
    <w:rsid w:val="6CA36342"/>
    <w:rsid w:val="6CA42BEA"/>
    <w:rsid w:val="6CA67E59"/>
    <w:rsid w:val="6CA87DFD"/>
    <w:rsid w:val="6CAE6A95"/>
    <w:rsid w:val="6CB5251A"/>
    <w:rsid w:val="6CB73B9C"/>
    <w:rsid w:val="6CBC7404"/>
    <w:rsid w:val="6CBE13CE"/>
    <w:rsid w:val="6CBE317C"/>
    <w:rsid w:val="6CC24780"/>
    <w:rsid w:val="6CC369E5"/>
    <w:rsid w:val="6CC462B9"/>
    <w:rsid w:val="6CC938CF"/>
    <w:rsid w:val="6CCB3AEB"/>
    <w:rsid w:val="6CCF5389"/>
    <w:rsid w:val="6CD209D6"/>
    <w:rsid w:val="6CD97FB6"/>
    <w:rsid w:val="6CDA788A"/>
    <w:rsid w:val="6CDE737B"/>
    <w:rsid w:val="6CE1330F"/>
    <w:rsid w:val="6CE52B0D"/>
    <w:rsid w:val="6CE64481"/>
    <w:rsid w:val="6CEF1588"/>
    <w:rsid w:val="6CF22540"/>
    <w:rsid w:val="6CF22E26"/>
    <w:rsid w:val="6CF7668E"/>
    <w:rsid w:val="6CF90658"/>
    <w:rsid w:val="6CF92406"/>
    <w:rsid w:val="6CFC1EF7"/>
    <w:rsid w:val="6D0019E7"/>
    <w:rsid w:val="6D035033"/>
    <w:rsid w:val="6D090170"/>
    <w:rsid w:val="6D0E5786"/>
    <w:rsid w:val="6D1014FE"/>
    <w:rsid w:val="6D125276"/>
    <w:rsid w:val="6D142D9C"/>
    <w:rsid w:val="6D147240"/>
    <w:rsid w:val="6D154D66"/>
    <w:rsid w:val="6D16450C"/>
    <w:rsid w:val="6D170ADE"/>
    <w:rsid w:val="6D172DCB"/>
    <w:rsid w:val="6D196605"/>
    <w:rsid w:val="6D1A412B"/>
    <w:rsid w:val="6D1E00BF"/>
    <w:rsid w:val="6D1E1E6D"/>
    <w:rsid w:val="6D1F1741"/>
    <w:rsid w:val="6D2154B9"/>
    <w:rsid w:val="6D237483"/>
    <w:rsid w:val="6D25144D"/>
    <w:rsid w:val="6D262AD0"/>
    <w:rsid w:val="6D2F4470"/>
    <w:rsid w:val="6D301BA0"/>
    <w:rsid w:val="6D390A55"/>
    <w:rsid w:val="6D394EF9"/>
    <w:rsid w:val="6D3B47CD"/>
    <w:rsid w:val="6D400035"/>
    <w:rsid w:val="6D413DAD"/>
    <w:rsid w:val="6D417909"/>
    <w:rsid w:val="6D433682"/>
    <w:rsid w:val="6D4573FA"/>
    <w:rsid w:val="6D463172"/>
    <w:rsid w:val="6D464F20"/>
    <w:rsid w:val="6D486EEA"/>
    <w:rsid w:val="6D4A4A10"/>
    <w:rsid w:val="6D4C69DA"/>
    <w:rsid w:val="6D4D4500"/>
    <w:rsid w:val="6D4F0278"/>
    <w:rsid w:val="6D4F320D"/>
    <w:rsid w:val="6D57712D"/>
    <w:rsid w:val="6D5910F7"/>
    <w:rsid w:val="6D596E90"/>
    <w:rsid w:val="6D5C2995"/>
    <w:rsid w:val="6D5D0BE7"/>
    <w:rsid w:val="6D5E495F"/>
    <w:rsid w:val="6D604233"/>
    <w:rsid w:val="6D605FE2"/>
    <w:rsid w:val="6D655CEE"/>
    <w:rsid w:val="6D672924"/>
    <w:rsid w:val="6D6B4986"/>
    <w:rsid w:val="6D6D06FE"/>
    <w:rsid w:val="6D761CA9"/>
    <w:rsid w:val="6D765805"/>
    <w:rsid w:val="6D793547"/>
    <w:rsid w:val="6D7952F5"/>
    <w:rsid w:val="6D7C6B93"/>
    <w:rsid w:val="6D7D683A"/>
    <w:rsid w:val="6D82064E"/>
    <w:rsid w:val="6D836174"/>
    <w:rsid w:val="6D8617C0"/>
    <w:rsid w:val="6D8F0603"/>
    <w:rsid w:val="6D9003EF"/>
    <w:rsid w:val="6D9263B7"/>
    <w:rsid w:val="6D934609"/>
    <w:rsid w:val="6D965EA7"/>
    <w:rsid w:val="6D967C55"/>
    <w:rsid w:val="6D9739CD"/>
    <w:rsid w:val="6D9914F3"/>
    <w:rsid w:val="6DA22804"/>
    <w:rsid w:val="6DA32372"/>
    <w:rsid w:val="6DA528C6"/>
    <w:rsid w:val="6DA5433C"/>
    <w:rsid w:val="6DA560EA"/>
    <w:rsid w:val="6DA926D7"/>
    <w:rsid w:val="6DA93E2C"/>
    <w:rsid w:val="6DAA3701"/>
    <w:rsid w:val="6DAC7479"/>
    <w:rsid w:val="6DB12CE1"/>
    <w:rsid w:val="6DB30807"/>
    <w:rsid w:val="6DB4632D"/>
    <w:rsid w:val="6DB602F7"/>
    <w:rsid w:val="6DC36570"/>
    <w:rsid w:val="6DC5678C"/>
    <w:rsid w:val="6DC81DD9"/>
    <w:rsid w:val="6DC91CC0"/>
    <w:rsid w:val="6DCA78FF"/>
    <w:rsid w:val="6DCC18C9"/>
    <w:rsid w:val="6DCC7B1B"/>
    <w:rsid w:val="6DCF13B9"/>
    <w:rsid w:val="6DCF760B"/>
    <w:rsid w:val="6DD10452"/>
    <w:rsid w:val="6DD24A05"/>
    <w:rsid w:val="6DD50263"/>
    <w:rsid w:val="6DD8026E"/>
    <w:rsid w:val="6DDA2238"/>
    <w:rsid w:val="6DE05374"/>
    <w:rsid w:val="6DE07122"/>
    <w:rsid w:val="6DE22E9A"/>
    <w:rsid w:val="6DE2733E"/>
    <w:rsid w:val="6DE309C1"/>
    <w:rsid w:val="6DE5298B"/>
    <w:rsid w:val="6DE85FD7"/>
    <w:rsid w:val="6DEC5AC7"/>
    <w:rsid w:val="6DF606F4"/>
    <w:rsid w:val="6DF826BE"/>
    <w:rsid w:val="6DFC2E5C"/>
    <w:rsid w:val="6DFD7CD4"/>
    <w:rsid w:val="6E005A16"/>
    <w:rsid w:val="6E070B53"/>
    <w:rsid w:val="6E096679"/>
    <w:rsid w:val="6E0F7A08"/>
    <w:rsid w:val="6E1119D2"/>
    <w:rsid w:val="6E11552E"/>
    <w:rsid w:val="6E1312A6"/>
    <w:rsid w:val="6E153FB5"/>
    <w:rsid w:val="6E162B44"/>
    <w:rsid w:val="6E1868BC"/>
    <w:rsid w:val="6E1A0886"/>
    <w:rsid w:val="6E240780"/>
    <w:rsid w:val="6E2711F5"/>
    <w:rsid w:val="6E292877"/>
    <w:rsid w:val="6E2C2368"/>
    <w:rsid w:val="6E361438"/>
    <w:rsid w:val="6E386F5E"/>
    <w:rsid w:val="6E3D27C7"/>
    <w:rsid w:val="6E3D6323"/>
    <w:rsid w:val="6E3F02ED"/>
    <w:rsid w:val="6E421B8B"/>
    <w:rsid w:val="6E4771A1"/>
    <w:rsid w:val="6E4C47B8"/>
    <w:rsid w:val="6E4E22DE"/>
    <w:rsid w:val="6E5024FA"/>
    <w:rsid w:val="6E510020"/>
    <w:rsid w:val="6E5378F4"/>
    <w:rsid w:val="6E5F273D"/>
    <w:rsid w:val="6E6A4AE2"/>
    <w:rsid w:val="6E6C623F"/>
    <w:rsid w:val="6E70494A"/>
    <w:rsid w:val="6E712470"/>
    <w:rsid w:val="6E731D44"/>
    <w:rsid w:val="6E755ABD"/>
    <w:rsid w:val="6E777A87"/>
    <w:rsid w:val="6E7A1325"/>
    <w:rsid w:val="6E804461"/>
    <w:rsid w:val="6E810905"/>
    <w:rsid w:val="6E816FD5"/>
    <w:rsid w:val="6E82467D"/>
    <w:rsid w:val="6E82642B"/>
    <w:rsid w:val="6E873A42"/>
    <w:rsid w:val="6E8B1784"/>
    <w:rsid w:val="6E8B3532"/>
    <w:rsid w:val="6E8C1058"/>
    <w:rsid w:val="6E914EC1"/>
    <w:rsid w:val="6E954359"/>
    <w:rsid w:val="6E971ED7"/>
    <w:rsid w:val="6E9A5523"/>
    <w:rsid w:val="6E9C4301"/>
    <w:rsid w:val="6E9C573F"/>
    <w:rsid w:val="6E9C74ED"/>
    <w:rsid w:val="6E9E7C3E"/>
    <w:rsid w:val="6E9F0D8B"/>
    <w:rsid w:val="6EA12D56"/>
    <w:rsid w:val="6EA168B2"/>
    <w:rsid w:val="6EA463A2"/>
    <w:rsid w:val="6EA63EC8"/>
    <w:rsid w:val="6EA67860"/>
    <w:rsid w:val="6EAB7730"/>
    <w:rsid w:val="6EAD34A8"/>
    <w:rsid w:val="6EB96263"/>
    <w:rsid w:val="6EC02FD8"/>
    <w:rsid w:val="6EC151A6"/>
    <w:rsid w:val="6EC922AC"/>
    <w:rsid w:val="6ED22F0F"/>
    <w:rsid w:val="6ED554AF"/>
    <w:rsid w:val="6EDA1DC4"/>
    <w:rsid w:val="6EDC1FE0"/>
    <w:rsid w:val="6EDC3D8E"/>
    <w:rsid w:val="6EE13B87"/>
    <w:rsid w:val="6EE36ECA"/>
    <w:rsid w:val="6EE60768"/>
    <w:rsid w:val="6EE82732"/>
    <w:rsid w:val="6EE964AB"/>
    <w:rsid w:val="6EEB3FD1"/>
    <w:rsid w:val="6EEB5D7F"/>
    <w:rsid w:val="6EED1AF7"/>
    <w:rsid w:val="6EF015E7"/>
    <w:rsid w:val="6EF54D66"/>
    <w:rsid w:val="6EF70BC7"/>
    <w:rsid w:val="6EF90F3A"/>
    <w:rsid w:val="6EFA06B8"/>
    <w:rsid w:val="6EFC065A"/>
    <w:rsid w:val="6EFC1D3A"/>
    <w:rsid w:val="6F0137F4"/>
    <w:rsid w:val="6F0155A2"/>
    <w:rsid w:val="6F0357BE"/>
    <w:rsid w:val="6F086931"/>
    <w:rsid w:val="6F094457"/>
    <w:rsid w:val="6F0A40EE"/>
    <w:rsid w:val="6F0B4673"/>
    <w:rsid w:val="6F0D03EB"/>
    <w:rsid w:val="6F0D2199"/>
    <w:rsid w:val="6F0F5F11"/>
    <w:rsid w:val="6F1057E5"/>
    <w:rsid w:val="6F135451"/>
    <w:rsid w:val="6F15104E"/>
    <w:rsid w:val="6F152DFC"/>
    <w:rsid w:val="6F1572A0"/>
    <w:rsid w:val="6F1A48B6"/>
    <w:rsid w:val="6F1B2B08"/>
    <w:rsid w:val="6F215C44"/>
    <w:rsid w:val="6F241291"/>
    <w:rsid w:val="6F2A2D4B"/>
    <w:rsid w:val="6F2C3427"/>
    <w:rsid w:val="6F2D283B"/>
    <w:rsid w:val="6F2F210F"/>
    <w:rsid w:val="6F3239AE"/>
    <w:rsid w:val="6F375468"/>
    <w:rsid w:val="6F377216"/>
    <w:rsid w:val="6F392F8E"/>
    <w:rsid w:val="6F3A0AB4"/>
    <w:rsid w:val="6F3C2A7E"/>
    <w:rsid w:val="6F410095"/>
    <w:rsid w:val="6F413BF1"/>
    <w:rsid w:val="6F435BBB"/>
    <w:rsid w:val="6F4B0F13"/>
    <w:rsid w:val="6F4F27B2"/>
    <w:rsid w:val="6F51652A"/>
    <w:rsid w:val="6F55769C"/>
    <w:rsid w:val="6F571666"/>
    <w:rsid w:val="6F5953DE"/>
    <w:rsid w:val="6F5C0A2B"/>
    <w:rsid w:val="6F5C4ECE"/>
    <w:rsid w:val="6F5E47A3"/>
    <w:rsid w:val="6F6124E5"/>
    <w:rsid w:val="6F63000B"/>
    <w:rsid w:val="6F685621"/>
    <w:rsid w:val="6F6D0E8A"/>
    <w:rsid w:val="6F742218"/>
    <w:rsid w:val="6F773AB6"/>
    <w:rsid w:val="6F775864"/>
    <w:rsid w:val="6F7915DC"/>
    <w:rsid w:val="6F7B5355"/>
    <w:rsid w:val="6F801900"/>
    <w:rsid w:val="6F814935"/>
    <w:rsid w:val="6F830281"/>
    <w:rsid w:val="6F83245B"/>
    <w:rsid w:val="6F8561D3"/>
    <w:rsid w:val="6F863CF9"/>
    <w:rsid w:val="6F885CC3"/>
    <w:rsid w:val="6F887A72"/>
    <w:rsid w:val="6F8A5598"/>
    <w:rsid w:val="6F8D5396"/>
    <w:rsid w:val="6F8D6E36"/>
    <w:rsid w:val="6F911E87"/>
    <w:rsid w:val="6F9208F0"/>
    <w:rsid w:val="6F92269E"/>
    <w:rsid w:val="6F935D3D"/>
    <w:rsid w:val="6F944668"/>
    <w:rsid w:val="6F9603E0"/>
    <w:rsid w:val="6F96218E"/>
    <w:rsid w:val="6F9735B3"/>
    <w:rsid w:val="6F9957DB"/>
    <w:rsid w:val="6F997ED1"/>
    <w:rsid w:val="6F9B59F7"/>
    <w:rsid w:val="6F9B77A5"/>
    <w:rsid w:val="6F9C52CB"/>
    <w:rsid w:val="6FA128E1"/>
    <w:rsid w:val="6FA348AB"/>
    <w:rsid w:val="6FA67EF8"/>
    <w:rsid w:val="6FA7767C"/>
    <w:rsid w:val="6FA929AF"/>
    <w:rsid w:val="6FA96B8C"/>
    <w:rsid w:val="6FAC3760"/>
    <w:rsid w:val="6FAD1286"/>
    <w:rsid w:val="6FAF4FFE"/>
    <w:rsid w:val="6FB2304E"/>
    <w:rsid w:val="6FB24AEE"/>
    <w:rsid w:val="6FB6638D"/>
    <w:rsid w:val="6FBB7E47"/>
    <w:rsid w:val="6FBE7937"/>
    <w:rsid w:val="6FC14D32"/>
    <w:rsid w:val="6FC84312"/>
    <w:rsid w:val="6FCA62DC"/>
    <w:rsid w:val="6FCE7B7A"/>
    <w:rsid w:val="6FCF56A0"/>
    <w:rsid w:val="6FD26F3F"/>
    <w:rsid w:val="6FD827A7"/>
    <w:rsid w:val="6FDD7DBD"/>
    <w:rsid w:val="6FDE0BDB"/>
    <w:rsid w:val="6FE0340A"/>
    <w:rsid w:val="6FE078AE"/>
    <w:rsid w:val="6FE32EFA"/>
    <w:rsid w:val="6FE50A20"/>
    <w:rsid w:val="6FE74798"/>
    <w:rsid w:val="6FE86762"/>
    <w:rsid w:val="6FEB3533"/>
    <w:rsid w:val="6FEC6252"/>
    <w:rsid w:val="6FEF7AF1"/>
    <w:rsid w:val="6FF15617"/>
    <w:rsid w:val="6FF173C5"/>
    <w:rsid w:val="6FF43359"/>
    <w:rsid w:val="6FF9271D"/>
    <w:rsid w:val="70017C18"/>
    <w:rsid w:val="70025A76"/>
    <w:rsid w:val="70061528"/>
    <w:rsid w:val="70074E3A"/>
    <w:rsid w:val="70090BB2"/>
    <w:rsid w:val="700E61C9"/>
    <w:rsid w:val="700F1F41"/>
    <w:rsid w:val="70111815"/>
    <w:rsid w:val="70194B6E"/>
    <w:rsid w:val="701D640C"/>
    <w:rsid w:val="701F03D6"/>
    <w:rsid w:val="70221C74"/>
    <w:rsid w:val="70227EC6"/>
    <w:rsid w:val="7023779A"/>
    <w:rsid w:val="70291255"/>
    <w:rsid w:val="702E686B"/>
    <w:rsid w:val="702F4391"/>
    <w:rsid w:val="70383246"/>
    <w:rsid w:val="703A5210"/>
    <w:rsid w:val="703A6FBE"/>
    <w:rsid w:val="704020FA"/>
    <w:rsid w:val="7040659E"/>
    <w:rsid w:val="704C6CF1"/>
    <w:rsid w:val="704C7282"/>
    <w:rsid w:val="704E3A0C"/>
    <w:rsid w:val="704E4817"/>
    <w:rsid w:val="704F058F"/>
    <w:rsid w:val="704F233D"/>
    <w:rsid w:val="70512559"/>
    <w:rsid w:val="70524F5E"/>
    <w:rsid w:val="705D0EFE"/>
    <w:rsid w:val="705D28F3"/>
    <w:rsid w:val="705F07D2"/>
    <w:rsid w:val="705F60D2"/>
    <w:rsid w:val="7060454A"/>
    <w:rsid w:val="70626515"/>
    <w:rsid w:val="70666005"/>
    <w:rsid w:val="70687184"/>
    <w:rsid w:val="706933FF"/>
    <w:rsid w:val="706A31E5"/>
    <w:rsid w:val="706A53C9"/>
    <w:rsid w:val="706B24B8"/>
    <w:rsid w:val="70700C31"/>
    <w:rsid w:val="70704CF0"/>
    <w:rsid w:val="70730722"/>
    <w:rsid w:val="7073427E"/>
    <w:rsid w:val="70765B1C"/>
    <w:rsid w:val="70785D38"/>
    <w:rsid w:val="707A2CDA"/>
    <w:rsid w:val="707D334E"/>
    <w:rsid w:val="707D6A8A"/>
    <w:rsid w:val="707D6EAA"/>
    <w:rsid w:val="70812E3F"/>
    <w:rsid w:val="70827064"/>
    <w:rsid w:val="70860455"/>
    <w:rsid w:val="7089584F"/>
    <w:rsid w:val="708C3591"/>
    <w:rsid w:val="708E10B8"/>
    <w:rsid w:val="70905F8C"/>
    <w:rsid w:val="70910BA8"/>
    <w:rsid w:val="70967F6C"/>
    <w:rsid w:val="70972202"/>
    <w:rsid w:val="70974410"/>
    <w:rsid w:val="709C1A26"/>
    <w:rsid w:val="709D12FB"/>
    <w:rsid w:val="709E0994"/>
    <w:rsid w:val="709F1517"/>
    <w:rsid w:val="709F32C5"/>
    <w:rsid w:val="709F3565"/>
    <w:rsid w:val="70A02B99"/>
    <w:rsid w:val="70A46B2D"/>
    <w:rsid w:val="70A66401"/>
    <w:rsid w:val="70AC7790"/>
    <w:rsid w:val="70B14DA6"/>
    <w:rsid w:val="70B52AE8"/>
    <w:rsid w:val="70B7060E"/>
    <w:rsid w:val="70B84386"/>
    <w:rsid w:val="70BA00FF"/>
    <w:rsid w:val="70BB0D44"/>
    <w:rsid w:val="70C1148D"/>
    <w:rsid w:val="70C60851"/>
    <w:rsid w:val="70CB5E68"/>
    <w:rsid w:val="70CC1BE0"/>
    <w:rsid w:val="70CD7E32"/>
    <w:rsid w:val="70CE5958"/>
    <w:rsid w:val="70CE7706"/>
    <w:rsid w:val="70D25448"/>
    <w:rsid w:val="70D56CE6"/>
    <w:rsid w:val="70D80CE1"/>
    <w:rsid w:val="70D908D1"/>
    <w:rsid w:val="70DF190E"/>
    <w:rsid w:val="70E13317"/>
    <w:rsid w:val="70E35C37"/>
    <w:rsid w:val="70E60EF4"/>
    <w:rsid w:val="70E62CA2"/>
    <w:rsid w:val="70EB02B8"/>
    <w:rsid w:val="70EC5DDE"/>
    <w:rsid w:val="70EE5FFA"/>
    <w:rsid w:val="70EE7DA8"/>
    <w:rsid w:val="70F01D72"/>
    <w:rsid w:val="70F33611"/>
    <w:rsid w:val="70F46BBC"/>
    <w:rsid w:val="70F74EAF"/>
    <w:rsid w:val="70F829D5"/>
    <w:rsid w:val="70FC24C5"/>
    <w:rsid w:val="70FF3D63"/>
    <w:rsid w:val="71031AA6"/>
    <w:rsid w:val="71033AE0"/>
    <w:rsid w:val="7104581E"/>
    <w:rsid w:val="71063344"/>
    <w:rsid w:val="710B095A"/>
    <w:rsid w:val="710D6480"/>
    <w:rsid w:val="710E21F8"/>
    <w:rsid w:val="710F37C4"/>
    <w:rsid w:val="71110CB5"/>
    <w:rsid w:val="71124D16"/>
    <w:rsid w:val="71197447"/>
    <w:rsid w:val="711A294B"/>
    <w:rsid w:val="711C66C3"/>
    <w:rsid w:val="711D41EA"/>
    <w:rsid w:val="711F4406"/>
    <w:rsid w:val="711F7F62"/>
    <w:rsid w:val="71233EF6"/>
    <w:rsid w:val="71237A52"/>
    <w:rsid w:val="71245578"/>
    <w:rsid w:val="71290DE0"/>
    <w:rsid w:val="712D267F"/>
    <w:rsid w:val="712E63F7"/>
    <w:rsid w:val="71324139"/>
    <w:rsid w:val="713559D7"/>
    <w:rsid w:val="713C3C71"/>
    <w:rsid w:val="713C4FB8"/>
    <w:rsid w:val="713D663A"/>
    <w:rsid w:val="713E488C"/>
    <w:rsid w:val="713F6856"/>
    <w:rsid w:val="7141612A"/>
    <w:rsid w:val="714300F4"/>
    <w:rsid w:val="714A1C1F"/>
    <w:rsid w:val="714B51FB"/>
    <w:rsid w:val="714D2D21"/>
    <w:rsid w:val="714F4CEB"/>
    <w:rsid w:val="715045BF"/>
    <w:rsid w:val="7157594D"/>
    <w:rsid w:val="71600CA6"/>
    <w:rsid w:val="7161057A"/>
    <w:rsid w:val="71641E18"/>
    <w:rsid w:val="71672415"/>
    <w:rsid w:val="7169742F"/>
    <w:rsid w:val="716A38D3"/>
    <w:rsid w:val="716A5681"/>
    <w:rsid w:val="716B31A7"/>
    <w:rsid w:val="716C160F"/>
    <w:rsid w:val="716C2D50"/>
    <w:rsid w:val="71724535"/>
    <w:rsid w:val="71744751"/>
    <w:rsid w:val="717812F3"/>
    <w:rsid w:val="71791D68"/>
    <w:rsid w:val="717958C4"/>
    <w:rsid w:val="717C3606"/>
    <w:rsid w:val="717E112C"/>
    <w:rsid w:val="718030F6"/>
    <w:rsid w:val="71804EA4"/>
    <w:rsid w:val="71810C1C"/>
    <w:rsid w:val="71833BD0"/>
    <w:rsid w:val="7185070D"/>
    <w:rsid w:val="71867FE1"/>
    <w:rsid w:val="718A5D23"/>
    <w:rsid w:val="719170B1"/>
    <w:rsid w:val="7192695B"/>
    <w:rsid w:val="71973F71"/>
    <w:rsid w:val="7197744D"/>
    <w:rsid w:val="71995F66"/>
    <w:rsid w:val="719E532A"/>
    <w:rsid w:val="71A14E1B"/>
    <w:rsid w:val="71A212BE"/>
    <w:rsid w:val="71A566B9"/>
    <w:rsid w:val="71A856C9"/>
    <w:rsid w:val="71A86C91"/>
    <w:rsid w:val="71AA0173"/>
    <w:rsid w:val="71AA3CCF"/>
    <w:rsid w:val="71AF7537"/>
    <w:rsid w:val="71BC3A02"/>
    <w:rsid w:val="71BE3C1E"/>
    <w:rsid w:val="71BE59CD"/>
    <w:rsid w:val="71C07997"/>
    <w:rsid w:val="71C70D25"/>
    <w:rsid w:val="71C8684B"/>
    <w:rsid w:val="71CD20B4"/>
    <w:rsid w:val="71CD6EDF"/>
    <w:rsid w:val="71D15700"/>
    <w:rsid w:val="71D15828"/>
    <w:rsid w:val="71D40D4C"/>
    <w:rsid w:val="71D76A8E"/>
    <w:rsid w:val="71E2790D"/>
    <w:rsid w:val="71E33685"/>
    <w:rsid w:val="71E52F59"/>
    <w:rsid w:val="71E573FD"/>
    <w:rsid w:val="71E73175"/>
    <w:rsid w:val="71EA67C2"/>
    <w:rsid w:val="71EC253A"/>
    <w:rsid w:val="71EC2F5F"/>
    <w:rsid w:val="71EC5676"/>
    <w:rsid w:val="71ED0060"/>
    <w:rsid w:val="71F118FE"/>
    <w:rsid w:val="71F25676"/>
    <w:rsid w:val="71F43E08"/>
    <w:rsid w:val="71F66F14"/>
    <w:rsid w:val="71F91964"/>
    <w:rsid w:val="71FD65FB"/>
    <w:rsid w:val="71FE04BF"/>
    <w:rsid w:val="72005FE5"/>
    <w:rsid w:val="72031631"/>
    <w:rsid w:val="72037883"/>
    <w:rsid w:val="72062ED0"/>
    <w:rsid w:val="720C002E"/>
    <w:rsid w:val="720C2BDC"/>
    <w:rsid w:val="720C6738"/>
    <w:rsid w:val="720F447A"/>
    <w:rsid w:val="720F7FD6"/>
    <w:rsid w:val="72121874"/>
    <w:rsid w:val="721E46BD"/>
    <w:rsid w:val="72227D09"/>
    <w:rsid w:val="72253C9E"/>
    <w:rsid w:val="72265F7C"/>
    <w:rsid w:val="72282262"/>
    <w:rsid w:val="722872EA"/>
    <w:rsid w:val="722D66AE"/>
    <w:rsid w:val="722E2B52"/>
    <w:rsid w:val="722F294A"/>
    <w:rsid w:val="7231619E"/>
    <w:rsid w:val="7232489D"/>
    <w:rsid w:val="72343EE1"/>
    <w:rsid w:val="72345C8F"/>
    <w:rsid w:val="723839D1"/>
    <w:rsid w:val="723A2045"/>
    <w:rsid w:val="723B526F"/>
    <w:rsid w:val="723D0FE7"/>
    <w:rsid w:val="723E589A"/>
    <w:rsid w:val="7242215A"/>
    <w:rsid w:val="72442376"/>
    <w:rsid w:val="724759C2"/>
    <w:rsid w:val="724834E8"/>
    <w:rsid w:val="7249798C"/>
    <w:rsid w:val="724A3704"/>
    <w:rsid w:val="725505D3"/>
    <w:rsid w:val="7258197D"/>
    <w:rsid w:val="7258372B"/>
    <w:rsid w:val="72587BCF"/>
    <w:rsid w:val="725956F5"/>
    <w:rsid w:val="725A3947"/>
    <w:rsid w:val="725B4445"/>
    <w:rsid w:val="725B76BF"/>
    <w:rsid w:val="725B7E78"/>
    <w:rsid w:val="72606A84"/>
    <w:rsid w:val="726227FC"/>
    <w:rsid w:val="726522EC"/>
    <w:rsid w:val="72655E48"/>
    <w:rsid w:val="727662A7"/>
    <w:rsid w:val="7278201F"/>
    <w:rsid w:val="727918F3"/>
    <w:rsid w:val="727D13E4"/>
    <w:rsid w:val="727E6F0A"/>
    <w:rsid w:val="72814069"/>
    <w:rsid w:val="728269FA"/>
    <w:rsid w:val="7285473C"/>
    <w:rsid w:val="728E35F1"/>
    <w:rsid w:val="72921CB6"/>
    <w:rsid w:val="72930C07"/>
    <w:rsid w:val="72964253"/>
    <w:rsid w:val="72966EF6"/>
    <w:rsid w:val="729D3834"/>
    <w:rsid w:val="729D41F8"/>
    <w:rsid w:val="729F135A"/>
    <w:rsid w:val="729F75AC"/>
    <w:rsid w:val="72A44BC2"/>
    <w:rsid w:val="72A921D9"/>
    <w:rsid w:val="72AA7CFF"/>
    <w:rsid w:val="72AE3C93"/>
    <w:rsid w:val="72B55021"/>
    <w:rsid w:val="72B556A2"/>
    <w:rsid w:val="72B648F6"/>
    <w:rsid w:val="72B8241C"/>
    <w:rsid w:val="72BB3CBA"/>
    <w:rsid w:val="72C2773E"/>
    <w:rsid w:val="72C74D55"/>
    <w:rsid w:val="72C76B03"/>
    <w:rsid w:val="72CB03A1"/>
    <w:rsid w:val="72CB65F3"/>
    <w:rsid w:val="72CC236B"/>
    <w:rsid w:val="72D11266"/>
    <w:rsid w:val="72D27981"/>
    <w:rsid w:val="72D37256"/>
    <w:rsid w:val="72D60AF4"/>
    <w:rsid w:val="72D74F98"/>
    <w:rsid w:val="72D82ABE"/>
    <w:rsid w:val="72D8486C"/>
    <w:rsid w:val="72DA4A88"/>
    <w:rsid w:val="72DF5BFA"/>
    <w:rsid w:val="72E256EB"/>
    <w:rsid w:val="72E476B5"/>
    <w:rsid w:val="72E6342D"/>
    <w:rsid w:val="72E651DB"/>
    <w:rsid w:val="72EE0533"/>
    <w:rsid w:val="72F1592E"/>
    <w:rsid w:val="72F316A6"/>
    <w:rsid w:val="72F35B4A"/>
    <w:rsid w:val="72F773E8"/>
    <w:rsid w:val="72F86CBC"/>
    <w:rsid w:val="73010267"/>
    <w:rsid w:val="730218E9"/>
    <w:rsid w:val="730333A6"/>
    <w:rsid w:val="7306587D"/>
    <w:rsid w:val="73076EFF"/>
    <w:rsid w:val="73131D48"/>
    <w:rsid w:val="7315786E"/>
    <w:rsid w:val="73165394"/>
    <w:rsid w:val="73171838"/>
    <w:rsid w:val="731A4E85"/>
    <w:rsid w:val="731C0BFD"/>
    <w:rsid w:val="731D6723"/>
    <w:rsid w:val="731E2BC7"/>
    <w:rsid w:val="731F400F"/>
    <w:rsid w:val="73216213"/>
    <w:rsid w:val="732301DD"/>
    <w:rsid w:val="73261A7B"/>
    <w:rsid w:val="73267CCD"/>
    <w:rsid w:val="732B52E4"/>
    <w:rsid w:val="732B7092"/>
    <w:rsid w:val="732E0930"/>
    <w:rsid w:val="732E26DE"/>
    <w:rsid w:val="732F6CEC"/>
    <w:rsid w:val="733028FA"/>
    <w:rsid w:val="73335F46"/>
    <w:rsid w:val="73397787"/>
    <w:rsid w:val="733A72D5"/>
    <w:rsid w:val="733B7FDD"/>
    <w:rsid w:val="733E17AF"/>
    <w:rsid w:val="733E6DC5"/>
    <w:rsid w:val="733F48EB"/>
    <w:rsid w:val="7343340A"/>
    <w:rsid w:val="7346211D"/>
    <w:rsid w:val="73465C7A"/>
    <w:rsid w:val="7347064A"/>
    <w:rsid w:val="73497518"/>
    <w:rsid w:val="734E4B2E"/>
    <w:rsid w:val="73522870"/>
    <w:rsid w:val="73530396"/>
    <w:rsid w:val="735841A0"/>
    <w:rsid w:val="735C549D"/>
    <w:rsid w:val="735F0AE9"/>
    <w:rsid w:val="735F6D3B"/>
    <w:rsid w:val="736600CA"/>
    <w:rsid w:val="73682094"/>
    <w:rsid w:val="73697BBA"/>
    <w:rsid w:val="736A5E0C"/>
    <w:rsid w:val="736B3932"/>
    <w:rsid w:val="73722F12"/>
    <w:rsid w:val="73726A6F"/>
    <w:rsid w:val="73740A39"/>
    <w:rsid w:val="7375655F"/>
    <w:rsid w:val="73797DFD"/>
    <w:rsid w:val="737C169B"/>
    <w:rsid w:val="737F73DD"/>
    <w:rsid w:val="738467A2"/>
    <w:rsid w:val="738549F4"/>
    <w:rsid w:val="73893DB8"/>
    <w:rsid w:val="738B7B30"/>
    <w:rsid w:val="739357C1"/>
    <w:rsid w:val="73993FFB"/>
    <w:rsid w:val="739C1D3D"/>
    <w:rsid w:val="739F538A"/>
    <w:rsid w:val="73A0182E"/>
    <w:rsid w:val="73A11255"/>
    <w:rsid w:val="73A34E7A"/>
    <w:rsid w:val="73AA445A"/>
    <w:rsid w:val="73AB3D2F"/>
    <w:rsid w:val="73AF1A71"/>
    <w:rsid w:val="73AF381F"/>
    <w:rsid w:val="73B40A19"/>
    <w:rsid w:val="73B70925"/>
    <w:rsid w:val="73B7347A"/>
    <w:rsid w:val="73BB0416"/>
    <w:rsid w:val="73BE3A62"/>
    <w:rsid w:val="73C03C7E"/>
    <w:rsid w:val="73C44DF0"/>
    <w:rsid w:val="73C51294"/>
    <w:rsid w:val="73C54EE2"/>
    <w:rsid w:val="73C92407"/>
    <w:rsid w:val="73CD639B"/>
    <w:rsid w:val="73D17C39"/>
    <w:rsid w:val="73D43285"/>
    <w:rsid w:val="73D50144"/>
    <w:rsid w:val="73D74B24"/>
    <w:rsid w:val="73DB1277"/>
    <w:rsid w:val="73DC0315"/>
    <w:rsid w:val="73DC65DE"/>
    <w:rsid w:val="73DE2356"/>
    <w:rsid w:val="73E32748"/>
    <w:rsid w:val="73E57241"/>
    <w:rsid w:val="73E86D31"/>
    <w:rsid w:val="73ED2599"/>
    <w:rsid w:val="73F2766C"/>
    <w:rsid w:val="73F3740F"/>
    <w:rsid w:val="73F97190"/>
    <w:rsid w:val="73FC0A2E"/>
    <w:rsid w:val="73FC458A"/>
    <w:rsid w:val="73FE47A6"/>
    <w:rsid w:val="740022CC"/>
    <w:rsid w:val="7400407A"/>
    <w:rsid w:val="74044652"/>
    <w:rsid w:val="74081892"/>
    <w:rsid w:val="74082F2F"/>
    <w:rsid w:val="74130252"/>
    <w:rsid w:val="7416389E"/>
    <w:rsid w:val="741713C4"/>
    <w:rsid w:val="741E09A4"/>
    <w:rsid w:val="74213FF1"/>
    <w:rsid w:val="7423420D"/>
    <w:rsid w:val="742524FB"/>
    <w:rsid w:val="74257F85"/>
    <w:rsid w:val="742C4E6F"/>
    <w:rsid w:val="742D0BE7"/>
    <w:rsid w:val="742F670E"/>
    <w:rsid w:val="743326A2"/>
    <w:rsid w:val="74353480"/>
    <w:rsid w:val="74365CEE"/>
    <w:rsid w:val="743D52CE"/>
    <w:rsid w:val="743D707D"/>
    <w:rsid w:val="74404DBF"/>
    <w:rsid w:val="74422EB3"/>
    <w:rsid w:val="74477EFB"/>
    <w:rsid w:val="744F0B5E"/>
    <w:rsid w:val="74534AF2"/>
    <w:rsid w:val="745368A0"/>
    <w:rsid w:val="745443C6"/>
    <w:rsid w:val="7456013E"/>
    <w:rsid w:val="74582108"/>
    <w:rsid w:val="74597C2E"/>
    <w:rsid w:val="745D14CD"/>
    <w:rsid w:val="745E0F4B"/>
    <w:rsid w:val="74600FBD"/>
    <w:rsid w:val="74602D6B"/>
    <w:rsid w:val="74620891"/>
    <w:rsid w:val="74626AE3"/>
    <w:rsid w:val="746A3BEA"/>
    <w:rsid w:val="746C1710"/>
    <w:rsid w:val="746C5BB4"/>
    <w:rsid w:val="746D0CF1"/>
    <w:rsid w:val="746D75B0"/>
    <w:rsid w:val="74714F78"/>
    <w:rsid w:val="74716D26"/>
    <w:rsid w:val="747405C4"/>
    <w:rsid w:val="74746816"/>
    <w:rsid w:val="7476258E"/>
    <w:rsid w:val="7476433D"/>
    <w:rsid w:val="7479207F"/>
    <w:rsid w:val="74795B53"/>
    <w:rsid w:val="747B7BA5"/>
    <w:rsid w:val="747C1D72"/>
    <w:rsid w:val="747F7695"/>
    <w:rsid w:val="7487654A"/>
    <w:rsid w:val="74884070"/>
    <w:rsid w:val="748922C2"/>
    <w:rsid w:val="74892BB4"/>
    <w:rsid w:val="748C1DB2"/>
    <w:rsid w:val="748D2B05"/>
    <w:rsid w:val="748F3650"/>
    <w:rsid w:val="74911176"/>
    <w:rsid w:val="74932A0C"/>
    <w:rsid w:val="74934EEE"/>
    <w:rsid w:val="74956EB9"/>
    <w:rsid w:val="7496678D"/>
    <w:rsid w:val="74980757"/>
    <w:rsid w:val="749A119E"/>
    <w:rsid w:val="749A44CF"/>
    <w:rsid w:val="74A25132"/>
    <w:rsid w:val="74A470FC"/>
    <w:rsid w:val="74A569D0"/>
    <w:rsid w:val="74A94712"/>
    <w:rsid w:val="74AD4A43"/>
    <w:rsid w:val="74B531D5"/>
    <w:rsid w:val="74B60BDD"/>
    <w:rsid w:val="74B82BA7"/>
    <w:rsid w:val="74B86703"/>
    <w:rsid w:val="74B9247B"/>
    <w:rsid w:val="74BB4445"/>
    <w:rsid w:val="74C0380A"/>
    <w:rsid w:val="74C07CAE"/>
    <w:rsid w:val="74C432FA"/>
    <w:rsid w:val="74C50E20"/>
    <w:rsid w:val="74C96B62"/>
    <w:rsid w:val="74CA4688"/>
    <w:rsid w:val="74CA6436"/>
    <w:rsid w:val="74CC21AE"/>
    <w:rsid w:val="74CE23CA"/>
    <w:rsid w:val="74CF1C9F"/>
    <w:rsid w:val="74D13C69"/>
    <w:rsid w:val="74D177C5"/>
    <w:rsid w:val="74D3353D"/>
    <w:rsid w:val="74D472B5"/>
    <w:rsid w:val="74D53759"/>
    <w:rsid w:val="74D55507"/>
    <w:rsid w:val="74D86DA5"/>
    <w:rsid w:val="74DA48CB"/>
    <w:rsid w:val="74DD0860"/>
    <w:rsid w:val="74DF1EE2"/>
    <w:rsid w:val="74E27C24"/>
    <w:rsid w:val="74E4574A"/>
    <w:rsid w:val="74E90FB2"/>
    <w:rsid w:val="74EA0887"/>
    <w:rsid w:val="74EB6AD9"/>
    <w:rsid w:val="74FC0CE6"/>
    <w:rsid w:val="74FF2584"/>
    <w:rsid w:val="7501454E"/>
    <w:rsid w:val="750D14C0"/>
    <w:rsid w:val="750D2EF3"/>
    <w:rsid w:val="751029E3"/>
    <w:rsid w:val="75153B55"/>
    <w:rsid w:val="751A116C"/>
    <w:rsid w:val="751B4EE4"/>
    <w:rsid w:val="751F49D4"/>
    <w:rsid w:val="7521699E"/>
    <w:rsid w:val="752B15CB"/>
    <w:rsid w:val="752B5127"/>
    <w:rsid w:val="752C0E9F"/>
    <w:rsid w:val="75305569"/>
    <w:rsid w:val="75324707"/>
    <w:rsid w:val="753541F8"/>
    <w:rsid w:val="75357D54"/>
    <w:rsid w:val="75363ACC"/>
    <w:rsid w:val="75385A96"/>
    <w:rsid w:val="75387844"/>
    <w:rsid w:val="753A180E"/>
    <w:rsid w:val="753B10E2"/>
    <w:rsid w:val="753D4E5A"/>
    <w:rsid w:val="7545775C"/>
    <w:rsid w:val="754601B3"/>
    <w:rsid w:val="754B3A1B"/>
    <w:rsid w:val="754B7577"/>
    <w:rsid w:val="754D1541"/>
    <w:rsid w:val="754E350B"/>
    <w:rsid w:val="754F71E0"/>
    <w:rsid w:val="75504B8E"/>
    <w:rsid w:val="75510906"/>
    <w:rsid w:val="75531083"/>
    <w:rsid w:val="7557416E"/>
    <w:rsid w:val="755D54FC"/>
    <w:rsid w:val="755F1275"/>
    <w:rsid w:val="755F74C6"/>
    <w:rsid w:val="75616D9B"/>
    <w:rsid w:val="75660855"/>
    <w:rsid w:val="756920F3"/>
    <w:rsid w:val="75693EA1"/>
    <w:rsid w:val="75736ACE"/>
    <w:rsid w:val="757765BE"/>
    <w:rsid w:val="757840E4"/>
    <w:rsid w:val="75792336"/>
    <w:rsid w:val="757E2BAF"/>
    <w:rsid w:val="758111EB"/>
    <w:rsid w:val="75826D11"/>
    <w:rsid w:val="75842A89"/>
    <w:rsid w:val="75894543"/>
    <w:rsid w:val="758B206A"/>
    <w:rsid w:val="758D193E"/>
    <w:rsid w:val="758D7B90"/>
    <w:rsid w:val="75906C53"/>
    <w:rsid w:val="75976C60"/>
    <w:rsid w:val="759929D8"/>
    <w:rsid w:val="75A05F49"/>
    <w:rsid w:val="75A86778"/>
    <w:rsid w:val="75A90742"/>
    <w:rsid w:val="75AD0232"/>
    <w:rsid w:val="75AD1FE0"/>
    <w:rsid w:val="75B217EA"/>
    <w:rsid w:val="75B275F6"/>
    <w:rsid w:val="75B55338"/>
    <w:rsid w:val="75B72E5F"/>
    <w:rsid w:val="75B90985"/>
    <w:rsid w:val="75BE243F"/>
    <w:rsid w:val="75BE41ED"/>
    <w:rsid w:val="75BE6852"/>
    <w:rsid w:val="75C537CD"/>
    <w:rsid w:val="75C630A2"/>
    <w:rsid w:val="75D22519"/>
    <w:rsid w:val="75D26A94"/>
    <w:rsid w:val="75D27C98"/>
    <w:rsid w:val="75D4756D"/>
    <w:rsid w:val="75D51F38"/>
    <w:rsid w:val="75DC28C5"/>
    <w:rsid w:val="75DE03EB"/>
    <w:rsid w:val="75E1612D"/>
    <w:rsid w:val="75E342E9"/>
    <w:rsid w:val="75E35A02"/>
    <w:rsid w:val="75E55C1E"/>
    <w:rsid w:val="75E63744"/>
    <w:rsid w:val="75E672A0"/>
    <w:rsid w:val="75E874BC"/>
    <w:rsid w:val="75EA6D90"/>
    <w:rsid w:val="75F06371"/>
    <w:rsid w:val="75F23E97"/>
    <w:rsid w:val="75F75951"/>
    <w:rsid w:val="75F96FD3"/>
    <w:rsid w:val="75FD4499"/>
    <w:rsid w:val="75FE0A8D"/>
    <w:rsid w:val="75FE6CDF"/>
    <w:rsid w:val="76037E52"/>
    <w:rsid w:val="76053BCA"/>
    <w:rsid w:val="76067942"/>
    <w:rsid w:val="760A5684"/>
    <w:rsid w:val="76120095"/>
    <w:rsid w:val="76171B4F"/>
    <w:rsid w:val="761A356D"/>
    <w:rsid w:val="761A4B5D"/>
    <w:rsid w:val="761A613E"/>
    <w:rsid w:val="76200A04"/>
    <w:rsid w:val="762027B2"/>
    <w:rsid w:val="76277FE4"/>
    <w:rsid w:val="76297AAD"/>
    <w:rsid w:val="762A53DF"/>
    <w:rsid w:val="762B1157"/>
    <w:rsid w:val="76342701"/>
    <w:rsid w:val="76360227"/>
    <w:rsid w:val="764741E2"/>
    <w:rsid w:val="764861AD"/>
    <w:rsid w:val="764B35A7"/>
    <w:rsid w:val="764F3097"/>
    <w:rsid w:val="76530DD9"/>
    <w:rsid w:val="76547160"/>
    <w:rsid w:val="765863F0"/>
    <w:rsid w:val="765C7562"/>
    <w:rsid w:val="765D52FA"/>
    <w:rsid w:val="766034F6"/>
    <w:rsid w:val="766308F1"/>
    <w:rsid w:val="76654669"/>
    <w:rsid w:val="76655B13"/>
    <w:rsid w:val="766641C7"/>
    <w:rsid w:val="766D1A47"/>
    <w:rsid w:val="767174B1"/>
    <w:rsid w:val="76742AFE"/>
    <w:rsid w:val="76764AC8"/>
    <w:rsid w:val="767E397C"/>
    <w:rsid w:val="7681677C"/>
    <w:rsid w:val="768216BE"/>
    <w:rsid w:val="76826EE0"/>
    <w:rsid w:val="768371E5"/>
    <w:rsid w:val="76857CCE"/>
    <w:rsid w:val="76872831"/>
    <w:rsid w:val="76897ADF"/>
    <w:rsid w:val="768D3BBF"/>
    <w:rsid w:val="768F16E6"/>
    <w:rsid w:val="768F7938"/>
    <w:rsid w:val="76914B30"/>
    <w:rsid w:val="769413F2"/>
    <w:rsid w:val="769431A0"/>
    <w:rsid w:val="76956DAA"/>
    <w:rsid w:val="76962A74"/>
    <w:rsid w:val="769935ED"/>
    <w:rsid w:val="76A038F3"/>
    <w:rsid w:val="76A32A5A"/>
    <w:rsid w:val="76A41635"/>
    <w:rsid w:val="76A50F09"/>
    <w:rsid w:val="76A5715B"/>
    <w:rsid w:val="76A827A7"/>
    <w:rsid w:val="76A944F7"/>
    <w:rsid w:val="76AC04E9"/>
    <w:rsid w:val="76AE4262"/>
    <w:rsid w:val="76B15B00"/>
    <w:rsid w:val="76B44383"/>
    <w:rsid w:val="76B4739E"/>
    <w:rsid w:val="76B61368"/>
    <w:rsid w:val="76B850E0"/>
    <w:rsid w:val="76B92C06"/>
    <w:rsid w:val="76C03F95"/>
    <w:rsid w:val="76C07AF1"/>
    <w:rsid w:val="76C20247"/>
    <w:rsid w:val="76C23869"/>
    <w:rsid w:val="76C375E1"/>
    <w:rsid w:val="76C45833"/>
    <w:rsid w:val="76D67314"/>
    <w:rsid w:val="76DB0DCF"/>
    <w:rsid w:val="76DD06A3"/>
    <w:rsid w:val="76E01F41"/>
    <w:rsid w:val="76E618C8"/>
    <w:rsid w:val="76EA2DC0"/>
    <w:rsid w:val="76EC2FDC"/>
    <w:rsid w:val="76EC6B38"/>
    <w:rsid w:val="76EE28B0"/>
    <w:rsid w:val="76EE465E"/>
    <w:rsid w:val="76F0487A"/>
    <w:rsid w:val="76F51E90"/>
    <w:rsid w:val="76F53C3E"/>
    <w:rsid w:val="76FB4FCD"/>
    <w:rsid w:val="76FD0D45"/>
    <w:rsid w:val="76FE0619"/>
    <w:rsid w:val="77020109"/>
    <w:rsid w:val="77043E82"/>
    <w:rsid w:val="77057BFA"/>
    <w:rsid w:val="770622CE"/>
    <w:rsid w:val="7706409E"/>
    <w:rsid w:val="770A5210"/>
    <w:rsid w:val="770C0F88"/>
    <w:rsid w:val="770C2D36"/>
    <w:rsid w:val="770E2215"/>
    <w:rsid w:val="77112A42"/>
    <w:rsid w:val="77147E3D"/>
    <w:rsid w:val="77183DD1"/>
    <w:rsid w:val="7718792D"/>
    <w:rsid w:val="771C242B"/>
    <w:rsid w:val="772207AC"/>
    <w:rsid w:val="77242776"/>
    <w:rsid w:val="772938E8"/>
    <w:rsid w:val="772E7150"/>
    <w:rsid w:val="772F15ED"/>
    <w:rsid w:val="77364257"/>
    <w:rsid w:val="77383B2B"/>
    <w:rsid w:val="773C186D"/>
    <w:rsid w:val="773F135E"/>
    <w:rsid w:val="77400C32"/>
    <w:rsid w:val="77416E84"/>
    <w:rsid w:val="77422BFC"/>
    <w:rsid w:val="77470212"/>
    <w:rsid w:val="77495D38"/>
    <w:rsid w:val="774A385E"/>
    <w:rsid w:val="774C75D7"/>
    <w:rsid w:val="774D3A7A"/>
    <w:rsid w:val="774D795E"/>
    <w:rsid w:val="774E77F3"/>
    <w:rsid w:val="7750356B"/>
    <w:rsid w:val="77514BED"/>
    <w:rsid w:val="775A6197"/>
    <w:rsid w:val="775C3CBE"/>
    <w:rsid w:val="775D3592"/>
    <w:rsid w:val="7763329E"/>
    <w:rsid w:val="77633DB4"/>
    <w:rsid w:val="77640DC4"/>
    <w:rsid w:val="776668EA"/>
    <w:rsid w:val="776808B4"/>
    <w:rsid w:val="776C7C79"/>
    <w:rsid w:val="776E1C43"/>
    <w:rsid w:val="77713ED2"/>
    <w:rsid w:val="7771703D"/>
    <w:rsid w:val="77737259"/>
    <w:rsid w:val="777728A5"/>
    <w:rsid w:val="7782124A"/>
    <w:rsid w:val="7783749C"/>
    <w:rsid w:val="77844FC2"/>
    <w:rsid w:val="77846D70"/>
    <w:rsid w:val="77876861"/>
    <w:rsid w:val="77882D05"/>
    <w:rsid w:val="77894387"/>
    <w:rsid w:val="778C3E77"/>
    <w:rsid w:val="778E4093"/>
    <w:rsid w:val="77903967"/>
    <w:rsid w:val="779571D0"/>
    <w:rsid w:val="77991FFC"/>
    <w:rsid w:val="779C40BA"/>
    <w:rsid w:val="77A6318B"/>
    <w:rsid w:val="77A80CB1"/>
    <w:rsid w:val="77AE203F"/>
    <w:rsid w:val="77AE3DED"/>
    <w:rsid w:val="77B27D81"/>
    <w:rsid w:val="77B358A8"/>
    <w:rsid w:val="77BA09E4"/>
    <w:rsid w:val="77BC475C"/>
    <w:rsid w:val="77BC650A"/>
    <w:rsid w:val="77BD2282"/>
    <w:rsid w:val="77BF5FFA"/>
    <w:rsid w:val="77C16217"/>
    <w:rsid w:val="77C41863"/>
    <w:rsid w:val="77C96E79"/>
    <w:rsid w:val="77CB499F"/>
    <w:rsid w:val="77CD01EF"/>
    <w:rsid w:val="77CD0717"/>
    <w:rsid w:val="77CF1D1D"/>
    <w:rsid w:val="77CF26E1"/>
    <w:rsid w:val="77D00208"/>
    <w:rsid w:val="77D0645A"/>
    <w:rsid w:val="77D15D7E"/>
    <w:rsid w:val="77D23F80"/>
    <w:rsid w:val="77D71596"/>
    <w:rsid w:val="77D73344"/>
    <w:rsid w:val="77D870BC"/>
    <w:rsid w:val="77D93560"/>
    <w:rsid w:val="77DA2E34"/>
    <w:rsid w:val="77DF669D"/>
    <w:rsid w:val="77E0751C"/>
    <w:rsid w:val="77E15873"/>
    <w:rsid w:val="77E24114"/>
    <w:rsid w:val="77E31CE9"/>
    <w:rsid w:val="77E617D9"/>
    <w:rsid w:val="77E65C7D"/>
    <w:rsid w:val="77E67A2B"/>
    <w:rsid w:val="77ED0DBA"/>
    <w:rsid w:val="77F17064"/>
    <w:rsid w:val="77F951E6"/>
    <w:rsid w:val="77F9775E"/>
    <w:rsid w:val="77FF289B"/>
    <w:rsid w:val="78061E7B"/>
    <w:rsid w:val="780659D7"/>
    <w:rsid w:val="78085BF3"/>
    <w:rsid w:val="78094A7F"/>
    <w:rsid w:val="780954C8"/>
    <w:rsid w:val="780B56E4"/>
    <w:rsid w:val="78104AA8"/>
    <w:rsid w:val="78112CFA"/>
    <w:rsid w:val="78146346"/>
    <w:rsid w:val="78191BAF"/>
    <w:rsid w:val="78197E01"/>
    <w:rsid w:val="781A1483"/>
    <w:rsid w:val="78236AB5"/>
    <w:rsid w:val="78252301"/>
    <w:rsid w:val="782A3DBC"/>
    <w:rsid w:val="782A5B6A"/>
    <w:rsid w:val="782A7918"/>
    <w:rsid w:val="78306EF8"/>
    <w:rsid w:val="7831514A"/>
    <w:rsid w:val="783764D9"/>
    <w:rsid w:val="78436C2C"/>
    <w:rsid w:val="784509BF"/>
    <w:rsid w:val="78454752"/>
    <w:rsid w:val="7847671C"/>
    <w:rsid w:val="784B5AE0"/>
    <w:rsid w:val="784C3D32"/>
    <w:rsid w:val="784D3606"/>
    <w:rsid w:val="784F737E"/>
    <w:rsid w:val="7855070D"/>
    <w:rsid w:val="785726D7"/>
    <w:rsid w:val="785F4C27"/>
    <w:rsid w:val="786170B2"/>
    <w:rsid w:val="78621EDA"/>
    <w:rsid w:val="78654DF4"/>
    <w:rsid w:val="7866291A"/>
    <w:rsid w:val="78670B6C"/>
    <w:rsid w:val="78680440"/>
    <w:rsid w:val="786A065C"/>
    <w:rsid w:val="786F17CF"/>
    <w:rsid w:val="786F5C73"/>
    <w:rsid w:val="787212BF"/>
    <w:rsid w:val="7876121D"/>
    <w:rsid w:val="78767001"/>
    <w:rsid w:val="78774B27"/>
    <w:rsid w:val="78782D79"/>
    <w:rsid w:val="7879089F"/>
    <w:rsid w:val="7879264D"/>
    <w:rsid w:val="787D4AEF"/>
    <w:rsid w:val="787E1A12"/>
    <w:rsid w:val="78857244"/>
    <w:rsid w:val="78886D34"/>
    <w:rsid w:val="788A6608"/>
    <w:rsid w:val="789222A3"/>
    <w:rsid w:val="789631FF"/>
    <w:rsid w:val="789B25C4"/>
    <w:rsid w:val="789D27E0"/>
    <w:rsid w:val="789E20B4"/>
    <w:rsid w:val="78A07EF6"/>
    <w:rsid w:val="78A3591C"/>
    <w:rsid w:val="78A771BA"/>
    <w:rsid w:val="78AA588F"/>
    <w:rsid w:val="78AC657F"/>
    <w:rsid w:val="78AF64EE"/>
    <w:rsid w:val="78B10039"/>
    <w:rsid w:val="78B13B95"/>
    <w:rsid w:val="78B158B9"/>
    <w:rsid w:val="78B2790D"/>
    <w:rsid w:val="78B35B5F"/>
    <w:rsid w:val="78B74F24"/>
    <w:rsid w:val="78BB0EB8"/>
    <w:rsid w:val="78BE4504"/>
    <w:rsid w:val="78C25DA2"/>
    <w:rsid w:val="78C338C8"/>
    <w:rsid w:val="78C561E4"/>
    <w:rsid w:val="78C733B9"/>
    <w:rsid w:val="78C7785D"/>
    <w:rsid w:val="78C935D5"/>
    <w:rsid w:val="78CB247D"/>
    <w:rsid w:val="78CD795E"/>
    <w:rsid w:val="78DB3308"/>
    <w:rsid w:val="78DB50B6"/>
    <w:rsid w:val="78DD2BDC"/>
    <w:rsid w:val="78DE55CD"/>
    <w:rsid w:val="78E0447A"/>
    <w:rsid w:val="78E421BD"/>
    <w:rsid w:val="78E75809"/>
    <w:rsid w:val="78E977D3"/>
    <w:rsid w:val="78EC2E1F"/>
    <w:rsid w:val="78EC72C3"/>
    <w:rsid w:val="78EF3981"/>
    <w:rsid w:val="78F16688"/>
    <w:rsid w:val="78F44A71"/>
    <w:rsid w:val="78F46178"/>
    <w:rsid w:val="78F47F26"/>
    <w:rsid w:val="78F50C83"/>
    <w:rsid w:val="78F9553C"/>
    <w:rsid w:val="78FD327E"/>
    <w:rsid w:val="78FE2B52"/>
    <w:rsid w:val="78FF0DA4"/>
    <w:rsid w:val="79004B1D"/>
    <w:rsid w:val="79022643"/>
    <w:rsid w:val="790243F1"/>
    <w:rsid w:val="79030169"/>
    <w:rsid w:val="7904460D"/>
    <w:rsid w:val="79077C59"/>
    <w:rsid w:val="7908577F"/>
    <w:rsid w:val="790939D1"/>
    <w:rsid w:val="790C1713"/>
    <w:rsid w:val="790C34C1"/>
    <w:rsid w:val="790E548B"/>
    <w:rsid w:val="79112886"/>
    <w:rsid w:val="79116D2A"/>
    <w:rsid w:val="79132AA2"/>
    <w:rsid w:val="79134850"/>
    <w:rsid w:val="79164340"/>
    <w:rsid w:val="791800B8"/>
    <w:rsid w:val="791B1956"/>
    <w:rsid w:val="791F31F5"/>
    <w:rsid w:val="79202AC9"/>
    <w:rsid w:val="792425B9"/>
    <w:rsid w:val="79250840"/>
    <w:rsid w:val="79254583"/>
    <w:rsid w:val="792627D5"/>
    <w:rsid w:val="79273E57"/>
    <w:rsid w:val="792C5912"/>
    <w:rsid w:val="792E168A"/>
    <w:rsid w:val="792E3438"/>
    <w:rsid w:val="792E51E6"/>
    <w:rsid w:val="79314CD6"/>
    <w:rsid w:val="793547C6"/>
    <w:rsid w:val="793B3DA7"/>
    <w:rsid w:val="793B73B7"/>
    <w:rsid w:val="793C4EF8"/>
    <w:rsid w:val="793F3897"/>
    <w:rsid w:val="79464C25"/>
    <w:rsid w:val="79492020"/>
    <w:rsid w:val="79502190"/>
    <w:rsid w:val="79515378"/>
    <w:rsid w:val="795310F0"/>
    <w:rsid w:val="79537342"/>
    <w:rsid w:val="795409C4"/>
    <w:rsid w:val="795A5FDB"/>
    <w:rsid w:val="795B1D53"/>
    <w:rsid w:val="795C61F7"/>
    <w:rsid w:val="795D5ACB"/>
    <w:rsid w:val="7967694A"/>
    <w:rsid w:val="796B643A"/>
    <w:rsid w:val="796E0486"/>
    <w:rsid w:val="797352EE"/>
    <w:rsid w:val="797F1EE5"/>
    <w:rsid w:val="797F5A41"/>
    <w:rsid w:val="79823784"/>
    <w:rsid w:val="798504CD"/>
    <w:rsid w:val="79876FEC"/>
    <w:rsid w:val="79894B12"/>
    <w:rsid w:val="798C015E"/>
    <w:rsid w:val="798D4602"/>
    <w:rsid w:val="798E1204"/>
    <w:rsid w:val="79921C19"/>
    <w:rsid w:val="799534B7"/>
    <w:rsid w:val="79960FDD"/>
    <w:rsid w:val="7997722F"/>
    <w:rsid w:val="79986B03"/>
    <w:rsid w:val="799A0ACD"/>
    <w:rsid w:val="79A1055C"/>
    <w:rsid w:val="79A454A8"/>
    <w:rsid w:val="79A90EA8"/>
    <w:rsid w:val="79A951B4"/>
    <w:rsid w:val="79AE6327"/>
    <w:rsid w:val="79B325B0"/>
    <w:rsid w:val="79B871A5"/>
    <w:rsid w:val="79BA4CCB"/>
    <w:rsid w:val="79BC4EE7"/>
    <w:rsid w:val="79BE0C60"/>
    <w:rsid w:val="79C426AE"/>
    <w:rsid w:val="79C426D1"/>
    <w:rsid w:val="79C43D9C"/>
    <w:rsid w:val="79C8563A"/>
    <w:rsid w:val="79CB0C87"/>
    <w:rsid w:val="79CB512B"/>
    <w:rsid w:val="79CE69C9"/>
    <w:rsid w:val="79D044EF"/>
    <w:rsid w:val="79D16AD3"/>
    <w:rsid w:val="79DA7B6D"/>
    <w:rsid w:val="79DF2984"/>
    <w:rsid w:val="79E1494E"/>
    <w:rsid w:val="79E165C8"/>
    <w:rsid w:val="79E41D48"/>
    <w:rsid w:val="79E63D12"/>
    <w:rsid w:val="79E65AC0"/>
    <w:rsid w:val="79E663D9"/>
    <w:rsid w:val="79E81839"/>
    <w:rsid w:val="79E87A8A"/>
    <w:rsid w:val="79EE2BC7"/>
    <w:rsid w:val="79F006ED"/>
    <w:rsid w:val="79F0674B"/>
    <w:rsid w:val="79F521A7"/>
    <w:rsid w:val="79F6735E"/>
    <w:rsid w:val="79F75F20"/>
    <w:rsid w:val="79F77CCE"/>
    <w:rsid w:val="79F93A46"/>
    <w:rsid w:val="79FA77BE"/>
    <w:rsid w:val="79FC7092"/>
    <w:rsid w:val="7A044199"/>
    <w:rsid w:val="7A083C89"/>
    <w:rsid w:val="7A0B19CB"/>
    <w:rsid w:val="7A0B3779"/>
    <w:rsid w:val="7A0B5527"/>
    <w:rsid w:val="7A100D8F"/>
    <w:rsid w:val="7A1C14E2"/>
    <w:rsid w:val="7A1C5986"/>
    <w:rsid w:val="7A1F1D95"/>
    <w:rsid w:val="7A230AC3"/>
    <w:rsid w:val="7A236D15"/>
    <w:rsid w:val="7A2474F0"/>
    <w:rsid w:val="7A252A8D"/>
    <w:rsid w:val="7A293BFF"/>
    <w:rsid w:val="7A2A00A3"/>
    <w:rsid w:val="7A2C5BF0"/>
    <w:rsid w:val="7A3251AA"/>
    <w:rsid w:val="7A347300"/>
    <w:rsid w:val="7A37631C"/>
    <w:rsid w:val="7A383C0F"/>
    <w:rsid w:val="7A3A5E0C"/>
    <w:rsid w:val="7A3B22B0"/>
    <w:rsid w:val="7A3E76AA"/>
    <w:rsid w:val="7A4058A3"/>
    <w:rsid w:val="7A410F49"/>
    <w:rsid w:val="7A456C8B"/>
    <w:rsid w:val="7A462A03"/>
    <w:rsid w:val="7A480529"/>
    <w:rsid w:val="7A4D5B40"/>
    <w:rsid w:val="7A545120"/>
    <w:rsid w:val="7A57076C"/>
    <w:rsid w:val="7A5A025C"/>
    <w:rsid w:val="7A5C5D83"/>
    <w:rsid w:val="7A5E1AFB"/>
    <w:rsid w:val="7A603AC5"/>
    <w:rsid w:val="7A61631D"/>
    <w:rsid w:val="7A682979"/>
    <w:rsid w:val="7A6861F0"/>
    <w:rsid w:val="7A6E350B"/>
    <w:rsid w:val="7A6F1F5A"/>
    <w:rsid w:val="7A6F34F2"/>
    <w:rsid w:val="7A707A80"/>
    <w:rsid w:val="7A715CD2"/>
    <w:rsid w:val="7A715E12"/>
    <w:rsid w:val="7A747570"/>
    <w:rsid w:val="7A765096"/>
    <w:rsid w:val="7A770E0E"/>
    <w:rsid w:val="7A772BBC"/>
    <w:rsid w:val="7A7A445B"/>
    <w:rsid w:val="7A7B26AD"/>
    <w:rsid w:val="7A801B3B"/>
    <w:rsid w:val="7A804167"/>
    <w:rsid w:val="7A813A3B"/>
    <w:rsid w:val="7A835A05"/>
    <w:rsid w:val="7A862E00"/>
    <w:rsid w:val="7A8A0002"/>
    <w:rsid w:val="7A8F6158"/>
    <w:rsid w:val="7A910122"/>
    <w:rsid w:val="7A951295"/>
    <w:rsid w:val="7A97233A"/>
    <w:rsid w:val="7A990D85"/>
    <w:rsid w:val="7A9A3AF1"/>
    <w:rsid w:val="7A9C2623"/>
    <w:rsid w:val="7A9E45ED"/>
    <w:rsid w:val="7A9F7EE5"/>
    <w:rsid w:val="7AA00365"/>
    <w:rsid w:val="7AA03EC1"/>
    <w:rsid w:val="7AA17C39"/>
    <w:rsid w:val="7AA240DD"/>
    <w:rsid w:val="7AA4405D"/>
    <w:rsid w:val="7AA8546C"/>
    <w:rsid w:val="7AA8721A"/>
    <w:rsid w:val="7AAD65DE"/>
    <w:rsid w:val="7AAF2356"/>
    <w:rsid w:val="7AB23BF5"/>
    <w:rsid w:val="7AB45BBF"/>
    <w:rsid w:val="7AB47055"/>
    <w:rsid w:val="7AB4796D"/>
    <w:rsid w:val="7AB61937"/>
    <w:rsid w:val="7AB636E5"/>
    <w:rsid w:val="7AB7745D"/>
    <w:rsid w:val="7AB91427"/>
    <w:rsid w:val="7AC04563"/>
    <w:rsid w:val="7AC34054"/>
    <w:rsid w:val="7ACD6C80"/>
    <w:rsid w:val="7ACF0C4A"/>
    <w:rsid w:val="7ACF29F8"/>
    <w:rsid w:val="7ACF3C5D"/>
    <w:rsid w:val="7AD149C3"/>
    <w:rsid w:val="7ADB75EF"/>
    <w:rsid w:val="7AE364A4"/>
    <w:rsid w:val="7AE5221C"/>
    <w:rsid w:val="7AE53FCA"/>
    <w:rsid w:val="7AEF309B"/>
    <w:rsid w:val="7AF406B1"/>
    <w:rsid w:val="7AFD7566"/>
    <w:rsid w:val="7AFE016B"/>
    <w:rsid w:val="7AFE6E3A"/>
    <w:rsid w:val="7B087CB8"/>
    <w:rsid w:val="7B0F1047"/>
    <w:rsid w:val="7B11145D"/>
    <w:rsid w:val="7B113011"/>
    <w:rsid w:val="7B114DBF"/>
    <w:rsid w:val="7B136D89"/>
    <w:rsid w:val="7B160627"/>
    <w:rsid w:val="7B166879"/>
    <w:rsid w:val="7B18439F"/>
    <w:rsid w:val="7B187EFC"/>
    <w:rsid w:val="7B197943"/>
    <w:rsid w:val="7B1D7C08"/>
    <w:rsid w:val="7B2014A6"/>
    <w:rsid w:val="7B2368A0"/>
    <w:rsid w:val="7B25086A"/>
    <w:rsid w:val="7B284396"/>
    <w:rsid w:val="7B2965AD"/>
    <w:rsid w:val="7B2D5DB9"/>
    <w:rsid w:val="7B2E771F"/>
    <w:rsid w:val="7B315461"/>
    <w:rsid w:val="7B315BCA"/>
    <w:rsid w:val="7B334D35"/>
    <w:rsid w:val="7B38059E"/>
    <w:rsid w:val="7B38234C"/>
    <w:rsid w:val="7B3867F0"/>
    <w:rsid w:val="7B3B008E"/>
    <w:rsid w:val="7B3D3E06"/>
    <w:rsid w:val="7B402AEE"/>
    <w:rsid w:val="7B424F78"/>
    <w:rsid w:val="7B42766E"/>
    <w:rsid w:val="7B446F42"/>
    <w:rsid w:val="7B4707E1"/>
    <w:rsid w:val="7B4A02D1"/>
    <w:rsid w:val="7B4C5DF7"/>
    <w:rsid w:val="7B5178B1"/>
    <w:rsid w:val="7B573F15"/>
    <w:rsid w:val="7B58479C"/>
    <w:rsid w:val="7B5A6766"/>
    <w:rsid w:val="7B5E69EE"/>
    <w:rsid w:val="7B6167B8"/>
    <w:rsid w:val="7B641EE9"/>
    <w:rsid w:val="7B6475E5"/>
    <w:rsid w:val="7B653379"/>
    <w:rsid w:val="7B65510B"/>
    <w:rsid w:val="7B6E2211"/>
    <w:rsid w:val="7B713AB0"/>
    <w:rsid w:val="7B7610C6"/>
    <w:rsid w:val="7B762E74"/>
    <w:rsid w:val="7B7A6E08"/>
    <w:rsid w:val="7B803CF3"/>
    <w:rsid w:val="7B811F45"/>
    <w:rsid w:val="7B825CBD"/>
    <w:rsid w:val="7B827A6B"/>
    <w:rsid w:val="7B833D31"/>
    <w:rsid w:val="7B8C2698"/>
    <w:rsid w:val="7B9003DA"/>
    <w:rsid w:val="7B910F06"/>
    <w:rsid w:val="7B912423"/>
    <w:rsid w:val="7B933A26"/>
    <w:rsid w:val="7B9559F0"/>
    <w:rsid w:val="7B971768"/>
    <w:rsid w:val="7B9A4DB4"/>
    <w:rsid w:val="7B9A6B62"/>
    <w:rsid w:val="7B9B28DB"/>
    <w:rsid w:val="7BA619AB"/>
    <w:rsid w:val="7BA82B1B"/>
    <w:rsid w:val="7BA94FF8"/>
    <w:rsid w:val="7BAB6FC2"/>
    <w:rsid w:val="7BAC57D1"/>
    <w:rsid w:val="7BAE042E"/>
    <w:rsid w:val="7BB104F0"/>
    <w:rsid w:val="7BB35E76"/>
    <w:rsid w:val="7BB46A6D"/>
    <w:rsid w:val="7BB73BB8"/>
    <w:rsid w:val="7BB832B0"/>
    <w:rsid w:val="7BB86445"/>
    <w:rsid w:val="7BBB4D2B"/>
    <w:rsid w:val="7BBC11CF"/>
    <w:rsid w:val="7BBD6CF5"/>
    <w:rsid w:val="7BC10593"/>
    <w:rsid w:val="7BC167E5"/>
    <w:rsid w:val="7BC462D5"/>
    <w:rsid w:val="7BC57958"/>
    <w:rsid w:val="7BCB1412"/>
    <w:rsid w:val="7BCB7664"/>
    <w:rsid w:val="7BD06A28"/>
    <w:rsid w:val="7BD15D26"/>
    <w:rsid w:val="7BD36518"/>
    <w:rsid w:val="7BD5403F"/>
    <w:rsid w:val="7BD858DD"/>
    <w:rsid w:val="7BDE77D6"/>
    <w:rsid w:val="7BE032BD"/>
    <w:rsid w:val="7BE6624C"/>
    <w:rsid w:val="7BEC3136"/>
    <w:rsid w:val="7BF2699E"/>
    <w:rsid w:val="7BF546E1"/>
    <w:rsid w:val="7BFA1CF7"/>
    <w:rsid w:val="7BFA6A35"/>
    <w:rsid w:val="7BFD3595"/>
    <w:rsid w:val="7C047AE7"/>
    <w:rsid w:val="7C0B5CB2"/>
    <w:rsid w:val="7C10239C"/>
    <w:rsid w:val="7C1032C9"/>
    <w:rsid w:val="7C127041"/>
    <w:rsid w:val="7C174657"/>
    <w:rsid w:val="7C1A7CA3"/>
    <w:rsid w:val="7C1B7AA8"/>
    <w:rsid w:val="7C1D7794"/>
    <w:rsid w:val="7C1F52BA"/>
    <w:rsid w:val="7C224DAA"/>
    <w:rsid w:val="7C262AEC"/>
    <w:rsid w:val="7C280612"/>
    <w:rsid w:val="7C2823C0"/>
    <w:rsid w:val="7C296138"/>
    <w:rsid w:val="7C2B0102"/>
    <w:rsid w:val="7C2D3E7B"/>
    <w:rsid w:val="7C30396B"/>
    <w:rsid w:val="7C330D65"/>
    <w:rsid w:val="7C345209"/>
    <w:rsid w:val="7C354ADD"/>
    <w:rsid w:val="7C372603"/>
    <w:rsid w:val="7C375547"/>
    <w:rsid w:val="7C3A0345"/>
    <w:rsid w:val="7C3A20F4"/>
    <w:rsid w:val="7C3E7E36"/>
    <w:rsid w:val="7C405169"/>
    <w:rsid w:val="7C4116D4"/>
    <w:rsid w:val="7C460A98"/>
    <w:rsid w:val="7C466CEA"/>
    <w:rsid w:val="7C480CB4"/>
    <w:rsid w:val="7C482A62"/>
    <w:rsid w:val="7C4B60AF"/>
    <w:rsid w:val="7C4F2043"/>
    <w:rsid w:val="7C510CBF"/>
    <w:rsid w:val="7C574A54"/>
    <w:rsid w:val="7C586438"/>
    <w:rsid w:val="7C594C70"/>
    <w:rsid w:val="7C5B09E8"/>
    <w:rsid w:val="7C613B24"/>
    <w:rsid w:val="7C647170"/>
    <w:rsid w:val="7C694787"/>
    <w:rsid w:val="7C725D31"/>
    <w:rsid w:val="7C727ADF"/>
    <w:rsid w:val="7C745605"/>
    <w:rsid w:val="7C792C1C"/>
    <w:rsid w:val="7C7A50A1"/>
    <w:rsid w:val="7C7C095E"/>
    <w:rsid w:val="7C7E0232"/>
    <w:rsid w:val="7C7F3FAA"/>
    <w:rsid w:val="7C7F4876"/>
    <w:rsid w:val="7C815F74"/>
    <w:rsid w:val="7C817D22"/>
    <w:rsid w:val="7C885555"/>
    <w:rsid w:val="7C8F0691"/>
    <w:rsid w:val="7C914409"/>
    <w:rsid w:val="7C961A20"/>
    <w:rsid w:val="7C9B7203"/>
    <w:rsid w:val="7CA25995"/>
    <w:rsid w:val="7CA3413D"/>
    <w:rsid w:val="7CA43D7A"/>
    <w:rsid w:val="7CA66EE7"/>
    <w:rsid w:val="7CA73C2D"/>
    <w:rsid w:val="7CAC1243"/>
    <w:rsid w:val="7CAF663E"/>
    <w:rsid w:val="7CB400F8"/>
    <w:rsid w:val="7CB65C1E"/>
    <w:rsid w:val="7CBB3234"/>
    <w:rsid w:val="7CBE0F77"/>
    <w:rsid w:val="7CBE4AD3"/>
    <w:rsid w:val="7CC145C3"/>
    <w:rsid w:val="7CC85951"/>
    <w:rsid w:val="7CCC5441"/>
    <w:rsid w:val="7CCF4F32"/>
    <w:rsid w:val="7CCF6CE0"/>
    <w:rsid w:val="7CD442F6"/>
    <w:rsid w:val="7CDB5685"/>
    <w:rsid w:val="7CDC13FD"/>
    <w:rsid w:val="7CDC31AB"/>
    <w:rsid w:val="7CDE33C7"/>
    <w:rsid w:val="7CE00EED"/>
    <w:rsid w:val="7CE02C9B"/>
    <w:rsid w:val="7CE24C65"/>
    <w:rsid w:val="7CE309DD"/>
    <w:rsid w:val="7CE502B1"/>
    <w:rsid w:val="7CE65DD7"/>
    <w:rsid w:val="7CE85FF3"/>
    <w:rsid w:val="7CE87DA1"/>
    <w:rsid w:val="7CEC1640"/>
    <w:rsid w:val="7CEC5AE4"/>
    <w:rsid w:val="7CEE13CB"/>
    <w:rsid w:val="7CEF2EDE"/>
    <w:rsid w:val="7CF130FA"/>
    <w:rsid w:val="7CF6426C"/>
    <w:rsid w:val="7CFB5D27"/>
    <w:rsid w:val="7CFB7AD5"/>
    <w:rsid w:val="7CFD1A9F"/>
    <w:rsid w:val="7D0050EB"/>
    <w:rsid w:val="7D012C11"/>
    <w:rsid w:val="7D0163B1"/>
    <w:rsid w:val="7D020E63"/>
    <w:rsid w:val="7D0561C2"/>
    <w:rsid w:val="7D0C1CE2"/>
    <w:rsid w:val="7D0C34C4"/>
    <w:rsid w:val="7D0C7F34"/>
    <w:rsid w:val="7D11554A"/>
    <w:rsid w:val="7D124E1E"/>
    <w:rsid w:val="7D1312C2"/>
    <w:rsid w:val="7D146DE8"/>
    <w:rsid w:val="7D162B61"/>
    <w:rsid w:val="7D16490F"/>
    <w:rsid w:val="7D1943FF"/>
    <w:rsid w:val="7D20578D"/>
    <w:rsid w:val="7D221715"/>
    <w:rsid w:val="7D24527D"/>
    <w:rsid w:val="7D272678"/>
    <w:rsid w:val="7D284642"/>
    <w:rsid w:val="7D2C5EE0"/>
    <w:rsid w:val="7D2E16BA"/>
    <w:rsid w:val="7D342FE7"/>
    <w:rsid w:val="7D366D5F"/>
    <w:rsid w:val="7D382AD7"/>
    <w:rsid w:val="7D3923AB"/>
    <w:rsid w:val="7D3B6123"/>
    <w:rsid w:val="7D3C74B9"/>
    <w:rsid w:val="7D474AC8"/>
    <w:rsid w:val="7D4C6582"/>
    <w:rsid w:val="7D4E22FA"/>
    <w:rsid w:val="7D515947"/>
    <w:rsid w:val="7D5176F5"/>
    <w:rsid w:val="7D553689"/>
    <w:rsid w:val="7D580A83"/>
    <w:rsid w:val="7D586CD5"/>
    <w:rsid w:val="7D5D42EC"/>
    <w:rsid w:val="7D60199E"/>
    <w:rsid w:val="7D617346"/>
    <w:rsid w:val="7D625DA6"/>
    <w:rsid w:val="7D641B1E"/>
    <w:rsid w:val="7D67516A"/>
    <w:rsid w:val="7D676CA0"/>
    <w:rsid w:val="7D676F18"/>
    <w:rsid w:val="7D6E64F9"/>
    <w:rsid w:val="7D711B45"/>
    <w:rsid w:val="7D741635"/>
    <w:rsid w:val="7D755AD9"/>
    <w:rsid w:val="7D761851"/>
    <w:rsid w:val="7D787377"/>
    <w:rsid w:val="7D7F0706"/>
    <w:rsid w:val="7D8201F6"/>
    <w:rsid w:val="7D845D1C"/>
    <w:rsid w:val="7D847ACA"/>
    <w:rsid w:val="7D871368"/>
    <w:rsid w:val="7D873408"/>
    <w:rsid w:val="7D8775BA"/>
    <w:rsid w:val="7D8C2E23"/>
    <w:rsid w:val="7D8C697F"/>
    <w:rsid w:val="7D9505DD"/>
    <w:rsid w:val="7D951CD7"/>
    <w:rsid w:val="7D957F29"/>
    <w:rsid w:val="7D986F5E"/>
    <w:rsid w:val="7D9B3066"/>
    <w:rsid w:val="7D9D0B8C"/>
    <w:rsid w:val="7D9F4904"/>
    <w:rsid w:val="7DA41F1A"/>
    <w:rsid w:val="7DA63EE4"/>
    <w:rsid w:val="7DA939D5"/>
    <w:rsid w:val="7DB52379"/>
    <w:rsid w:val="7DB61C4E"/>
    <w:rsid w:val="7DB67916"/>
    <w:rsid w:val="7DBB7264"/>
    <w:rsid w:val="7DBE5814"/>
    <w:rsid w:val="7DC4436B"/>
    <w:rsid w:val="7DC51E91"/>
    <w:rsid w:val="7DC600E3"/>
    <w:rsid w:val="7DC73E5B"/>
    <w:rsid w:val="7DCB56F9"/>
    <w:rsid w:val="7DCC1471"/>
    <w:rsid w:val="7DCC76C3"/>
    <w:rsid w:val="7DCE51E9"/>
    <w:rsid w:val="7DD02D0F"/>
    <w:rsid w:val="7DD32800"/>
    <w:rsid w:val="7DD345AE"/>
    <w:rsid w:val="7DD442D3"/>
    <w:rsid w:val="7DD722F0"/>
    <w:rsid w:val="7DDB16B4"/>
    <w:rsid w:val="7DDB3462"/>
    <w:rsid w:val="7DDF2F52"/>
    <w:rsid w:val="7DDF73F6"/>
    <w:rsid w:val="7DE247F1"/>
    <w:rsid w:val="7DE31994"/>
    <w:rsid w:val="7DE658FD"/>
    <w:rsid w:val="7DE93DD1"/>
    <w:rsid w:val="7DE95B7F"/>
    <w:rsid w:val="7DEE13E8"/>
    <w:rsid w:val="7DEE7639"/>
    <w:rsid w:val="7DF02678"/>
    <w:rsid w:val="7DF52776"/>
    <w:rsid w:val="7DF764EE"/>
    <w:rsid w:val="7E002EC9"/>
    <w:rsid w:val="7E01111B"/>
    <w:rsid w:val="7E0429B9"/>
    <w:rsid w:val="7E062BD5"/>
    <w:rsid w:val="7E074257"/>
    <w:rsid w:val="7E097FCF"/>
    <w:rsid w:val="7E0E55E6"/>
    <w:rsid w:val="7E10135E"/>
    <w:rsid w:val="7E1075B0"/>
    <w:rsid w:val="7E12157A"/>
    <w:rsid w:val="7E1527E3"/>
    <w:rsid w:val="7E162A33"/>
    <w:rsid w:val="7E1B5633"/>
    <w:rsid w:val="7E1C41A7"/>
    <w:rsid w:val="7E1F6B85"/>
    <w:rsid w:val="7E221091"/>
    <w:rsid w:val="7E235535"/>
    <w:rsid w:val="7E2766A8"/>
    <w:rsid w:val="7E290672"/>
    <w:rsid w:val="7E2A33C1"/>
    <w:rsid w:val="7E2D0162"/>
    <w:rsid w:val="7E2E7A36"/>
    <w:rsid w:val="7E33504C"/>
    <w:rsid w:val="7E336C40"/>
    <w:rsid w:val="7E3641FA"/>
    <w:rsid w:val="7E372D8F"/>
    <w:rsid w:val="7E3C65F7"/>
    <w:rsid w:val="7E3F39F1"/>
    <w:rsid w:val="7E447259"/>
    <w:rsid w:val="7E461224"/>
    <w:rsid w:val="7E4731C0"/>
    <w:rsid w:val="7E4B05E8"/>
    <w:rsid w:val="7E4D25B2"/>
    <w:rsid w:val="7E4E1E86"/>
    <w:rsid w:val="7E5576B9"/>
    <w:rsid w:val="7E573431"/>
    <w:rsid w:val="7E584AB3"/>
    <w:rsid w:val="7E5A6A7D"/>
    <w:rsid w:val="7E5F22E5"/>
    <w:rsid w:val="7E682F48"/>
    <w:rsid w:val="7E6B7B9F"/>
    <w:rsid w:val="7E6E42D6"/>
    <w:rsid w:val="7E6E636B"/>
    <w:rsid w:val="7E725B75"/>
    <w:rsid w:val="7E74391E"/>
    <w:rsid w:val="7E7933A7"/>
    <w:rsid w:val="7E7A2C7B"/>
    <w:rsid w:val="7E7E09BD"/>
    <w:rsid w:val="7E7F4735"/>
    <w:rsid w:val="7E835FD4"/>
    <w:rsid w:val="7E857F9E"/>
    <w:rsid w:val="7E88183C"/>
    <w:rsid w:val="7E8B30DA"/>
    <w:rsid w:val="7E9006F1"/>
    <w:rsid w:val="7E926217"/>
    <w:rsid w:val="7E927FC5"/>
    <w:rsid w:val="7E98069B"/>
    <w:rsid w:val="7E9975A5"/>
    <w:rsid w:val="7E9A331D"/>
    <w:rsid w:val="7E9A3EF8"/>
    <w:rsid w:val="7E9C0E44"/>
    <w:rsid w:val="7E9E4BBC"/>
    <w:rsid w:val="7E9F26E2"/>
    <w:rsid w:val="7EA06B86"/>
    <w:rsid w:val="7EA55E80"/>
    <w:rsid w:val="7EA85A3A"/>
    <w:rsid w:val="7EAD4DFF"/>
    <w:rsid w:val="7EAF501B"/>
    <w:rsid w:val="7EAF63CF"/>
    <w:rsid w:val="7EB4618D"/>
    <w:rsid w:val="7EB73ECF"/>
    <w:rsid w:val="7EBB576E"/>
    <w:rsid w:val="7EBE525E"/>
    <w:rsid w:val="7EC0451B"/>
    <w:rsid w:val="7EC108AA"/>
    <w:rsid w:val="7EC363D0"/>
    <w:rsid w:val="7EC5039A"/>
    <w:rsid w:val="7ECB34D7"/>
    <w:rsid w:val="7ECF1219"/>
    <w:rsid w:val="7ED160D1"/>
    <w:rsid w:val="7ED22AB7"/>
    <w:rsid w:val="7ED92098"/>
    <w:rsid w:val="7EE12CFA"/>
    <w:rsid w:val="7EE2719E"/>
    <w:rsid w:val="7EE527EB"/>
    <w:rsid w:val="7EE66563"/>
    <w:rsid w:val="7EE8052D"/>
    <w:rsid w:val="7EE822DB"/>
    <w:rsid w:val="7EEC1DCB"/>
    <w:rsid w:val="7EF70770"/>
    <w:rsid w:val="7EF944E8"/>
    <w:rsid w:val="7EFB3DBC"/>
    <w:rsid w:val="7F037115"/>
    <w:rsid w:val="7F066F18"/>
    <w:rsid w:val="7F0B7D77"/>
    <w:rsid w:val="7F0E15C3"/>
    <w:rsid w:val="7F111831"/>
    <w:rsid w:val="7F1135E0"/>
    <w:rsid w:val="7F166E48"/>
    <w:rsid w:val="7F182BC0"/>
    <w:rsid w:val="7F183EFE"/>
    <w:rsid w:val="7F1B13EF"/>
    <w:rsid w:val="7F1B26B0"/>
    <w:rsid w:val="7F1B445E"/>
    <w:rsid w:val="7F201A75"/>
    <w:rsid w:val="7F21759B"/>
    <w:rsid w:val="7F2257ED"/>
    <w:rsid w:val="7F2D7CEE"/>
    <w:rsid w:val="7F3379FA"/>
    <w:rsid w:val="7F363046"/>
    <w:rsid w:val="7F364DF4"/>
    <w:rsid w:val="7F3B065C"/>
    <w:rsid w:val="7F3B240A"/>
    <w:rsid w:val="7F3E014D"/>
    <w:rsid w:val="7F405C73"/>
    <w:rsid w:val="7F413799"/>
    <w:rsid w:val="7F4734A5"/>
    <w:rsid w:val="7F475253"/>
    <w:rsid w:val="7F477001"/>
    <w:rsid w:val="7F482D79"/>
    <w:rsid w:val="7F484B27"/>
    <w:rsid w:val="7F4A08A0"/>
    <w:rsid w:val="7F4C4618"/>
    <w:rsid w:val="7F4F235A"/>
    <w:rsid w:val="7F4F5EB6"/>
    <w:rsid w:val="7F511C2E"/>
    <w:rsid w:val="7F5259A6"/>
    <w:rsid w:val="7F531E4A"/>
    <w:rsid w:val="7F577F01"/>
    <w:rsid w:val="7F5931D8"/>
    <w:rsid w:val="7F594F87"/>
    <w:rsid w:val="7F651B7D"/>
    <w:rsid w:val="7F6776A3"/>
    <w:rsid w:val="7F6A0F42"/>
    <w:rsid w:val="7F6D458E"/>
    <w:rsid w:val="7F6F7A43"/>
    <w:rsid w:val="7F71681E"/>
    <w:rsid w:val="7F7320D8"/>
    <w:rsid w:val="7F741DC0"/>
    <w:rsid w:val="7F767868"/>
    <w:rsid w:val="7F7973D7"/>
    <w:rsid w:val="7F824394"/>
    <w:rsid w:val="7F855D7C"/>
    <w:rsid w:val="7F8813C8"/>
    <w:rsid w:val="7F8A5140"/>
    <w:rsid w:val="7F8C710A"/>
    <w:rsid w:val="7F8D69DE"/>
    <w:rsid w:val="7F8E06F8"/>
    <w:rsid w:val="7F923FF5"/>
    <w:rsid w:val="7F945FBF"/>
    <w:rsid w:val="7F947D6D"/>
    <w:rsid w:val="7F961D37"/>
    <w:rsid w:val="7F9E0BEB"/>
    <w:rsid w:val="7FA206DC"/>
    <w:rsid w:val="7FA2692E"/>
    <w:rsid w:val="7FA278D5"/>
    <w:rsid w:val="7FA73F44"/>
    <w:rsid w:val="7FA80C69"/>
    <w:rsid w:val="7FA846C3"/>
    <w:rsid w:val="7FA91A6A"/>
    <w:rsid w:val="7FAF4BA7"/>
    <w:rsid w:val="7FB126CD"/>
    <w:rsid w:val="7FB14DC3"/>
    <w:rsid w:val="7FB328E9"/>
    <w:rsid w:val="7FB65F35"/>
    <w:rsid w:val="7FBF128D"/>
    <w:rsid w:val="7FC00B62"/>
    <w:rsid w:val="7FC22B2C"/>
    <w:rsid w:val="7FC64A8F"/>
    <w:rsid w:val="7FCC5758"/>
    <w:rsid w:val="7FCE0C2C"/>
    <w:rsid w:val="7FCE14D1"/>
    <w:rsid w:val="7FD05249"/>
    <w:rsid w:val="7FD36AE7"/>
    <w:rsid w:val="7FD50AB1"/>
    <w:rsid w:val="7FD60385"/>
    <w:rsid w:val="7FD8234F"/>
    <w:rsid w:val="7FD91C23"/>
    <w:rsid w:val="7FDC2280"/>
    <w:rsid w:val="7FDD7966"/>
    <w:rsid w:val="7FDF548C"/>
    <w:rsid w:val="7FDF723A"/>
    <w:rsid w:val="7FE01204"/>
    <w:rsid w:val="7FE06E07"/>
    <w:rsid w:val="7FE74340"/>
    <w:rsid w:val="7FE900B8"/>
    <w:rsid w:val="7FF133CD"/>
    <w:rsid w:val="7FF13411"/>
    <w:rsid w:val="7FF15E18"/>
    <w:rsid w:val="7FF54CAF"/>
    <w:rsid w:val="7FFA4074"/>
    <w:rsid w:val="7FFB7DEC"/>
    <w:rsid w:val="7FFD1DB6"/>
    <w:rsid w:val="7FFD5912"/>
    <w:rsid w:val="7FFF5B2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keepNext/>
      <w:keepLines/>
      <w:spacing w:before="60" w:beforeLines="0" w:after="60" w:afterLines="0" w:line="500" w:lineRule="exact"/>
      <w:ind w:firstLine="0" w:firstLineChars="0"/>
      <w:outlineLvl w:val="1"/>
    </w:pPr>
    <w:rPr>
      <w:b/>
      <w:bCs/>
      <w:sz w:val="30"/>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p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toa heading"/>
    <w:basedOn w:val="1"/>
    <w:next w:val="1"/>
    <w:qFormat/>
    <w:uiPriority w:val="0"/>
    <w:pPr>
      <w:spacing w:before="120" w:after="120" w:line="360" w:lineRule="auto"/>
      <w:ind w:firstLine="200" w:firstLineChars="200"/>
      <w:jc w:val="left"/>
    </w:pPr>
    <w:rPr>
      <w:rFonts w:eastAsia="仿宋_GB2312"/>
      <w:sz w:val="24"/>
      <w:u w:val="single"/>
    </w:rPr>
  </w:style>
  <w:style w:type="paragraph" w:styleId="9">
    <w:name w:val="annotation text"/>
    <w:basedOn w:val="1"/>
    <w:qFormat/>
    <w:uiPriority w:val="0"/>
    <w:pPr>
      <w:jc w:val="left"/>
    </w:pPr>
  </w:style>
  <w:style w:type="paragraph" w:styleId="10">
    <w:name w:val="Body Text"/>
    <w:basedOn w:val="1"/>
    <w:next w:val="1"/>
    <w:qFormat/>
    <w:uiPriority w:val="0"/>
    <w:pPr>
      <w:spacing w:after="120" w:afterLines="0"/>
    </w:pPr>
  </w:style>
  <w:style w:type="paragraph" w:styleId="11">
    <w:name w:val="Body Text Indent"/>
    <w:basedOn w:val="1"/>
    <w:next w:val="12"/>
    <w:qFormat/>
    <w:uiPriority w:val="0"/>
    <w:pPr>
      <w:ind w:firstLine="480" w:firstLineChars="200"/>
    </w:pPr>
    <w:rPr>
      <w:rFonts w:ascii="宋体"/>
      <w:color w:val="000000"/>
      <w:sz w:val="24"/>
    </w:rPr>
  </w:style>
  <w:style w:type="paragraph" w:styleId="12">
    <w:name w:val="Body Text Indent 2"/>
    <w:basedOn w:val="1"/>
    <w:next w:val="8"/>
    <w:qFormat/>
    <w:uiPriority w:val="0"/>
    <w:pPr>
      <w:spacing w:after="120" w:line="480" w:lineRule="auto"/>
      <w:ind w:left="420" w:leftChars="200"/>
    </w:pPr>
  </w:style>
  <w:style w:type="paragraph" w:styleId="13">
    <w:name w:val="Plain Text"/>
    <w:basedOn w:val="1"/>
    <w:next w:val="14"/>
    <w:qFormat/>
    <w:uiPriority w:val="99"/>
    <w:rPr>
      <w:rFonts w:ascii="宋体" w:hAnsi="Courier New"/>
      <w:szCs w:val="20"/>
    </w:rPr>
  </w:style>
  <w:style w:type="paragraph" w:styleId="14">
    <w:name w:val="toc 1"/>
    <w:basedOn w:val="1"/>
    <w:next w:val="1"/>
    <w:qFormat/>
    <w:uiPriority w:val="39"/>
    <w:pPr>
      <w:tabs>
        <w:tab w:val="right" w:leader="dot" w:pos="9070"/>
      </w:tabs>
      <w:spacing w:line="312" w:lineRule="auto"/>
    </w:pPr>
    <w:rPr>
      <w:rFonts w:ascii="黑体" w:hAnsi="黑体" w:eastAsia="黑体"/>
      <w:snapToGrid w:val="0"/>
      <w:color w:val="000000"/>
      <w:sz w:val="24"/>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Body Text Indent 3"/>
    <w:basedOn w:val="1"/>
    <w:qFormat/>
    <w:uiPriority w:val="0"/>
    <w:pPr>
      <w:spacing w:after="120" w:afterLines="0"/>
      <w:ind w:left="420" w:leftChars="200"/>
    </w:pPr>
    <w:rPr>
      <w:sz w:val="16"/>
      <w:szCs w:val="16"/>
    </w:rPr>
  </w:style>
  <w:style w:type="paragraph" w:styleId="18">
    <w:name w:val="Body Text First Indent"/>
    <w:basedOn w:val="10"/>
    <w:next w:val="1"/>
    <w:qFormat/>
    <w:uiPriority w:val="0"/>
    <w:pPr>
      <w:ind w:firstLine="420" w:firstLineChars="100"/>
    </w:pPr>
  </w:style>
  <w:style w:type="paragraph" w:styleId="19">
    <w:name w:val="Body Text First Indent 2"/>
    <w:basedOn w:val="11"/>
    <w:next w:val="1"/>
    <w:qFormat/>
    <w:uiPriority w:val="0"/>
    <w:pPr>
      <w:ind w:firstLine="420" w:firstLineChars="200"/>
    </w:pPr>
    <w:rPr>
      <w:snapToGrid w:val="0"/>
      <w:kern w:val="0"/>
      <w:sz w:val="24"/>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character" w:styleId="24">
    <w:name w:val="annotation reference"/>
    <w:semiHidden/>
    <w:qFormat/>
    <w:uiPriority w:val="0"/>
    <w:rPr>
      <w:sz w:val="21"/>
    </w:rPr>
  </w:style>
  <w:style w:type="paragraph" w:customStyle="1" w:styleId="25">
    <w:name w:val="封面标题1"/>
    <w:basedOn w:val="1"/>
    <w:qFormat/>
    <w:uiPriority w:val="99"/>
    <w:pPr>
      <w:spacing w:line="360" w:lineRule="auto"/>
      <w:jc w:val="center"/>
    </w:pPr>
    <w:rPr>
      <w:rFonts w:eastAsia="楷体_GB2312"/>
      <w:b/>
      <w:sz w:val="72"/>
    </w:rPr>
  </w:style>
  <w:style w:type="paragraph" w:customStyle="1" w:styleId="26">
    <w:name w:val="Body text|1"/>
    <w:basedOn w:val="1"/>
    <w:qFormat/>
    <w:uiPriority w:val="0"/>
    <w:pPr>
      <w:widowControl w:val="0"/>
      <w:shd w:val="clear" w:color="auto" w:fill="auto"/>
      <w:spacing w:line="391" w:lineRule="auto"/>
      <w:ind w:firstLine="400"/>
    </w:pPr>
    <w:rPr>
      <w:rFonts w:ascii="宋体" w:hAnsi="宋体" w:eastAsia="宋体" w:cs="宋体"/>
      <w:u w:val="none"/>
      <w:shd w:val="clear" w:color="auto" w:fill="auto"/>
      <w:lang w:val="zh-TW" w:eastAsia="zh-TW" w:bidi="zh-TW"/>
    </w:rPr>
  </w:style>
  <w:style w:type="paragraph" w:customStyle="1" w:styleId="27">
    <w:name w:val="表"/>
    <w:basedOn w:val="1"/>
    <w:next w:val="1"/>
    <w:qFormat/>
    <w:uiPriority w:val="0"/>
    <w:pPr>
      <w:snapToGrid w:val="0"/>
      <w:jc w:val="center"/>
    </w:pPr>
    <w:rPr>
      <w:spacing w:val="2"/>
    </w:rPr>
  </w:style>
  <w:style w:type="table" w:customStyle="1" w:styleId="28">
    <w:name w:val="Table Normal"/>
    <w:unhideWhenUsed/>
    <w:qFormat/>
    <w:uiPriority w:val="0"/>
    <w:tblPr>
      <w:tblCellMar>
        <w:top w:w="0" w:type="dxa"/>
        <w:left w:w="0" w:type="dxa"/>
        <w:bottom w:w="0" w:type="dxa"/>
        <w:right w:w="0" w:type="dxa"/>
      </w:tblCellMar>
    </w:tblPr>
  </w:style>
  <w:style w:type="paragraph" w:customStyle="1" w:styleId="29">
    <w:name w:val="表格样式"/>
    <w:basedOn w:val="1"/>
    <w:qFormat/>
    <w:uiPriority w:val="0"/>
    <w:pPr>
      <w:adjustRightInd w:val="0"/>
      <w:snapToGrid w:val="0"/>
      <w:jc w:val="center"/>
      <w:textAlignment w:val="baseline"/>
    </w:pPr>
    <w:rPr>
      <w:rFonts w:ascii="宋体"/>
      <w:snapToGrid w:val="0"/>
      <w:color w:val="000000"/>
      <w:kern w:val="0"/>
      <w:sz w:val="24"/>
      <w:szCs w:val="20"/>
    </w:rPr>
  </w:style>
  <w:style w:type="paragraph" w:customStyle="1" w:styleId="30">
    <w:name w:val="Default"/>
    <w:basedOn w:val="31"/>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31">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2">
    <w:name w:val="表格字体"/>
    <w:next w:val="1"/>
    <w:qFormat/>
    <w:uiPriority w:val="0"/>
    <w:pPr>
      <w:tabs>
        <w:tab w:val="right" w:leader="dot" w:pos="9061"/>
      </w:tabs>
      <w:jc w:val="center"/>
    </w:pPr>
    <w:rPr>
      <w:rFonts w:ascii="Times New Roman" w:hAnsi="Times New Roman" w:eastAsia="宋体" w:cs="Times New Roman"/>
      <w:bCs/>
      <w:kern w:val="2"/>
      <w:sz w:val="21"/>
      <w:szCs w:val="22"/>
      <w:lang w:val="en-US" w:eastAsia="zh-CN" w:bidi="ar-SA"/>
    </w:rPr>
  </w:style>
  <w:style w:type="paragraph" w:customStyle="1" w:styleId="33">
    <w:name w:val="表格正文"/>
    <w:basedOn w:val="1"/>
    <w:qFormat/>
    <w:uiPriority w:val="0"/>
    <w:pPr>
      <w:spacing w:line="360" w:lineRule="exact"/>
      <w:jc w:val="center"/>
    </w:pPr>
    <w:rPr>
      <w:rFonts w:ascii="Arial" w:hAnsi="Arial"/>
      <w:color w:val="000000"/>
    </w:rPr>
  </w:style>
  <w:style w:type="paragraph" w:customStyle="1" w:styleId="34">
    <w:name w:val="表格 23"/>
    <w:basedOn w:val="1"/>
    <w:qFormat/>
    <w:uiPriority w:val="0"/>
    <w:pPr>
      <w:autoSpaceDE w:val="0"/>
      <w:autoSpaceDN w:val="0"/>
      <w:adjustRightInd w:val="0"/>
      <w:jc w:val="center"/>
    </w:pPr>
    <w:rPr>
      <w:rFonts w:eastAsia="仿宋体"/>
      <w:kern w:val="0"/>
    </w:rPr>
  </w:style>
  <w:style w:type="paragraph" w:customStyle="1" w:styleId="35">
    <w:name w:val="无间距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6">
    <w:name w:val="无间距1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7">
    <w:name w:val="表格文字2"/>
    <w:basedOn w:val="1"/>
    <w:qFormat/>
    <w:uiPriority w:val="0"/>
    <w:pPr>
      <w:tabs>
        <w:tab w:val="left" w:pos="277"/>
        <w:tab w:val="left" w:pos="600"/>
        <w:tab w:val="left" w:pos="780"/>
        <w:tab w:val="left" w:pos="2517"/>
      </w:tabs>
      <w:adjustRightInd w:val="0"/>
      <w:spacing w:before="60"/>
      <w:jc w:val="center"/>
      <w:textAlignment w:val="baseline"/>
    </w:pPr>
    <w:rPr>
      <w:rFonts w:cs="宋体"/>
      <w:spacing w:val="5"/>
      <w:kern w:val="0"/>
      <w:sz w:val="20"/>
      <w:szCs w:val="21"/>
    </w:rPr>
  </w:style>
  <w:style w:type="paragraph" w:customStyle="1" w:styleId="38">
    <w:name w:val="嘉环表格文字"/>
    <w:qFormat/>
    <w:uiPriority w:val="0"/>
    <w:pPr>
      <w:snapToGrid w:val="0"/>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39">
    <w:name w:val="彩色列表 - 强调文字颜色 11"/>
    <w:basedOn w:val="1"/>
    <w:qFormat/>
    <w:uiPriority w:val="34"/>
    <w:pPr>
      <w:ind w:firstLine="420" w:firstLineChars="200"/>
    </w:pPr>
  </w:style>
  <w:style w:type="paragraph" w:customStyle="1" w:styleId="40">
    <w:name w:val="Table Paragraph"/>
    <w:basedOn w:val="1"/>
    <w:qFormat/>
    <w:uiPriority w:val="1"/>
    <w:pPr>
      <w:autoSpaceDE w:val="0"/>
      <w:autoSpaceDN w:val="0"/>
      <w:adjustRightInd w:val="0"/>
      <w:spacing w:before="27"/>
      <w:jc w:val="center"/>
    </w:pPr>
    <w:rPr>
      <w:rFonts w:ascii="Times New Roman" w:hAnsi="Times New Roman"/>
      <w:kern w:val="0"/>
      <w:sz w:val="24"/>
    </w:rPr>
  </w:style>
  <w:style w:type="paragraph" w:styleId="41">
    <w:name w:val="No Spacing"/>
    <w:qFormat/>
    <w:uiPriority w:val="1"/>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20030</Words>
  <Characters>25569</Characters>
  <Lines>0</Lines>
  <Paragraphs>0</Paragraphs>
  <TotalTime>4</TotalTime>
  <ScaleCrop>false</ScaleCrop>
  <LinksUpToDate>false</LinksUpToDate>
  <CharactersWithSpaces>25729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2023-06-30T06:05:00Z</dcterms:created>
  <dc:creator>Administrator</dc:creator>
  <cp:lastModifiedBy>懒绵绵</cp:lastModifiedBy>
  <dcterms:modified xsi:type="dcterms:W3CDTF">2024-07-12T00:44:10Z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3BCBD05FE7884C78BA32A93B2238758E_12</vt:lpwstr>
  </property>
</Properties>
</file>