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CEA1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</w:pPr>
      <w:r>
        <w:rPr>
          <w:rFonts w:hint="eastAsia" w:eastAsia="仿宋_GB2312" w:cs="Times New Roman"/>
          <w:b/>
          <w:color w:val="auto"/>
          <w:sz w:val="30"/>
          <w:szCs w:val="30"/>
          <w:lang w:eastAsia="zh-CN"/>
        </w:rPr>
        <w:t>浙江汇特带钢有限公司</w:t>
      </w:r>
    </w:p>
    <w:p w14:paraId="51F4562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lang w:eastAsia="zh-CN"/>
        </w:rPr>
      </w:pPr>
      <w:r>
        <w:rPr>
          <w:rFonts w:hint="eastAsia" w:eastAsia="仿宋_GB2312" w:cs="Times New Roman"/>
          <w:b/>
          <w:color w:val="auto"/>
          <w:sz w:val="30"/>
          <w:szCs w:val="30"/>
          <w:lang w:eastAsia="zh-CN"/>
        </w:rPr>
        <w:t>年产2.5万吨钢材技改项目</w:t>
      </w:r>
    </w:p>
    <w:p w14:paraId="4153F62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</w:rPr>
        <w:t>竣工环境保护验收意见</w:t>
      </w:r>
    </w:p>
    <w:p w14:paraId="510F9AB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b/>
          <w:color w:val="FF0000"/>
          <w:sz w:val="30"/>
          <w:szCs w:val="30"/>
        </w:rPr>
      </w:pPr>
    </w:p>
    <w:p w14:paraId="6F13091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202</w:t>
      </w:r>
      <w:r>
        <w:rPr>
          <w:rFonts w:hint="eastAsia" w:eastAsia="仿宋_GB2312" w:cs="Times New Roman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年</w:t>
      </w:r>
      <w:r>
        <w:rPr>
          <w:rFonts w:hint="eastAsia" w:eastAsia="仿宋_GB2312" w:cs="Times New Roman"/>
          <w:color w:val="auto"/>
          <w:kern w:val="0"/>
          <w:sz w:val="24"/>
          <w:szCs w:val="24"/>
          <w:lang w:val="en-US" w:eastAsia="zh-CN"/>
        </w:rPr>
        <w:t>4月2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日，建设单位</w:t>
      </w:r>
      <w:r>
        <w:rPr>
          <w:rFonts w:hint="eastAsia" w:eastAsia="仿宋_GB2312" w:cs="Times New Roman"/>
          <w:color w:val="auto"/>
          <w:kern w:val="0"/>
          <w:sz w:val="24"/>
          <w:szCs w:val="24"/>
          <w:lang w:eastAsia="zh-CN"/>
        </w:rPr>
        <w:t>浙江汇特带钢有限公司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，根据《</w:t>
      </w:r>
      <w:r>
        <w:rPr>
          <w:rFonts w:hint="eastAsia" w:eastAsia="仿宋_GB2312" w:cs="Times New Roman"/>
          <w:color w:val="auto"/>
          <w:kern w:val="0"/>
          <w:sz w:val="24"/>
          <w:szCs w:val="24"/>
          <w:lang w:eastAsia="zh-CN"/>
        </w:rPr>
        <w:t>浙江汇特带钢有限公司年产2.5万吨钢材技改项目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竣工环境保护验收监测报告表》，并对照《建设项目竣工环境保护验收暂行办法》，严格依照国家有关法律法规、建设项目竣工环境保护验收技术规范、项目环境影响报告和审批部门审批决定等要求对项目进行验收，提出意见如下：</w:t>
      </w:r>
    </w:p>
    <w:p w14:paraId="0C94603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2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  <w:t>一、建设项目基本情况：</w:t>
      </w:r>
    </w:p>
    <w:p w14:paraId="1D58B58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FF0000"/>
          <w:spacing w:val="-2"/>
          <w:sz w:val="24"/>
          <w:szCs w:val="24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24"/>
          <w:szCs w:val="24"/>
          <w:lang w:eastAsia="zh-CN"/>
        </w:rPr>
        <w:t>浙江汇特带钢有限公司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</w:rPr>
        <w:t>成立于20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</w:rPr>
        <w:t>年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</w:rPr>
        <w:t>月，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利用浙江富日进精密金属股份有限公司现有50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00平方米的闲置工业厂房组织生产。企业于202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年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月委托浙江仕远环境科技有限公司编制完成了《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浙江汇特带钢有限公司年产2.5万吨钢材技改项目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环境影响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报告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表》，并于202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年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月通过湖州市生态环境局德清分局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审批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，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审批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文号为：湖德环建（202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）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106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号。</w:t>
      </w:r>
    </w:p>
    <w:p w14:paraId="542BDAD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472" w:firstLineChars="200"/>
        <w:textAlignment w:val="auto"/>
        <w:rPr>
          <w:rFonts w:hint="default" w:ascii="Times New Roman" w:hAnsi="Times New Roman" w:eastAsia="仿宋_GB2312" w:cs="Times New Roman"/>
          <w:color w:val="FF0000"/>
          <w:spacing w:val="-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项目于202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年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月开始建设，2024年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月完成建设，于2024年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月开始试运行，试运行期间各环保设施运行稳定。</w:t>
      </w:r>
    </w:p>
    <w:p w14:paraId="7634CEE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472" w:firstLineChars="200"/>
        <w:textAlignment w:val="auto"/>
        <w:rPr>
          <w:rFonts w:hint="default" w:ascii="Times New Roman" w:hAnsi="Times New Roman" w:eastAsia="仿宋_GB2312" w:cs="Times New Roman"/>
          <w:color w:val="FF0000"/>
          <w:spacing w:val="-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根据《固定污染源排污许可分类管理名录（2019年版）》，本项目属于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简化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管理类。企业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完成排污许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，排污证编号：91330521MACR6GDQ5D001P。</w:t>
      </w:r>
    </w:p>
    <w:p w14:paraId="1566683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472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本项目环保设施与主体工程实现“三同时”，截止到目前为止，设备运行状况良好，已具备验收条件。</w:t>
      </w:r>
    </w:p>
    <w:p w14:paraId="65AF5AF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472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我公司成立项目组，开展工程资料收集和现场调查等工作，在公司各部门的通力配合下，对环境影响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报告表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及其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批复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中所提出的环境保护措施落实情况等情况进行了详细调查，编制项目验收监测方案，并委托湖州天亿环境检测有限公司承担本项目验收监测工作。</w:t>
      </w:r>
    </w:p>
    <w:p w14:paraId="2EA929A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472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2024年11月1日、2024年11月4日至11月6日企业委托湖州天亿环境检测有限公司对本项目废气、废水、噪声污染物排放情况进行了现场监测和检查。监测期间本项目正常生产、环保设施正常运行。</w:t>
      </w:r>
    </w:p>
    <w:p w14:paraId="03A1C1B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本次验收主要针对《</w:t>
      </w: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>浙江汇特带钢有限公司年产2.5万吨钢材技改项目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4"/>
          <w:szCs w:val="24"/>
          <w:lang w:val="en-US" w:eastAsia="zh-CN"/>
        </w:rPr>
        <w:t>环境影响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报告表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》中确定的生产规模、生产设备情况以及采取的污染防治措施等。</w:t>
      </w:r>
    </w:p>
    <w:p w14:paraId="78A56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  <w:t>二、工程变动情况</w:t>
      </w:r>
    </w:p>
    <w:p w14:paraId="7DA23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  <w:bookmarkStart w:id="0" w:name="_Toc498700049"/>
      <w:bookmarkStart w:id="1" w:name="_Toc498412723"/>
      <w:bookmarkStart w:id="2" w:name="_Toc498351802"/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根据《关于印发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shd w:val="clear" w:color="auto" w:fill="FFFFFF"/>
        </w:rPr>
        <w:t>〈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污染影响类建设项目重大变动清单（试行）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shd w:val="clear" w:color="auto" w:fill="FFFFFF"/>
        </w:rPr>
        <w:t>〉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的通知》（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shd w:val="clear" w:color="auto" w:fill="FFFFFF"/>
        </w:rPr>
        <w:t>环办环评函〔2020〕688号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文件，对实际建设情况进行判断分析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不属于重大变动。</w:t>
      </w:r>
    </w:p>
    <w:bookmarkEnd w:id="0"/>
    <w:bookmarkEnd w:id="1"/>
    <w:bookmarkEnd w:id="2"/>
    <w:p w14:paraId="0BE7F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  <w:t>三、环境保护设施建设情况</w:t>
      </w:r>
    </w:p>
    <w:p w14:paraId="56E3B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（一）废水</w:t>
      </w:r>
    </w:p>
    <w:p w14:paraId="4204D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生活污水经化粪池预处理后，纳管至浙江德清泓晟水务科技有限公司集中处理，达标排放。</w:t>
      </w:r>
    </w:p>
    <w:p w14:paraId="20DD4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冷却水：经冷却塔冷却后暂存于冷却水池，循环使用不排放。</w:t>
      </w:r>
    </w:p>
    <w:p w14:paraId="588129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eastAsia="仿宋_GB2312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（二）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废气</w:t>
      </w:r>
    </w:p>
    <w:p w14:paraId="467F2D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>轧制废气：经集气罩收集后，通过一根15m排气筒排放。</w:t>
      </w:r>
    </w:p>
    <w:p w14:paraId="5878E8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噪声</w:t>
      </w:r>
    </w:p>
    <w:p w14:paraId="74740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本项目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实行</w:t>
      </w:r>
      <w:r>
        <w:rPr>
          <w:rFonts w:hint="eastAsia" w:eastAsia="仿宋_GB2312" w:cs="Times New Roman"/>
          <w:color w:val="auto"/>
          <w:kern w:val="0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班制，厂区噪声源主要为生产设备工作时产生的噪声，通过合理安排布局，生产设备设施选用低噪声设备并均置于生产车间内，生产时关闭门窗，平时加强生产及工人操作的管理和设备维护保养，并通过墙体阻隔、距离衰减。</w:t>
      </w:r>
    </w:p>
    <w:p w14:paraId="5B0E86D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固废</w:t>
      </w:r>
    </w:p>
    <w:p w14:paraId="6941DE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eastAsia="仿宋_GB2312" w:cs="Times New Roman"/>
          <w:color w:val="FF0000"/>
          <w:sz w:val="24"/>
          <w:szCs w:val="24"/>
          <w:lang w:val="en-US" w:eastAsia="zh-CN"/>
        </w:rPr>
      </w:pP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>各类固废分类收集、暂存及处置；其中生活垃圾委托环卫部门清运；金属边角料集中收集后出售给废旧物资回收单位；废液压油、废润滑油、废轧制冷却液、油泥委托资质单位处置。</w:t>
      </w:r>
    </w:p>
    <w:p w14:paraId="4A2CC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  <w:t>四、环境保护设施调试监测结果</w:t>
      </w:r>
    </w:p>
    <w:p w14:paraId="0FA261D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湖州天亿环境检测有限公司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该项目进行了环境保护验收监测。监测期间，该项目生产工况正常，符合竣工验收工况负荷要求。</w:t>
      </w:r>
    </w:p>
    <w:p w14:paraId="391F920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（一）环保设施处理效率</w:t>
      </w:r>
    </w:p>
    <w:p w14:paraId="7D80A83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（1）废水处理设施</w:t>
      </w:r>
    </w:p>
    <w:p w14:paraId="11F63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生活污水经化粪池预处理后，纳管至浙江德清泓晟水务科技有限公司集中处理，达标排放。</w:t>
      </w:r>
    </w:p>
    <w:p w14:paraId="1346D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冷却水：经冷却塔冷却后暂存于冷却水池，循环使用不排放。</w:t>
      </w:r>
    </w:p>
    <w:p w14:paraId="4DA4786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废气处理设施</w:t>
      </w:r>
    </w:p>
    <w:p w14:paraId="2A5A6C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>轧制废气：经集气罩收集后，通过一根15m排气筒排放。</w:t>
      </w:r>
    </w:p>
    <w:p w14:paraId="45C09F4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）厂界噪声治理设施</w:t>
      </w:r>
    </w:p>
    <w:p w14:paraId="019EA84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本项目实行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班制，厂区噪声源主要为生产设备工作时产生的噪声，通过合理安排布局，生产设备设施选用低噪声设备并均置于生产车间内，生产时关闭门窗，平时加强生产及工人操作的管理和设备维护保养，并通过墙体阻隔、距离衰减。</w:t>
      </w:r>
    </w:p>
    <w:p w14:paraId="3A6EBC5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）固体废物治理设施</w:t>
      </w:r>
    </w:p>
    <w:p w14:paraId="1F9C2B9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项目固废均委托外单位进行处置，自身不配备固体废物治理设施。</w:t>
      </w:r>
    </w:p>
    <w:p w14:paraId="7BCF0C0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（二）污染物排放情况</w:t>
      </w:r>
    </w:p>
    <w:p w14:paraId="5726E8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）废水污染物排放评价</w:t>
      </w:r>
    </w:p>
    <w:p w14:paraId="61C44D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Style w:val="32"/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</w:pPr>
      <w:r>
        <w:rPr>
          <w:rStyle w:val="32"/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  <w:t>由检测结果可知，项目验收监测期间，本项目生活污水中各污染因子的浓度能够达到《污水综合排放标准》（GB8978-1996）三级标准及《工业企业废水氮、磷污染物间接排放限值》DB33/887-2013中的要求。</w:t>
      </w:r>
    </w:p>
    <w:p w14:paraId="70E70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Style w:val="32"/>
          <w:rFonts w:hint="default" w:ascii="Times New Roman" w:hAnsi="Times New Roman" w:eastAsia="仿宋_GB2312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2）</w:t>
      </w:r>
      <w:r>
        <w:rPr>
          <w:rStyle w:val="32"/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废气检测结果分析</w:t>
      </w:r>
    </w:p>
    <w:p w14:paraId="6D750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Style w:val="32"/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Style w:val="32"/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项目验收监测期间，轧制废气中油雾有组织排放能够达到《轧钢工业大气污染物排放标准》（GB28665-2012）中的表3标准。环评中油雾无需处理，无需计算处理效率，且不纳入总量控制指标中。</w:t>
      </w:r>
    </w:p>
    <w:p w14:paraId="24ABEC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Style w:val="32"/>
          <w:rFonts w:hint="default" w:ascii="Times New Roman" w:hAnsi="Times New Roman" w:eastAsia="仿宋_GB2312" w:cs="Times New Roman"/>
          <w:bCs/>
          <w:color w:val="auto"/>
          <w:sz w:val="24"/>
          <w:szCs w:val="24"/>
        </w:rPr>
      </w:pPr>
      <w:r>
        <w:rPr>
          <w:rStyle w:val="32"/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（3）噪声监测结果分析</w:t>
      </w:r>
    </w:p>
    <w:p w14:paraId="70146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Style w:val="32"/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Style w:val="32"/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由检测结果可知，项目验收监测期间，本项目厂界昼、夜间噪声排放满足《工业企业厂界环境噪声排放标准》（GB12348-2008）中的3类标准。</w:t>
      </w:r>
    </w:p>
    <w:p w14:paraId="5B5F10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Style w:val="32"/>
          <w:rFonts w:hint="default" w:ascii="Times New Roman" w:hAnsi="Times New Roman" w:eastAsia="仿宋_GB2312" w:cs="Times New Roman"/>
          <w:bCs/>
          <w:color w:val="auto"/>
          <w:sz w:val="24"/>
          <w:szCs w:val="24"/>
        </w:rPr>
      </w:pPr>
      <w:r>
        <w:rPr>
          <w:rStyle w:val="32"/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（4）污染物排放总量核算</w:t>
      </w:r>
    </w:p>
    <w:p w14:paraId="0603B6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Style w:val="32"/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</w:pPr>
      <w:r>
        <w:rPr>
          <w:rStyle w:val="32"/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  <w:t>项目涉及污染物总量控制指标主要为CODcr、NH</w:t>
      </w:r>
      <w:r>
        <w:rPr>
          <w:rStyle w:val="32"/>
          <w:rFonts w:hint="default" w:ascii="Times New Roman" w:hAnsi="Times New Roman" w:eastAsia="仿宋_GB2312" w:cs="Times New Roman"/>
          <w:bCs/>
          <w:color w:val="auto"/>
          <w:sz w:val="24"/>
          <w:szCs w:val="24"/>
          <w:vertAlign w:val="subscript"/>
          <w:lang w:val="en-US" w:eastAsia="zh-CN"/>
        </w:rPr>
        <w:t>3</w:t>
      </w:r>
      <w:r>
        <w:rPr>
          <w:rStyle w:val="32"/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  <w:t>-N。经核算，项目实际CODcr、NH</w:t>
      </w:r>
      <w:r>
        <w:rPr>
          <w:rStyle w:val="32"/>
          <w:rFonts w:hint="default" w:ascii="Times New Roman" w:hAnsi="Times New Roman" w:eastAsia="仿宋_GB2312" w:cs="Times New Roman"/>
          <w:bCs/>
          <w:color w:val="auto"/>
          <w:sz w:val="24"/>
          <w:szCs w:val="24"/>
          <w:vertAlign w:val="subscript"/>
          <w:lang w:val="en-US" w:eastAsia="zh-CN"/>
        </w:rPr>
        <w:t>3</w:t>
      </w:r>
      <w:r>
        <w:rPr>
          <w:rStyle w:val="32"/>
          <w:rFonts w:hint="default" w:ascii="Times New Roman" w:hAnsi="Times New Roman" w:eastAsia="仿宋_GB2312" w:cs="Times New Roman"/>
          <w:bCs/>
          <w:color w:val="auto"/>
          <w:sz w:val="24"/>
          <w:szCs w:val="24"/>
          <w:lang w:val="en-US" w:eastAsia="zh-CN"/>
        </w:rPr>
        <w:t>-N排放量分别为0.043t/a、0.002t/a，符合污染物总量控制要求。</w:t>
      </w:r>
    </w:p>
    <w:p w14:paraId="737E4C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  <w:t>五、工程建设对环境的影响</w:t>
      </w:r>
    </w:p>
    <w:p w14:paraId="6F8AB3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根据监测结果可知，本项目营运期废气、废水、噪声均能做到达标排放，项目各类固废均能做到分类收集，妥善处置，不排放。因此项目建设对周围环境影响不大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。</w:t>
      </w:r>
    </w:p>
    <w:p w14:paraId="03B657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  <w:t>、后续要求</w:t>
      </w:r>
    </w:p>
    <w:p w14:paraId="285862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（一）完善生产设施和环保设施标识标牌，完善企业环保管理制度，完善各类台账建设。</w:t>
      </w:r>
    </w:p>
    <w:p w14:paraId="7173E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（</w:t>
      </w:r>
      <w:r>
        <w:rPr>
          <w:rFonts w:hint="eastAsia" w:eastAsia="仿宋_GB2312" w:cs="Times New Roman"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完善危险固废处置协议。</w:t>
      </w:r>
    </w:p>
    <w:p w14:paraId="6F23B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  <w:t>、验收结论</w:t>
      </w:r>
    </w:p>
    <w:p w14:paraId="7E1F61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依据《建设项目竣工环境保护验收暂行办法》、《验收监测报告表》等资料及环境保护设施现场检查情况，</w:t>
      </w:r>
      <w:r>
        <w:rPr>
          <w:rFonts w:hint="eastAsia" w:eastAsia="仿宋_GB2312" w:cs="Times New Roman"/>
          <w:color w:val="auto"/>
          <w:spacing w:val="-2"/>
          <w:sz w:val="24"/>
          <w:szCs w:val="24"/>
          <w:lang w:val="en-US" w:eastAsia="zh-CN"/>
        </w:rPr>
        <w:t>浙江汇特带钢有限公司年产2.5万吨钢材技改项目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环保手续齐全，污染防治措施基本按照环评及</w:t>
      </w:r>
      <w:r>
        <w:rPr>
          <w:rFonts w:hint="eastAsia" w:eastAsia="仿宋_GB2312" w:cs="Times New Roman"/>
          <w:color w:val="auto"/>
          <w:kern w:val="0"/>
          <w:sz w:val="24"/>
          <w:szCs w:val="24"/>
          <w:lang w:val="en-US" w:eastAsia="zh-CN"/>
        </w:rPr>
        <w:t>备案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要求落实；经验收监测，</w:t>
      </w:r>
      <w:r>
        <w:rPr>
          <w:rFonts w:hint="eastAsia" w:eastAsia="仿宋_GB2312" w:cs="Times New Roman"/>
          <w:color w:val="auto"/>
          <w:kern w:val="0"/>
          <w:sz w:val="24"/>
          <w:szCs w:val="24"/>
          <w:lang w:val="en-US" w:eastAsia="zh-CN"/>
        </w:rPr>
        <w:t>废气、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废水、噪声能做到达标排放，固体废物能得到妥善处置，因此该项目符合申请建设项目竣工环境保护自主验收条件项目，不存在《建设项目竣工环境保护验收暂行办法》第八条中所列验收不合格的情形，符合符合竣工环境保护验收条件，验收结论为合格。</w:t>
      </w:r>
    </w:p>
    <w:p w14:paraId="097872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outlineLvl w:val="0"/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szCs w:val="24"/>
        </w:rPr>
        <w:t>八、验收人员信息</w:t>
      </w:r>
    </w:p>
    <w:p w14:paraId="4B965C7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>见验收会议签到表。</w:t>
      </w:r>
    </w:p>
    <w:p w14:paraId="4EE6337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FF0000"/>
          <w:kern w:val="0"/>
          <w:sz w:val="24"/>
          <w:szCs w:val="24"/>
          <w:lang w:eastAsia="zh-CN"/>
        </w:rPr>
      </w:pPr>
    </w:p>
    <w:p w14:paraId="4ECCB25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</w:pPr>
      <w:r>
        <w:rPr>
          <w:rFonts w:hint="eastAsia" w:eastAsia="仿宋_GB2312" w:cs="Times New Roman"/>
          <w:color w:val="auto"/>
          <w:kern w:val="0"/>
          <w:sz w:val="24"/>
          <w:szCs w:val="24"/>
          <w:lang w:val="en-US" w:eastAsia="zh-CN"/>
        </w:rPr>
        <w:t>浙江汇特带钢有限公司</w:t>
      </w:r>
    </w:p>
    <w:p w14:paraId="2CB8E53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sectPr>
          <w:pgSz w:w="11906" w:h="16838"/>
          <w:pgMar w:top="1417" w:right="124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202</w:t>
      </w:r>
      <w:r>
        <w:rPr>
          <w:rFonts w:hint="eastAsia" w:eastAsia="仿宋_GB2312" w:cs="Times New Roman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年</w:t>
      </w:r>
      <w:r>
        <w:rPr>
          <w:rFonts w:hint="eastAsia" w:eastAsia="仿宋_GB2312" w:cs="Times New Roman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月</w:t>
      </w:r>
      <w:r>
        <w:rPr>
          <w:rFonts w:hint="eastAsia" w:eastAsia="仿宋_GB2312" w:cs="Times New Roman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日</w:t>
      </w:r>
    </w:p>
    <w:p w14:paraId="143B0A6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</w:pPr>
      <w:bookmarkStart w:id="3" w:name="_GoBack"/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drawing>
          <wp:inline distT="0" distB="0" distL="114300" distR="114300">
            <wp:extent cx="6839585" cy="9665335"/>
            <wp:effectExtent l="0" t="0" r="5715" b="12065"/>
            <wp:docPr id="1" name="图片 1" descr="签到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签到表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6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37AAB"/>
    <w:multiLevelType w:val="singleLevel"/>
    <w:tmpl w:val="ECD37AA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3NThjMzcxMGU3NmU2MWJhZGFkZTEyYjkwN2FiZjYifQ=="/>
  </w:docVars>
  <w:rsids>
    <w:rsidRoot w:val="00831017"/>
    <w:rsid w:val="00000B47"/>
    <w:rsid w:val="0001397B"/>
    <w:rsid w:val="00015349"/>
    <w:rsid w:val="00016531"/>
    <w:rsid w:val="00022599"/>
    <w:rsid w:val="000236D4"/>
    <w:rsid w:val="00030AA1"/>
    <w:rsid w:val="00033371"/>
    <w:rsid w:val="000345D4"/>
    <w:rsid w:val="0004001F"/>
    <w:rsid w:val="000414C5"/>
    <w:rsid w:val="0004218D"/>
    <w:rsid w:val="00043588"/>
    <w:rsid w:val="00043672"/>
    <w:rsid w:val="00046E04"/>
    <w:rsid w:val="00051BA4"/>
    <w:rsid w:val="000520E2"/>
    <w:rsid w:val="000522C0"/>
    <w:rsid w:val="0005293D"/>
    <w:rsid w:val="00052BF0"/>
    <w:rsid w:val="0006047F"/>
    <w:rsid w:val="00060E8A"/>
    <w:rsid w:val="00061244"/>
    <w:rsid w:val="000657F6"/>
    <w:rsid w:val="00066AAE"/>
    <w:rsid w:val="00067BEC"/>
    <w:rsid w:val="00071DA3"/>
    <w:rsid w:val="00074888"/>
    <w:rsid w:val="00080A28"/>
    <w:rsid w:val="00081651"/>
    <w:rsid w:val="00083C53"/>
    <w:rsid w:val="00083DD6"/>
    <w:rsid w:val="0008412C"/>
    <w:rsid w:val="000853D1"/>
    <w:rsid w:val="000875C2"/>
    <w:rsid w:val="00090811"/>
    <w:rsid w:val="000915DF"/>
    <w:rsid w:val="00093FE0"/>
    <w:rsid w:val="000940DA"/>
    <w:rsid w:val="00094EBC"/>
    <w:rsid w:val="00096681"/>
    <w:rsid w:val="0009748E"/>
    <w:rsid w:val="00097E86"/>
    <w:rsid w:val="00097EE3"/>
    <w:rsid w:val="000A059A"/>
    <w:rsid w:val="000A0E97"/>
    <w:rsid w:val="000A2751"/>
    <w:rsid w:val="000A509C"/>
    <w:rsid w:val="000A5627"/>
    <w:rsid w:val="000A6DA6"/>
    <w:rsid w:val="000B29A4"/>
    <w:rsid w:val="000B2B3E"/>
    <w:rsid w:val="000B3274"/>
    <w:rsid w:val="000B3CEE"/>
    <w:rsid w:val="000B7484"/>
    <w:rsid w:val="000B7E22"/>
    <w:rsid w:val="000C2288"/>
    <w:rsid w:val="000C35CD"/>
    <w:rsid w:val="000C5345"/>
    <w:rsid w:val="000C6719"/>
    <w:rsid w:val="000C6BDB"/>
    <w:rsid w:val="000C6E16"/>
    <w:rsid w:val="000D059C"/>
    <w:rsid w:val="000D1777"/>
    <w:rsid w:val="000D1C62"/>
    <w:rsid w:val="000D2B68"/>
    <w:rsid w:val="000D6047"/>
    <w:rsid w:val="000D7E94"/>
    <w:rsid w:val="000E07F6"/>
    <w:rsid w:val="000F1D35"/>
    <w:rsid w:val="000F3363"/>
    <w:rsid w:val="000F4A7C"/>
    <w:rsid w:val="000F4FE9"/>
    <w:rsid w:val="00105C65"/>
    <w:rsid w:val="00111AD9"/>
    <w:rsid w:val="00112283"/>
    <w:rsid w:val="001141CA"/>
    <w:rsid w:val="00115678"/>
    <w:rsid w:val="00116534"/>
    <w:rsid w:val="00117221"/>
    <w:rsid w:val="0012557A"/>
    <w:rsid w:val="00127E29"/>
    <w:rsid w:val="0013021D"/>
    <w:rsid w:val="001316D5"/>
    <w:rsid w:val="00132669"/>
    <w:rsid w:val="001335D0"/>
    <w:rsid w:val="001335E1"/>
    <w:rsid w:val="00134450"/>
    <w:rsid w:val="00137ADD"/>
    <w:rsid w:val="0014173B"/>
    <w:rsid w:val="0014645F"/>
    <w:rsid w:val="001506E9"/>
    <w:rsid w:val="00150755"/>
    <w:rsid w:val="00153E37"/>
    <w:rsid w:val="00155A09"/>
    <w:rsid w:val="001571BA"/>
    <w:rsid w:val="00160695"/>
    <w:rsid w:val="001631BF"/>
    <w:rsid w:val="00164923"/>
    <w:rsid w:val="00164E0B"/>
    <w:rsid w:val="00164EDA"/>
    <w:rsid w:val="00166BC8"/>
    <w:rsid w:val="0017219F"/>
    <w:rsid w:val="00173419"/>
    <w:rsid w:val="001751A3"/>
    <w:rsid w:val="001760C9"/>
    <w:rsid w:val="00177319"/>
    <w:rsid w:val="00182647"/>
    <w:rsid w:val="00183BAC"/>
    <w:rsid w:val="001872C0"/>
    <w:rsid w:val="0019239C"/>
    <w:rsid w:val="0019799D"/>
    <w:rsid w:val="001A0B0B"/>
    <w:rsid w:val="001A1DA0"/>
    <w:rsid w:val="001A45D1"/>
    <w:rsid w:val="001A4C56"/>
    <w:rsid w:val="001A53F6"/>
    <w:rsid w:val="001A5F5F"/>
    <w:rsid w:val="001A659D"/>
    <w:rsid w:val="001B23D7"/>
    <w:rsid w:val="001B4554"/>
    <w:rsid w:val="001B45CF"/>
    <w:rsid w:val="001B734F"/>
    <w:rsid w:val="001C128C"/>
    <w:rsid w:val="001C3D01"/>
    <w:rsid w:val="001C56B2"/>
    <w:rsid w:val="001D1A62"/>
    <w:rsid w:val="001D4B79"/>
    <w:rsid w:val="001D63DF"/>
    <w:rsid w:val="001E7B2F"/>
    <w:rsid w:val="001F64A0"/>
    <w:rsid w:val="001F705A"/>
    <w:rsid w:val="0020040E"/>
    <w:rsid w:val="00203E04"/>
    <w:rsid w:val="00204DD0"/>
    <w:rsid w:val="00210BEE"/>
    <w:rsid w:val="00211B5D"/>
    <w:rsid w:val="00213411"/>
    <w:rsid w:val="00213792"/>
    <w:rsid w:val="0021621A"/>
    <w:rsid w:val="00217062"/>
    <w:rsid w:val="00220474"/>
    <w:rsid w:val="00223E1E"/>
    <w:rsid w:val="002244BD"/>
    <w:rsid w:val="00226D05"/>
    <w:rsid w:val="002279F7"/>
    <w:rsid w:val="00227CF0"/>
    <w:rsid w:val="00230924"/>
    <w:rsid w:val="00231A26"/>
    <w:rsid w:val="00232802"/>
    <w:rsid w:val="0023356A"/>
    <w:rsid w:val="002349A1"/>
    <w:rsid w:val="00235466"/>
    <w:rsid w:val="002373AB"/>
    <w:rsid w:val="002417BC"/>
    <w:rsid w:val="0024423C"/>
    <w:rsid w:val="0024633E"/>
    <w:rsid w:val="00247119"/>
    <w:rsid w:val="002526E1"/>
    <w:rsid w:val="002550EB"/>
    <w:rsid w:val="00262142"/>
    <w:rsid w:val="00267184"/>
    <w:rsid w:val="002702F9"/>
    <w:rsid w:val="002729FF"/>
    <w:rsid w:val="00274D3C"/>
    <w:rsid w:val="00277395"/>
    <w:rsid w:val="00280F8E"/>
    <w:rsid w:val="00287877"/>
    <w:rsid w:val="0029728F"/>
    <w:rsid w:val="0029782C"/>
    <w:rsid w:val="002A1A28"/>
    <w:rsid w:val="002A1B0A"/>
    <w:rsid w:val="002A4C3E"/>
    <w:rsid w:val="002A59BF"/>
    <w:rsid w:val="002A5D58"/>
    <w:rsid w:val="002B059F"/>
    <w:rsid w:val="002B190C"/>
    <w:rsid w:val="002B2D46"/>
    <w:rsid w:val="002B398E"/>
    <w:rsid w:val="002B43AE"/>
    <w:rsid w:val="002C0A07"/>
    <w:rsid w:val="002C0B76"/>
    <w:rsid w:val="002C1835"/>
    <w:rsid w:val="002C3541"/>
    <w:rsid w:val="002C3B6D"/>
    <w:rsid w:val="002C4624"/>
    <w:rsid w:val="002C5BF6"/>
    <w:rsid w:val="002C770B"/>
    <w:rsid w:val="002C7D48"/>
    <w:rsid w:val="002D2F0C"/>
    <w:rsid w:val="002D6A26"/>
    <w:rsid w:val="002E1CF0"/>
    <w:rsid w:val="002E26C6"/>
    <w:rsid w:val="002F015D"/>
    <w:rsid w:val="002F114E"/>
    <w:rsid w:val="003009A8"/>
    <w:rsid w:val="00300D02"/>
    <w:rsid w:val="00301760"/>
    <w:rsid w:val="00306CB7"/>
    <w:rsid w:val="00306FEB"/>
    <w:rsid w:val="003076A9"/>
    <w:rsid w:val="00313B6E"/>
    <w:rsid w:val="00315CE5"/>
    <w:rsid w:val="00316931"/>
    <w:rsid w:val="00316DC1"/>
    <w:rsid w:val="003226B7"/>
    <w:rsid w:val="003278F6"/>
    <w:rsid w:val="00330848"/>
    <w:rsid w:val="003348AC"/>
    <w:rsid w:val="00335111"/>
    <w:rsid w:val="00336F34"/>
    <w:rsid w:val="00336FDB"/>
    <w:rsid w:val="00337FF4"/>
    <w:rsid w:val="00340E5E"/>
    <w:rsid w:val="00341C86"/>
    <w:rsid w:val="00344F4A"/>
    <w:rsid w:val="003461E9"/>
    <w:rsid w:val="00354082"/>
    <w:rsid w:val="00357FF0"/>
    <w:rsid w:val="00360DAC"/>
    <w:rsid w:val="0036321E"/>
    <w:rsid w:val="00364E80"/>
    <w:rsid w:val="00372024"/>
    <w:rsid w:val="003721A5"/>
    <w:rsid w:val="00374533"/>
    <w:rsid w:val="00376AA8"/>
    <w:rsid w:val="00376E12"/>
    <w:rsid w:val="00381D5E"/>
    <w:rsid w:val="00381DED"/>
    <w:rsid w:val="0038504B"/>
    <w:rsid w:val="003857A7"/>
    <w:rsid w:val="00385FE4"/>
    <w:rsid w:val="00387E1A"/>
    <w:rsid w:val="003944EC"/>
    <w:rsid w:val="003A4EFF"/>
    <w:rsid w:val="003B1018"/>
    <w:rsid w:val="003B2162"/>
    <w:rsid w:val="003B4D37"/>
    <w:rsid w:val="003D0156"/>
    <w:rsid w:val="003D0C56"/>
    <w:rsid w:val="003D1C72"/>
    <w:rsid w:val="003D5D35"/>
    <w:rsid w:val="003D7CD1"/>
    <w:rsid w:val="003E130F"/>
    <w:rsid w:val="003E2FBE"/>
    <w:rsid w:val="003E4A19"/>
    <w:rsid w:val="003F1484"/>
    <w:rsid w:val="003F437E"/>
    <w:rsid w:val="003F712D"/>
    <w:rsid w:val="003F7EA5"/>
    <w:rsid w:val="00401182"/>
    <w:rsid w:val="0040481B"/>
    <w:rsid w:val="0040585C"/>
    <w:rsid w:val="00405AE2"/>
    <w:rsid w:val="00406ED9"/>
    <w:rsid w:val="00410B74"/>
    <w:rsid w:val="004135B5"/>
    <w:rsid w:val="004150FB"/>
    <w:rsid w:val="004200F5"/>
    <w:rsid w:val="004259EB"/>
    <w:rsid w:val="00425B73"/>
    <w:rsid w:val="004278AC"/>
    <w:rsid w:val="0043255C"/>
    <w:rsid w:val="00435FE5"/>
    <w:rsid w:val="00437047"/>
    <w:rsid w:val="00437E7E"/>
    <w:rsid w:val="0044184C"/>
    <w:rsid w:val="00442DFE"/>
    <w:rsid w:val="00444757"/>
    <w:rsid w:val="00454291"/>
    <w:rsid w:val="0045470C"/>
    <w:rsid w:val="004550FA"/>
    <w:rsid w:val="00457F8F"/>
    <w:rsid w:val="0046102F"/>
    <w:rsid w:val="00463517"/>
    <w:rsid w:val="004711F6"/>
    <w:rsid w:val="0047487C"/>
    <w:rsid w:val="00477B23"/>
    <w:rsid w:val="00480AFE"/>
    <w:rsid w:val="00486015"/>
    <w:rsid w:val="004905CB"/>
    <w:rsid w:val="00490817"/>
    <w:rsid w:val="0049484B"/>
    <w:rsid w:val="00495E2A"/>
    <w:rsid w:val="00497149"/>
    <w:rsid w:val="00497D8C"/>
    <w:rsid w:val="004A202A"/>
    <w:rsid w:val="004B510E"/>
    <w:rsid w:val="004B5E2F"/>
    <w:rsid w:val="004C26E5"/>
    <w:rsid w:val="004C425E"/>
    <w:rsid w:val="004C5766"/>
    <w:rsid w:val="004D2308"/>
    <w:rsid w:val="004D46A2"/>
    <w:rsid w:val="004D4A18"/>
    <w:rsid w:val="004D52AD"/>
    <w:rsid w:val="004D7CC2"/>
    <w:rsid w:val="004E29B9"/>
    <w:rsid w:val="004E2C77"/>
    <w:rsid w:val="004E3DF4"/>
    <w:rsid w:val="004E6645"/>
    <w:rsid w:val="004E734E"/>
    <w:rsid w:val="004F3112"/>
    <w:rsid w:val="00500E9B"/>
    <w:rsid w:val="00503D5B"/>
    <w:rsid w:val="00505D0F"/>
    <w:rsid w:val="00511D0D"/>
    <w:rsid w:val="00513636"/>
    <w:rsid w:val="005146A8"/>
    <w:rsid w:val="00514BC2"/>
    <w:rsid w:val="00515788"/>
    <w:rsid w:val="00516F4B"/>
    <w:rsid w:val="00520CA9"/>
    <w:rsid w:val="005248F3"/>
    <w:rsid w:val="00531257"/>
    <w:rsid w:val="00541EDB"/>
    <w:rsid w:val="005440F4"/>
    <w:rsid w:val="0054455E"/>
    <w:rsid w:val="005510DD"/>
    <w:rsid w:val="00552AC5"/>
    <w:rsid w:val="0055394A"/>
    <w:rsid w:val="00557C38"/>
    <w:rsid w:val="005609C7"/>
    <w:rsid w:val="00562526"/>
    <w:rsid w:val="0056255A"/>
    <w:rsid w:val="00562619"/>
    <w:rsid w:val="00563B7D"/>
    <w:rsid w:val="00564595"/>
    <w:rsid w:val="00570E70"/>
    <w:rsid w:val="00572044"/>
    <w:rsid w:val="0057600B"/>
    <w:rsid w:val="005770BE"/>
    <w:rsid w:val="005848FF"/>
    <w:rsid w:val="00587828"/>
    <w:rsid w:val="005918E0"/>
    <w:rsid w:val="00597ABF"/>
    <w:rsid w:val="005A021B"/>
    <w:rsid w:val="005A47B7"/>
    <w:rsid w:val="005A52D6"/>
    <w:rsid w:val="005A7C62"/>
    <w:rsid w:val="005A7F7B"/>
    <w:rsid w:val="005B1C32"/>
    <w:rsid w:val="005B2553"/>
    <w:rsid w:val="005B34FE"/>
    <w:rsid w:val="005B69B1"/>
    <w:rsid w:val="005B763D"/>
    <w:rsid w:val="005C03EC"/>
    <w:rsid w:val="005D0159"/>
    <w:rsid w:val="005D0CE3"/>
    <w:rsid w:val="005D1D3B"/>
    <w:rsid w:val="005D1FAB"/>
    <w:rsid w:val="005D2B06"/>
    <w:rsid w:val="005D2C69"/>
    <w:rsid w:val="005D3FA9"/>
    <w:rsid w:val="005E21FA"/>
    <w:rsid w:val="005E22CB"/>
    <w:rsid w:val="005E2601"/>
    <w:rsid w:val="005E4143"/>
    <w:rsid w:val="005E4979"/>
    <w:rsid w:val="005E7A7A"/>
    <w:rsid w:val="005F13B2"/>
    <w:rsid w:val="005F1715"/>
    <w:rsid w:val="005F3397"/>
    <w:rsid w:val="005F61AE"/>
    <w:rsid w:val="005F7C39"/>
    <w:rsid w:val="006007FD"/>
    <w:rsid w:val="006032AA"/>
    <w:rsid w:val="00603994"/>
    <w:rsid w:val="006041E8"/>
    <w:rsid w:val="006048FA"/>
    <w:rsid w:val="0060566D"/>
    <w:rsid w:val="00606C3B"/>
    <w:rsid w:val="00611480"/>
    <w:rsid w:val="00614976"/>
    <w:rsid w:val="00614BAC"/>
    <w:rsid w:val="00615B9C"/>
    <w:rsid w:val="00615F86"/>
    <w:rsid w:val="00616C09"/>
    <w:rsid w:val="00620F0C"/>
    <w:rsid w:val="00621C26"/>
    <w:rsid w:val="006229BD"/>
    <w:rsid w:val="00623948"/>
    <w:rsid w:val="006263F9"/>
    <w:rsid w:val="00631C18"/>
    <w:rsid w:val="00634C5B"/>
    <w:rsid w:val="00636444"/>
    <w:rsid w:val="0063723E"/>
    <w:rsid w:val="00641059"/>
    <w:rsid w:val="006417EC"/>
    <w:rsid w:val="00645BAF"/>
    <w:rsid w:val="00653F85"/>
    <w:rsid w:val="00654202"/>
    <w:rsid w:val="006578DC"/>
    <w:rsid w:val="00663600"/>
    <w:rsid w:val="00663C98"/>
    <w:rsid w:val="00671F72"/>
    <w:rsid w:val="00672F17"/>
    <w:rsid w:val="00673951"/>
    <w:rsid w:val="00673BBE"/>
    <w:rsid w:val="006825F7"/>
    <w:rsid w:val="00684AB1"/>
    <w:rsid w:val="006860F4"/>
    <w:rsid w:val="00692DB0"/>
    <w:rsid w:val="00692EAC"/>
    <w:rsid w:val="00693078"/>
    <w:rsid w:val="00693C2C"/>
    <w:rsid w:val="006957D8"/>
    <w:rsid w:val="0069684B"/>
    <w:rsid w:val="00697D11"/>
    <w:rsid w:val="006A120D"/>
    <w:rsid w:val="006A56A5"/>
    <w:rsid w:val="006A6034"/>
    <w:rsid w:val="006A6843"/>
    <w:rsid w:val="006B1FD7"/>
    <w:rsid w:val="006C43C0"/>
    <w:rsid w:val="006D538B"/>
    <w:rsid w:val="006E14E2"/>
    <w:rsid w:val="006E54E7"/>
    <w:rsid w:val="006E5EF2"/>
    <w:rsid w:val="006F12DB"/>
    <w:rsid w:val="006F2150"/>
    <w:rsid w:val="0070184D"/>
    <w:rsid w:val="0070256E"/>
    <w:rsid w:val="00703473"/>
    <w:rsid w:val="00705BD0"/>
    <w:rsid w:val="0071082E"/>
    <w:rsid w:val="00710BA3"/>
    <w:rsid w:val="00714476"/>
    <w:rsid w:val="00714CB0"/>
    <w:rsid w:val="0072357D"/>
    <w:rsid w:val="00725DD0"/>
    <w:rsid w:val="00731F43"/>
    <w:rsid w:val="007414D2"/>
    <w:rsid w:val="007428EC"/>
    <w:rsid w:val="00746120"/>
    <w:rsid w:val="00746F24"/>
    <w:rsid w:val="007478C4"/>
    <w:rsid w:val="00750A5D"/>
    <w:rsid w:val="00750E13"/>
    <w:rsid w:val="00752369"/>
    <w:rsid w:val="00752465"/>
    <w:rsid w:val="00754A56"/>
    <w:rsid w:val="007572AD"/>
    <w:rsid w:val="00761D03"/>
    <w:rsid w:val="007638C5"/>
    <w:rsid w:val="0077056F"/>
    <w:rsid w:val="00775693"/>
    <w:rsid w:val="00776DCE"/>
    <w:rsid w:val="00782D00"/>
    <w:rsid w:val="00782EC0"/>
    <w:rsid w:val="00794003"/>
    <w:rsid w:val="007A0456"/>
    <w:rsid w:val="007A0CDB"/>
    <w:rsid w:val="007A1343"/>
    <w:rsid w:val="007A2380"/>
    <w:rsid w:val="007A27C1"/>
    <w:rsid w:val="007A34A5"/>
    <w:rsid w:val="007A3C5B"/>
    <w:rsid w:val="007B042A"/>
    <w:rsid w:val="007B175B"/>
    <w:rsid w:val="007B3AF4"/>
    <w:rsid w:val="007B568E"/>
    <w:rsid w:val="007B7406"/>
    <w:rsid w:val="007B7C68"/>
    <w:rsid w:val="007C1C9F"/>
    <w:rsid w:val="007D231C"/>
    <w:rsid w:val="007D3769"/>
    <w:rsid w:val="007E29F3"/>
    <w:rsid w:val="007E3483"/>
    <w:rsid w:val="007E4985"/>
    <w:rsid w:val="007E4E78"/>
    <w:rsid w:val="007E6516"/>
    <w:rsid w:val="007F58D7"/>
    <w:rsid w:val="00801257"/>
    <w:rsid w:val="00801DA9"/>
    <w:rsid w:val="00803D1F"/>
    <w:rsid w:val="008061A9"/>
    <w:rsid w:val="008103FB"/>
    <w:rsid w:val="00810B45"/>
    <w:rsid w:val="00812260"/>
    <w:rsid w:val="00820764"/>
    <w:rsid w:val="0082390F"/>
    <w:rsid w:val="00823922"/>
    <w:rsid w:val="00824032"/>
    <w:rsid w:val="0082481E"/>
    <w:rsid w:val="00831017"/>
    <w:rsid w:val="0083752A"/>
    <w:rsid w:val="00840844"/>
    <w:rsid w:val="00841D1E"/>
    <w:rsid w:val="008424B3"/>
    <w:rsid w:val="0084788C"/>
    <w:rsid w:val="008514CF"/>
    <w:rsid w:val="00853ACA"/>
    <w:rsid w:val="00856AF9"/>
    <w:rsid w:val="0085713C"/>
    <w:rsid w:val="00861D92"/>
    <w:rsid w:val="00865B06"/>
    <w:rsid w:val="00867C67"/>
    <w:rsid w:val="0087264A"/>
    <w:rsid w:val="008738B1"/>
    <w:rsid w:val="00873BA5"/>
    <w:rsid w:val="00873EB0"/>
    <w:rsid w:val="00874973"/>
    <w:rsid w:val="00874CFA"/>
    <w:rsid w:val="008779BE"/>
    <w:rsid w:val="00881451"/>
    <w:rsid w:val="00882897"/>
    <w:rsid w:val="00883E89"/>
    <w:rsid w:val="00884B5F"/>
    <w:rsid w:val="008858C0"/>
    <w:rsid w:val="008922B1"/>
    <w:rsid w:val="00893AE6"/>
    <w:rsid w:val="00894D20"/>
    <w:rsid w:val="00897C65"/>
    <w:rsid w:val="008A033F"/>
    <w:rsid w:val="008A0966"/>
    <w:rsid w:val="008A0C87"/>
    <w:rsid w:val="008A26A8"/>
    <w:rsid w:val="008A5F22"/>
    <w:rsid w:val="008A6D55"/>
    <w:rsid w:val="008B0549"/>
    <w:rsid w:val="008B2BF1"/>
    <w:rsid w:val="008B3ED6"/>
    <w:rsid w:val="008B4ED2"/>
    <w:rsid w:val="008C292B"/>
    <w:rsid w:val="008C49A7"/>
    <w:rsid w:val="008C4F9E"/>
    <w:rsid w:val="008C6B7F"/>
    <w:rsid w:val="008C6F83"/>
    <w:rsid w:val="008E0C2E"/>
    <w:rsid w:val="008E0FC2"/>
    <w:rsid w:val="008E1D00"/>
    <w:rsid w:val="008F0253"/>
    <w:rsid w:val="008F58D7"/>
    <w:rsid w:val="009002D3"/>
    <w:rsid w:val="009011BF"/>
    <w:rsid w:val="00903EFD"/>
    <w:rsid w:val="009053DB"/>
    <w:rsid w:val="009063F5"/>
    <w:rsid w:val="0091402F"/>
    <w:rsid w:val="00914059"/>
    <w:rsid w:val="00914916"/>
    <w:rsid w:val="009173EB"/>
    <w:rsid w:val="009217EC"/>
    <w:rsid w:val="00925112"/>
    <w:rsid w:val="009264C5"/>
    <w:rsid w:val="00926CCC"/>
    <w:rsid w:val="00927244"/>
    <w:rsid w:val="0093245A"/>
    <w:rsid w:val="00932BFD"/>
    <w:rsid w:val="00933F56"/>
    <w:rsid w:val="00935EF4"/>
    <w:rsid w:val="00937194"/>
    <w:rsid w:val="009404DF"/>
    <w:rsid w:val="00940799"/>
    <w:rsid w:val="009411C7"/>
    <w:rsid w:val="00943CA6"/>
    <w:rsid w:val="00950071"/>
    <w:rsid w:val="00950401"/>
    <w:rsid w:val="00950CB7"/>
    <w:rsid w:val="00953808"/>
    <w:rsid w:val="00956F6F"/>
    <w:rsid w:val="00957318"/>
    <w:rsid w:val="00960C58"/>
    <w:rsid w:val="0096284F"/>
    <w:rsid w:val="009632FA"/>
    <w:rsid w:val="00963451"/>
    <w:rsid w:val="00967E63"/>
    <w:rsid w:val="009712FE"/>
    <w:rsid w:val="00971C3C"/>
    <w:rsid w:val="0097288B"/>
    <w:rsid w:val="00972B1C"/>
    <w:rsid w:val="00972E12"/>
    <w:rsid w:val="00977814"/>
    <w:rsid w:val="009778D7"/>
    <w:rsid w:val="00977AFE"/>
    <w:rsid w:val="009807CC"/>
    <w:rsid w:val="00981805"/>
    <w:rsid w:val="009823DB"/>
    <w:rsid w:val="009838E0"/>
    <w:rsid w:val="00985D66"/>
    <w:rsid w:val="0098631A"/>
    <w:rsid w:val="0098696D"/>
    <w:rsid w:val="00987F0C"/>
    <w:rsid w:val="00991489"/>
    <w:rsid w:val="00991A05"/>
    <w:rsid w:val="00991FC7"/>
    <w:rsid w:val="00993950"/>
    <w:rsid w:val="0099484D"/>
    <w:rsid w:val="00995FC9"/>
    <w:rsid w:val="009A02F8"/>
    <w:rsid w:val="009A2343"/>
    <w:rsid w:val="009A27AB"/>
    <w:rsid w:val="009A28AC"/>
    <w:rsid w:val="009B20C8"/>
    <w:rsid w:val="009B282E"/>
    <w:rsid w:val="009B4AEF"/>
    <w:rsid w:val="009B646D"/>
    <w:rsid w:val="009C244C"/>
    <w:rsid w:val="009D1D24"/>
    <w:rsid w:val="009D3EE6"/>
    <w:rsid w:val="009D4422"/>
    <w:rsid w:val="009D60E2"/>
    <w:rsid w:val="009D6960"/>
    <w:rsid w:val="009E0045"/>
    <w:rsid w:val="009E195E"/>
    <w:rsid w:val="009E5AB1"/>
    <w:rsid w:val="009E77E7"/>
    <w:rsid w:val="009F08C3"/>
    <w:rsid w:val="009F141D"/>
    <w:rsid w:val="009F52ED"/>
    <w:rsid w:val="009F5CA0"/>
    <w:rsid w:val="009F68C1"/>
    <w:rsid w:val="00A021B9"/>
    <w:rsid w:val="00A04A8B"/>
    <w:rsid w:val="00A2305E"/>
    <w:rsid w:val="00A26315"/>
    <w:rsid w:val="00A33123"/>
    <w:rsid w:val="00A356C5"/>
    <w:rsid w:val="00A43411"/>
    <w:rsid w:val="00A4468E"/>
    <w:rsid w:val="00A45963"/>
    <w:rsid w:val="00A46136"/>
    <w:rsid w:val="00A50FAC"/>
    <w:rsid w:val="00A54BA4"/>
    <w:rsid w:val="00A56AD5"/>
    <w:rsid w:val="00A574C2"/>
    <w:rsid w:val="00A57CC1"/>
    <w:rsid w:val="00A6190C"/>
    <w:rsid w:val="00A62B3E"/>
    <w:rsid w:val="00A65BDC"/>
    <w:rsid w:val="00A66890"/>
    <w:rsid w:val="00A66B15"/>
    <w:rsid w:val="00A70833"/>
    <w:rsid w:val="00A71C89"/>
    <w:rsid w:val="00A726B3"/>
    <w:rsid w:val="00A7463B"/>
    <w:rsid w:val="00A75869"/>
    <w:rsid w:val="00A763D3"/>
    <w:rsid w:val="00A767DD"/>
    <w:rsid w:val="00A844DC"/>
    <w:rsid w:val="00A86262"/>
    <w:rsid w:val="00A94E4E"/>
    <w:rsid w:val="00A965C4"/>
    <w:rsid w:val="00AA32BB"/>
    <w:rsid w:val="00AA392E"/>
    <w:rsid w:val="00AA3F16"/>
    <w:rsid w:val="00AA5BCE"/>
    <w:rsid w:val="00AA688B"/>
    <w:rsid w:val="00AA6904"/>
    <w:rsid w:val="00AA6975"/>
    <w:rsid w:val="00AB188C"/>
    <w:rsid w:val="00AB2B13"/>
    <w:rsid w:val="00AB63E1"/>
    <w:rsid w:val="00AC23B1"/>
    <w:rsid w:val="00AC3BFB"/>
    <w:rsid w:val="00AC5B0B"/>
    <w:rsid w:val="00AD077A"/>
    <w:rsid w:val="00AD2F47"/>
    <w:rsid w:val="00AD5CB9"/>
    <w:rsid w:val="00AE20D7"/>
    <w:rsid w:val="00AE2C3E"/>
    <w:rsid w:val="00AE3BEA"/>
    <w:rsid w:val="00AE4FD7"/>
    <w:rsid w:val="00AE7087"/>
    <w:rsid w:val="00AE7BD6"/>
    <w:rsid w:val="00AF0475"/>
    <w:rsid w:val="00AF226C"/>
    <w:rsid w:val="00AF4742"/>
    <w:rsid w:val="00AF5C4C"/>
    <w:rsid w:val="00AF61B6"/>
    <w:rsid w:val="00AF62C0"/>
    <w:rsid w:val="00AF744D"/>
    <w:rsid w:val="00AF7D38"/>
    <w:rsid w:val="00B1686F"/>
    <w:rsid w:val="00B20FC6"/>
    <w:rsid w:val="00B21096"/>
    <w:rsid w:val="00B231E7"/>
    <w:rsid w:val="00B23BAE"/>
    <w:rsid w:val="00B249FA"/>
    <w:rsid w:val="00B258C7"/>
    <w:rsid w:val="00B265FB"/>
    <w:rsid w:val="00B32FFF"/>
    <w:rsid w:val="00B3432E"/>
    <w:rsid w:val="00B36E77"/>
    <w:rsid w:val="00B370BC"/>
    <w:rsid w:val="00B419B9"/>
    <w:rsid w:val="00B46D06"/>
    <w:rsid w:val="00B50976"/>
    <w:rsid w:val="00B52343"/>
    <w:rsid w:val="00B53005"/>
    <w:rsid w:val="00B55BFA"/>
    <w:rsid w:val="00B561C5"/>
    <w:rsid w:val="00B57D3F"/>
    <w:rsid w:val="00B6270B"/>
    <w:rsid w:val="00B63F61"/>
    <w:rsid w:val="00B66760"/>
    <w:rsid w:val="00B727C9"/>
    <w:rsid w:val="00B72B0C"/>
    <w:rsid w:val="00B72E90"/>
    <w:rsid w:val="00B81A1C"/>
    <w:rsid w:val="00B87A23"/>
    <w:rsid w:val="00B906AB"/>
    <w:rsid w:val="00B90BE1"/>
    <w:rsid w:val="00B913F3"/>
    <w:rsid w:val="00B928E7"/>
    <w:rsid w:val="00B939F2"/>
    <w:rsid w:val="00B95EE9"/>
    <w:rsid w:val="00B96B71"/>
    <w:rsid w:val="00BA0FB1"/>
    <w:rsid w:val="00BA22D5"/>
    <w:rsid w:val="00BA3A33"/>
    <w:rsid w:val="00BB1103"/>
    <w:rsid w:val="00BC012A"/>
    <w:rsid w:val="00BC3A1F"/>
    <w:rsid w:val="00BC7A0A"/>
    <w:rsid w:val="00BD159F"/>
    <w:rsid w:val="00BD5A6F"/>
    <w:rsid w:val="00BD6201"/>
    <w:rsid w:val="00BE0667"/>
    <w:rsid w:val="00BE225A"/>
    <w:rsid w:val="00BE2C72"/>
    <w:rsid w:val="00BE58F8"/>
    <w:rsid w:val="00BE6642"/>
    <w:rsid w:val="00BE693C"/>
    <w:rsid w:val="00BF2ED7"/>
    <w:rsid w:val="00C00261"/>
    <w:rsid w:val="00C01D13"/>
    <w:rsid w:val="00C04596"/>
    <w:rsid w:val="00C05B01"/>
    <w:rsid w:val="00C100D4"/>
    <w:rsid w:val="00C149E5"/>
    <w:rsid w:val="00C14EB7"/>
    <w:rsid w:val="00C15398"/>
    <w:rsid w:val="00C219B3"/>
    <w:rsid w:val="00C24EDB"/>
    <w:rsid w:val="00C255FA"/>
    <w:rsid w:val="00C31263"/>
    <w:rsid w:val="00C36DBE"/>
    <w:rsid w:val="00C379B2"/>
    <w:rsid w:val="00C4164A"/>
    <w:rsid w:val="00C44373"/>
    <w:rsid w:val="00C446BE"/>
    <w:rsid w:val="00C44C5D"/>
    <w:rsid w:val="00C50605"/>
    <w:rsid w:val="00C62640"/>
    <w:rsid w:val="00C7064B"/>
    <w:rsid w:val="00C711A7"/>
    <w:rsid w:val="00C72A6A"/>
    <w:rsid w:val="00C767CC"/>
    <w:rsid w:val="00C779EF"/>
    <w:rsid w:val="00C816B9"/>
    <w:rsid w:val="00C836A5"/>
    <w:rsid w:val="00C84418"/>
    <w:rsid w:val="00C91FE0"/>
    <w:rsid w:val="00C966DC"/>
    <w:rsid w:val="00C97440"/>
    <w:rsid w:val="00CA1423"/>
    <w:rsid w:val="00CA1FA3"/>
    <w:rsid w:val="00CA7201"/>
    <w:rsid w:val="00CB0FCE"/>
    <w:rsid w:val="00CB1E26"/>
    <w:rsid w:val="00CB4582"/>
    <w:rsid w:val="00CC0C42"/>
    <w:rsid w:val="00CC6B91"/>
    <w:rsid w:val="00CC73E9"/>
    <w:rsid w:val="00CC7DCB"/>
    <w:rsid w:val="00CD2B65"/>
    <w:rsid w:val="00CD5F76"/>
    <w:rsid w:val="00CE3466"/>
    <w:rsid w:val="00CE3E79"/>
    <w:rsid w:val="00CE5BA1"/>
    <w:rsid w:val="00CE5BF8"/>
    <w:rsid w:val="00CF1239"/>
    <w:rsid w:val="00CF1CA9"/>
    <w:rsid w:val="00CF1EAC"/>
    <w:rsid w:val="00CF2B59"/>
    <w:rsid w:val="00CF495D"/>
    <w:rsid w:val="00CF7F3A"/>
    <w:rsid w:val="00D00A7E"/>
    <w:rsid w:val="00D02531"/>
    <w:rsid w:val="00D037E5"/>
    <w:rsid w:val="00D04069"/>
    <w:rsid w:val="00D053B2"/>
    <w:rsid w:val="00D1488E"/>
    <w:rsid w:val="00D14DFD"/>
    <w:rsid w:val="00D15379"/>
    <w:rsid w:val="00D16ED7"/>
    <w:rsid w:val="00D210C4"/>
    <w:rsid w:val="00D21540"/>
    <w:rsid w:val="00D21AEF"/>
    <w:rsid w:val="00D23CB6"/>
    <w:rsid w:val="00D24D61"/>
    <w:rsid w:val="00D2608A"/>
    <w:rsid w:val="00D26DBD"/>
    <w:rsid w:val="00D30400"/>
    <w:rsid w:val="00D30ED2"/>
    <w:rsid w:val="00D319A6"/>
    <w:rsid w:val="00D31D3A"/>
    <w:rsid w:val="00D33F34"/>
    <w:rsid w:val="00D343FB"/>
    <w:rsid w:val="00D37FE7"/>
    <w:rsid w:val="00D42871"/>
    <w:rsid w:val="00D449CE"/>
    <w:rsid w:val="00D46672"/>
    <w:rsid w:val="00D46ACE"/>
    <w:rsid w:val="00D478A3"/>
    <w:rsid w:val="00D5518A"/>
    <w:rsid w:val="00D56A29"/>
    <w:rsid w:val="00D60A68"/>
    <w:rsid w:val="00D6157E"/>
    <w:rsid w:val="00D62406"/>
    <w:rsid w:val="00D6353F"/>
    <w:rsid w:val="00D63557"/>
    <w:rsid w:val="00D651B0"/>
    <w:rsid w:val="00D66AD3"/>
    <w:rsid w:val="00D67A16"/>
    <w:rsid w:val="00D71BE7"/>
    <w:rsid w:val="00D745DD"/>
    <w:rsid w:val="00D828B3"/>
    <w:rsid w:val="00D859D2"/>
    <w:rsid w:val="00D8671C"/>
    <w:rsid w:val="00D86C4B"/>
    <w:rsid w:val="00D95094"/>
    <w:rsid w:val="00DA2805"/>
    <w:rsid w:val="00DA5DB6"/>
    <w:rsid w:val="00DB727F"/>
    <w:rsid w:val="00DC2CC2"/>
    <w:rsid w:val="00DD00D0"/>
    <w:rsid w:val="00DD25E7"/>
    <w:rsid w:val="00DD73A9"/>
    <w:rsid w:val="00DD7A07"/>
    <w:rsid w:val="00DE0438"/>
    <w:rsid w:val="00DE1D47"/>
    <w:rsid w:val="00DE2910"/>
    <w:rsid w:val="00DE40CF"/>
    <w:rsid w:val="00DE635C"/>
    <w:rsid w:val="00DF166C"/>
    <w:rsid w:val="00DF44E6"/>
    <w:rsid w:val="00DF5328"/>
    <w:rsid w:val="00DF6827"/>
    <w:rsid w:val="00DF696B"/>
    <w:rsid w:val="00E016DD"/>
    <w:rsid w:val="00E020D1"/>
    <w:rsid w:val="00E02D79"/>
    <w:rsid w:val="00E05888"/>
    <w:rsid w:val="00E10FD7"/>
    <w:rsid w:val="00E13CF6"/>
    <w:rsid w:val="00E15050"/>
    <w:rsid w:val="00E163B8"/>
    <w:rsid w:val="00E23459"/>
    <w:rsid w:val="00E24348"/>
    <w:rsid w:val="00E25751"/>
    <w:rsid w:val="00E268C5"/>
    <w:rsid w:val="00E27697"/>
    <w:rsid w:val="00E33BA3"/>
    <w:rsid w:val="00E44A8C"/>
    <w:rsid w:val="00E4570B"/>
    <w:rsid w:val="00E50A9D"/>
    <w:rsid w:val="00E50E09"/>
    <w:rsid w:val="00E53DCF"/>
    <w:rsid w:val="00E53FAE"/>
    <w:rsid w:val="00E574F6"/>
    <w:rsid w:val="00E61399"/>
    <w:rsid w:val="00E623C9"/>
    <w:rsid w:val="00E64B11"/>
    <w:rsid w:val="00E653B7"/>
    <w:rsid w:val="00E65D33"/>
    <w:rsid w:val="00E65FC9"/>
    <w:rsid w:val="00E70166"/>
    <w:rsid w:val="00E716A9"/>
    <w:rsid w:val="00E7536C"/>
    <w:rsid w:val="00E77D84"/>
    <w:rsid w:val="00E8019D"/>
    <w:rsid w:val="00E82EFA"/>
    <w:rsid w:val="00E8661C"/>
    <w:rsid w:val="00E90B9E"/>
    <w:rsid w:val="00E91698"/>
    <w:rsid w:val="00E9224E"/>
    <w:rsid w:val="00E95E6F"/>
    <w:rsid w:val="00EA0F40"/>
    <w:rsid w:val="00EA4824"/>
    <w:rsid w:val="00EA60EC"/>
    <w:rsid w:val="00EA695C"/>
    <w:rsid w:val="00EA7329"/>
    <w:rsid w:val="00EB107C"/>
    <w:rsid w:val="00EC3C65"/>
    <w:rsid w:val="00ED15E4"/>
    <w:rsid w:val="00ED61F4"/>
    <w:rsid w:val="00ED672C"/>
    <w:rsid w:val="00EE1360"/>
    <w:rsid w:val="00EE2615"/>
    <w:rsid w:val="00EE519C"/>
    <w:rsid w:val="00EE5340"/>
    <w:rsid w:val="00EF0EEC"/>
    <w:rsid w:val="00F03BDB"/>
    <w:rsid w:val="00F0460C"/>
    <w:rsid w:val="00F04F2B"/>
    <w:rsid w:val="00F13683"/>
    <w:rsid w:val="00F13FC6"/>
    <w:rsid w:val="00F14159"/>
    <w:rsid w:val="00F2690E"/>
    <w:rsid w:val="00F3185E"/>
    <w:rsid w:val="00F326DF"/>
    <w:rsid w:val="00F3283F"/>
    <w:rsid w:val="00F35306"/>
    <w:rsid w:val="00F36C60"/>
    <w:rsid w:val="00F40057"/>
    <w:rsid w:val="00F444E6"/>
    <w:rsid w:val="00F44DBE"/>
    <w:rsid w:val="00F45B75"/>
    <w:rsid w:val="00F46EB2"/>
    <w:rsid w:val="00F502D7"/>
    <w:rsid w:val="00F60019"/>
    <w:rsid w:val="00F63417"/>
    <w:rsid w:val="00F65C9E"/>
    <w:rsid w:val="00F7426B"/>
    <w:rsid w:val="00F750E8"/>
    <w:rsid w:val="00F765FA"/>
    <w:rsid w:val="00F7768A"/>
    <w:rsid w:val="00F83F0C"/>
    <w:rsid w:val="00F860EF"/>
    <w:rsid w:val="00F8674D"/>
    <w:rsid w:val="00F8710F"/>
    <w:rsid w:val="00F87F33"/>
    <w:rsid w:val="00F91489"/>
    <w:rsid w:val="00F914C4"/>
    <w:rsid w:val="00F94492"/>
    <w:rsid w:val="00F944C1"/>
    <w:rsid w:val="00F976FA"/>
    <w:rsid w:val="00FA024D"/>
    <w:rsid w:val="00FA2DBC"/>
    <w:rsid w:val="00FA5656"/>
    <w:rsid w:val="00FA5E52"/>
    <w:rsid w:val="00FA70D6"/>
    <w:rsid w:val="00FA7757"/>
    <w:rsid w:val="00FA77C5"/>
    <w:rsid w:val="00FB0308"/>
    <w:rsid w:val="00FB1D66"/>
    <w:rsid w:val="00FB2033"/>
    <w:rsid w:val="00FB3998"/>
    <w:rsid w:val="00FB3DF2"/>
    <w:rsid w:val="00FB4146"/>
    <w:rsid w:val="00FB5D03"/>
    <w:rsid w:val="00FC1956"/>
    <w:rsid w:val="00FD21EB"/>
    <w:rsid w:val="00FD2E35"/>
    <w:rsid w:val="00FE412F"/>
    <w:rsid w:val="00FE4379"/>
    <w:rsid w:val="00FE5548"/>
    <w:rsid w:val="00FE6100"/>
    <w:rsid w:val="00FF51A0"/>
    <w:rsid w:val="00FF6036"/>
    <w:rsid w:val="00FF664C"/>
    <w:rsid w:val="00FF7B04"/>
    <w:rsid w:val="033F6241"/>
    <w:rsid w:val="03C30C20"/>
    <w:rsid w:val="04473600"/>
    <w:rsid w:val="05377B18"/>
    <w:rsid w:val="05C375FE"/>
    <w:rsid w:val="07634BF4"/>
    <w:rsid w:val="0AB85257"/>
    <w:rsid w:val="0C403756"/>
    <w:rsid w:val="0CFF53BF"/>
    <w:rsid w:val="0DD423A8"/>
    <w:rsid w:val="10BB784F"/>
    <w:rsid w:val="116646D7"/>
    <w:rsid w:val="122105C7"/>
    <w:rsid w:val="13D50C28"/>
    <w:rsid w:val="15C76EE5"/>
    <w:rsid w:val="164B6F7F"/>
    <w:rsid w:val="17321EED"/>
    <w:rsid w:val="18156635"/>
    <w:rsid w:val="1844637C"/>
    <w:rsid w:val="19410B0E"/>
    <w:rsid w:val="1A86080D"/>
    <w:rsid w:val="1C0475D4"/>
    <w:rsid w:val="1C063DFC"/>
    <w:rsid w:val="1C552F33"/>
    <w:rsid w:val="1FA0658E"/>
    <w:rsid w:val="20375F83"/>
    <w:rsid w:val="21297AA6"/>
    <w:rsid w:val="22056E48"/>
    <w:rsid w:val="240A66CC"/>
    <w:rsid w:val="24291DC3"/>
    <w:rsid w:val="26247DAF"/>
    <w:rsid w:val="2979167A"/>
    <w:rsid w:val="2A4346E5"/>
    <w:rsid w:val="2C574478"/>
    <w:rsid w:val="2CCC5058"/>
    <w:rsid w:val="2D9E60D7"/>
    <w:rsid w:val="2DD46B38"/>
    <w:rsid w:val="2E450300"/>
    <w:rsid w:val="2FB55274"/>
    <w:rsid w:val="305A1ED3"/>
    <w:rsid w:val="312406A1"/>
    <w:rsid w:val="316A69FC"/>
    <w:rsid w:val="31807FCD"/>
    <w:rsid w:val="33FC5905"/>
    <w:rsid w:val="360A255B"/>
    <w:rsid w:val="36F226D1"/>
    <w:rsid w:val="38090648"/>
    <w:rsid w:val="38664AAE"/>
    <w:rsid w:val="392B4CC2"/>
    <w:rsid w:val="3F161F71"/>
    <w:rsid w:val="463B1919"/>
    <w:rsid w:val="47264BB4"/>
    <w:rsid w:val="4B3C2D5F"/>
    <w:rsid w:val="4D693BB4"/>
    <w:rsid w:val="4F0C7551"/>
    <w:rsid w:val="50F119D7"/>
    <w:rsid w:val="519C4558"/>
    <w:rsid w:val="51C13FBE"/>
    <w:rsid w:val="52681715"/>
    <w:rsid w:val="52791D11"/>
    <w:rsid w:val="536F7A4A"/>
    <w:rsid w:val="53C11444"/>
    <w:rsid w:val="54857525"/>
    <w:rsid w:val="54C33BA9"/>
    <w:rsid w:val="54CF07A0"/>
    <w:rsid w:val="570566FB"/>
    <w:rsid w:val="578A4E52"/>
    <w:rsid w:val="59770B45"/>
    <w:rsid w:val="59E35498"/>
    <w:rsid w:val="5A3D3E14"/>
    <w:rsid w:val="5ADC3C17"/>
    <w:rsid w:val="5CD30B5D"/>
    <w:rsid w:val="63F1702B"/>
    <w:rsid w:val="6A25355D"/>
    <w:rsid w:val="6BFF7765"/>
    <w:rsid w:val="6E751F61"/>
    <w:rsid w:val="6F1654F2"/>
    <w:rsid w:val="6F435143"/>
    <w:rsid w:val="6FF5368C"/>
    <w:rsid w:val="71B72890"/>
    <w:rsid w:val="72EE22E1"/>
    <w:rsid w:val="74F55BA9"/>
    <w:rsid w:val="75B55338"/>
    <w:rsid w:val="76BB24DB"/>
    <w:rsid w:val="7803075E"/>
    <w:rsid w:val="7CD82038"/>
    <w:rsid w:val="7EF2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link w:val="31"/>
    <w:qFormat/>
    <w:uiPriority w:val="0"/>
    <w:pPr>
      <w:ind w:firstLine="420"/>
    </w:pPr>
    <w:rPr>
      <w:rFonts w:asciiTheme="minorHAnsi" w:hAnsiTheme="minorHAnsi" w:eastAsiaTheme="minorEastAsia" w:cstheme="minorBidi"/>
      <w:szCs w:val="20"/>
    </w:rPr>
  </w:style>
  <w:style w:type="paragraph" w:customStyle="1" w:styleId="5">
    <w:name w:val="正文首行缩进2个字 Char"/>
    <w:basedOn w:val="1"/>
    <w:qFormat/>
    <w:uiPriority w:val="0"/>
    <w:pPr>
      <w:ind w:firstLine="480" w:firstLineChars="200"/>
    </w:pPr>
    <w:rPr>
      <w:rFonts w:ascii="Calibri" w:hAnsi="Calibri" w:eastAsia="楷体"/>
      <w:sz w:val="24"/>
      <w:szCs w:val="24"/>
    </w:rPr>
  </w:style>
  <w:style w:type="paragraph" w:styleId="6">
    <w:name w:val="annotation text"/>
    <w:basedOn w:val="1"/>
    <w:link w:val="26"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7">
    <w:name w:val="Body Text"/>
    <w:basedOn w:val="1"/>
    <w:next w:val="1"/>
    <w:link w:val="25"/>
    <w:unhideWhenUsed/>
    <w:qFormat/>
    <w:uiPriority w:val="99"/>
    <w:pPr>
      <w:ind w:left="118"/>
    </w:pPr>
    <w:rPr>
      <w:rFonts w:ascii="宋体" w:hAnsi="宋体"/>
    </w:rPr>
  </w:style>
  <w:style w:type="paragraph" w:styleId="8">
    <w:name w:val="Body Text Indent"/>
    <w:basedOn w:val="1"/>
    <w:link w:val="41"/>
    <w:semiHidden/>
    <w:unhideWhenUsed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4"/>
    </w:rPr>
  </w:style>
  <w:style w:type="paragraph" w:styleId="10">
    <w:name w:val="Date"/>
    <w:basedOn w:val="1"/>
    <w:next w:val="1"/>
    <w:link w:val="37"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4"/>
    </w:rPr>
  </w:style>
  <w:style w:type="paragraph" w:styleId="11">
    <w:name w:val="Body Text Indent 2"/>
    <w:basedOn w:val="1"/>
    <w:link w:val="46"/>
    <w:unhideWhenUsed/>
    <w:qFormat/>
    <w:uiPriority w:val="99"/>
    <w:pPr>
      <w:spacing w:after="120" w:line="480" w:lineRule="auto"/>
      <w:ind w:left="420" w:leftChars="200"/>
    </w:pPr>
  </w:style>
  <w:style w:type="paragraph" w:styleId="1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39"/>
    <w:unhideWhenUsed/>
    <w:qFormat/>
    <w:uiPriority w:val="99"/>
    <w:pPr>
      <w:spacing w:after="120"/>
      <w:ind w:left="420" w:leftChars="200"/>
    </w:pPr>
    <w:rPr>
      <w:rFonts w:asciiTheme="minorHAnsi" w:hAnsiTheme="minorHAnsi" w:eastAsiaTheme="minorEastAsia" w:cstheme="minorBidi"/>
      <w:sz w:val="16"/>
      <w:szCs w:val="16"/>
    </w:rPr>
  </w:style>
  <w:style w:type="paragraph" w:styleId="16">
    <w:name w:val="Title"/>
    <w:basedOn w:val="1"/>
    <w:next w:val="1"/>
    <w:link w:val="51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unhideWhenUsed/>
    <w:qFormat/>
    <w:uiPriority w:val="99"/>
    <w:rPr>
      <w:color w:val="0563C1"/>
      <w:u w:val="single"/>
    </w:rPr>
  </w:style>
  <w:style w:type="character" w:styleId="22">
    <w:name w:val="annotation reference"/>
    <w:qFormat/>
    <w:uiPriority w:val="0"/>
    <w:rPr>
      <w:sz w:val="21"/>
      <w:szCs w:val="21"/>
    </w:rPr>
  </w:style>
  <w:style w:type="character" w:customStyle="1" w:styleId="23">
    <w:name w:val="批注文字 Char"/>
    <w:qFormat/>
    <w:uiPriority w:val="99"/>
    <w:rPr>
      <w:szCs w:val="24"/>
    </w:rPr>
  </w:style>
  <w:style w:type="character" w:customStyle="1" w:styleId="24">
    <w:name w:val="纯文本 Char"/>
    <w:qFormat/>
    <w:uiPriority w:val="99"/>
    <w:rPr>
      <w:rFonts w:ascii="宋体" w:hAnsi="Courier New"/>
      <w:szCs w:val="24"/>
    </w:rPr>
  </w:style>
  <w:style w:type="character" w:customStyle="1" w:styleId="25">
    <w:name w:val="正文文本 字符"/>
    <w:basedOn w:val="19"/>
    <w:link w:val="7"/>
    <w:qFormat/>
    <w:uiPriority w:val="99"/>
    <w:rPr>
      <w:rFonts w:ascii="宋体" w:hAnsi="宋体" w:eastAsia="宋体" w:cs="Times New Roman"/>
    </w:rPr>
  </w:style>
  <w:style w:type="character" w:customStyle="1" w:styleId="26">
    <w:name w:val="批注文字 字符"/>
    <w:basedOn w:val="19"/>
    <w:link w:val="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7">
    <w:name w:val="纯文本 字符"/>
    <w:basedOn w:val="19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8">
    <w:name w:val="页眉 字符"/>
    <w:basedOn w:val="19"/>
    <w:link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字符"/>
    <w:basedOn w:val="19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框文本 字符"/>
    <w:basedOn w:val="19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1">
    <w:name w:val="正文缩进 字符"/>
    <w:link w:val="4"/>
    <w:qFormat/>
    <w:uiPriority w:val="0"/>
    <w:rPr>
      <w:kern w:val="2"/>
      <w:sz w:val="21"/>
    </w:rPr>
  </w:style>
  <w:style w:type="character" w:customStyle="1" w:styleId="32">
    <w:name w:val="fontstyle01"/>
    <w:basedOn w:val="19"/>
    <w:qFormat/>
    <w:uiPriority w:val="99"/>
    <w:rPr>
      <w:rFonts w:ascii="宋体" w:hAnsi="宋体" w:eastAsia="宋体" w:cs="宋体"/>
      <w:color w:val="000000"/>
      <w:sz w:val="22"/>
      <w:szCs w:val="22"/>
    </w:rPr>
  </w:style>
  <w:style w:type="character" w:customStyle="1" w:styleId="33">
    <w:name w:val="报告表正文 Char Char"/>
    <w:basedOn w:val="19"/>
    <w:link w:val="34"/>
    <w:qFormat/>
    <w:uiPriority w:val="0"/>
    <w:rPr>
      <w:sz w:val="24"/>
      <w:szCs w:val="24"/>
    </w:rPr>
  </w:style>
  <w:style w:type="paragraph" w:customStyle="1" w:styleId="34">
    <w:name w:val="报告表正文"/>
    <w:link w:val="33"/>
    <w:qFormat/>
    <w:uiPriority w:val="0"/>
    <w:pPr>
      <w:spacing w:line="360" w:lineRule="auto"/>
      <w:ind w:firstLine="480" w:firstLineChars="200"/>
      <w:jc w:val="both"/>
    </w:pPr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customStyle="1" w:styleId="35">
    <w:name w:val="标题 2 字符"/>
    <w:basedOn w:val="19"/>
    <w:link w:val="3"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6">
    <w:name w:val="日期 Char"/>
    <w:qFormat/>
    <w:uiPriority w:val="99"/>
    <w:rPr>
      <w:kern w:val="2"/>
      <w:sz w:val="21"/>
      <w:szCs w:val="24"/>
    </w:rPr>
  </w:style>
  <w:style w:type="character" w:customStyle="1" w:styleId="37">
    <w:name w:val="日期 字符"/>
    <w:basedOn w:val="19"/>
    <w:link w:val="10"/>
    <w:semiHidden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38">
    <w:name w:val="标题 1 字符"/>
    <w:basedOn w:val="1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9">
    <w:name w:val="正文文本缩进 3 字符"/>
    <w:link w:val="15"/>
    <w:qFormat/>
    <w:uiPriority w:val="99"/>
    <w:rPr>
      <w:kern w:val="2"/>
      <w:sz w:val="16"/>
      <w:szCs w:val="16"/>
    </w:rPr>
  </w:style>
  <w:style w:type="character" w:customStyle="1" w:styleId="40">
    <w:name w:val="正文文本缩进 3 Char1"/>
    <w:basedOn w:val="19"/>
    <w:semiHidden/>
    <w:qFormat/>
    <w:uiPriority w:val="99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41">
    <w:name w:val="正文文本缩进 字符"/>
    <w:basedOn w:val="19"/>
    <w:link w:val="8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42">
    <w:name w:val="表 Char"/>
    <w:link w:val="43"/>
    <w:qFormat/>
    <w:uiPriority w:val="0"/>
    <w:rPr>
      <w:spacing w:val="2"/>
      <w:kern w:val="2"/>
      <w:sz w:val="21"/>
    </w:rPr>
  </w:style>
  <w:style w:type="paragraph" w:customStyle="1" w:styleId="43">
    <w:name w:val="表"/>
    <w:basedOn w:val="1"/>
    <w:link w:val="42"/>
    <w:qFormat/>
    <w:uiPriority w:val="0"/>
    <w:pPr>
      <w:snapToGrid w:val="0"/>
      <w:jc w:val="center"/>
    </w:pPr>
    <w:rPr>
      <w:rFonts w:asciiTheme="minorHAnsi" w:hAnsiTheme="minorHAnsi" w:eastAsiaTheme="minorEastAsia" w:cstheme="minorBidi"/>
      <w:spacing w:val="2"/>
      <w:szCs w:val="20"/>
    </w:rPr>
  </w:style>
  <w:style w:type="paragraph" w:styleId="4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5">
    <w:name w:val="正文1 Char"/>
    <w:qFormat/>
    <w:uiPriority w:val="0"/>
    <w:rPr>
      <w:rFonts w:eastAsia="宋体"/>
      <w:kern w:val="2"/>
      <w:sz w:val="28"/>
      <w:lang w:val="en-US" w:eastAsia="zh-CN" w:bidi="ar-SA"/>
    </w:rPr>
  </w:style>
  <w:style w:type="character" w:customStyle="1" w:styleId="46">
    <w:name w:val="正文文本缩进 2 字符"/>
    <w:basedOn w:val="19"/>
    <w:link w:val="11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47">
    <w:name w:val="正文1 Char Char"/>
    <w:link w:val="48"/>
    <w:qFormat/>
    <w:uiPriority w:val="0"/>
    <w:rPr>
      <w:kern w:val="2"/>
      <w:sz w:val="28"/>
      <w:szCs w:val="24"/>
    </w:rPr>
  </w:style>
  <w:style w:type="paragraph" w:customStyle="1" w:styleId="48">
    <w:name w:val="正文1"/>
    <w:basedOn w:val="1"/>
    <w:link w:val="47"/>
    <w:qFormat/>
    <w:uiPriority w:val="0"/>
    <w:pPr>
      <w:adjustRightInd w:val="0"/>
      <w:snapToGrid w:val="0"/>
      <w:spacing w:line="500" w:lineRule="atLeast"/>
      <w:ind w:firstLine="567"/>
    </w:pPr>
    <w:rPr>
      <w:rFonts w:asciiTheme="minorHAnsi" w:hAnsiTheme="minorHAnsi" w:eastAsiaTheme="minorEastAsia" w:cstheme="minorBidi"/>
      <w:sz w:val="28"/>
      <w:szCs w:val="24"/>
    </w:rPr>
  </w:style>
  <w:style w:type="character" w:customStyle="1" w:styleId="49">
    <w:name w:val="标题 1 Char"/>
    <w:qFormat/>
    <w:uiPriority w:val="0"/>
    <w:rPr>
      <w:rFonts w:ascii="Cambria" w:hAnsi="Cambria" w:eastAsia="宋体"/>
      <w:b/>
      <w:bCs/>
      <w:kern w:val="32"/>
      <w:sz w:val="32"/>
      <w:szCs w:val="32"/>
      <w:lang w:val="en-US" w:eastAsia="en-US" w:bidi="ar-SA"/>
    </w:rPr>
  </w:style>
  <w:style w:type="character" w:customStyle="1" w:styleId="50">
    <w:name w:val="正文缩进 Char"/>
    <w:qFormat/>
    <w:uiPriority w:val="0"/>
    <w:rPr>
      <w:kern w:val="2"/>
      <w:sz w:val="21"/>
    </w:rPr>
  </w:style>
  <w:style w:type="character" w:customStyle="1" w:styleId="51">
    <w:name w:val="标题 字符1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52">
    <w:name w:val="标题 字符"/>
    <w:basedOn w:val="19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2212</Words>
  <Characters>2373</Characters>
  <Lines>36</Lines>
  <Paragraphs>10</Paragraphs>
  <TotalTime>12</TotalTime>
  <ScaleCrop>false</ScaleCrop>
  <LinksUpToDate>false</LinksUpToDate>
  <CharactersWithSpaces>2373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2019-12-16T23:45:00Z</dcterms:created>
  <dc:creator>admin</dc:creator>
  <cp:lastModifiedBy>WPS_1701344942</cp:lastModifiedBy>
  <cp:lastPrinted>2023-10-20T00:09:00Z</cp:lastPrinted>
  <dcterms:modified xsi:type="dcterms:W3CDTF">2025-04-02T06:26:23Z</dcterms:modified>
  <cp:revision>337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99A478BD5EF44603BA637F4F6371B169_12</vt:lpwstr>
  </property>
  <property fmtid="{D5CDD505-2E9C-101B-9397-08002B2CF9AE}" pid="4" name="KSOTemplateDocerSaveRecord">
    <vt:lpwstr>eyJoZGlkIjoiOWE3NThjMzcxMGU3NmU2MWJhZGFkZTEyYjkwN2FiZjYiLCJ1c2VySWQiOiIxNTYxMTU4MDk1In0=</vt:lpwstr>
  </property>
</Properties>
</file>