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84E11">
      <w:pPr>
        <w:spacing w:line="480" w:lineRule="auto"/>
        <w:jc w:val="center"/>
        <w:rPr>
          <w:rFonts w:hint="default" w:ascii="Times New Roman" w:hAnsi="Times New Roman" w:eastAsia="宋体" w:cs="Times New Roman"/>
          <w:b/>
          <w:bCs/>
          <w:color w:val="auto"/>
          <w:sz w:val="32"/>
          <w:szCs w:val="32"/>
          <w:lang w:eastAsia="zh-CN"/>
        </w:rPr>
      </w:pPr>
      <w:r>
        <w:rPr>
          <w:rFonts w:hint="eastAsia" w:cs="Times New Roman"/>
          <w:b/>
          <w:bCs/>
          <w:color w:val="auto"/>
          <w:sz w:val="32"/>
          <w:szCs w:val="32"/>
          <w:lang w:eastAsia="zh-CN"/>
        </w:rPr>
        <w:t>浙江一顺电气有限公司年产高低压配电柜100套，成套电气100套，电缆桥架10万米，母线槽1500米项目</w:t>
      </w:r>
    </w:p>
    <w:p w14:paraId="3F24FE48">
      <w:pPr>
        <w:spacing w:line="480" w:lineRule="auto"/>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验收意见</w:t>
      </w:r>
    </w:p>
    <w:p w14:paraId="165026A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bookmarkStart w:id="3" w:name="_GoBack"/>
    </w:p>
    <w:bookmarkEnd w:id="3"/>
    <w:p w14:paraId="3F6DA02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2025年</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3月12日，建设单位</w:t>
      </w:r>
      <w:r>
        <w:rPr>
          <w:rFonts w:hint="eastAsia" w:ascii="Times New Roman" w:hAnsi="Times New Roman" w:eastAsia="宋体" w:cs="Times New Roman"/>
          <w:color w:val="auto"/>
          <w:sz w:val="24"/>
          <w:szCs w:val="24"/>
          <w:highlight w:val="none"/>
          <w:lang w:val="en-US" w:eastAsia="zh-CN"/>
        </w:rPr>
        <w:t>浙江一顺电气有限公司</w:t>
      </w:r>
      <w:r>
        <w:rPr>
          <w:rFonts w:hint="default" w:ascii="Times New Roman" w:hAnsi="Times New Roman" w:eastAsia="宋体" w:cs="Times New Roman"/>
          <w:color w:val="auto"/>
          <w:sz w:val="24"/>
          <w:szCs w:val="24"/>
          <w:highlight w:val="none"/>
          <w:lang w:val="en-US" w:eastAsia="zh-CN"/>
        </w:rPr>
        <w:t>根据《</w:t>
      </w:r>
      <w:r>
        <w:rPr>
          <w:rFonts w:hint="eastAsia" w:ascii="Times New Roman" w:hAnsi="Times New Roman" w:eastAsia="宋体" w:cs="Times New Roman"/>
          <w:color w:val="auto"/>
          <w:sz w:val="24"/>
          <w:szCs w:val="24"/>
          <w:highlight w:val="none"/>
          <w:lang w:val="en-US" w:eastAsia="zh-CN"/>
        </w:rPr>
        <w:t>浙江一顺电气有限公司年产高低压配电柜100套，成套电气100套，电缆桥架10万米，母线槽1500米项目</w:t>
      </w:r>
      <w:r>
        <w:rPr>
          <w:rFonts w:hint="default" w:ascii="Times New Roman" w:hAnsi="Times New Roman" w:eastAsia="宋体" w:cs="Times New Roman"/>
          <w:color w:val="auto"/>
          <w:sz w:val="24"/>
          <w:szCs w:val="24"/>
          <w:highlight w:val="none"/>
          <w:lang w:val="en-US" w:eastAsia="zh-CN"/>
        </w:rPr>
        <w:t>环境影响登记表》，并对照《建设项目竣工环境保护验收暂行办法》，严格依照国家有关法律法规、建设项目竣工环境保护验收技术规范、本项目环境影响登记表和承诺备案受理书等要求对本项目进行验收，提出意见如下：</w:t>
      </w:r>
    </w:p>
    <w:p w14:paraId="73D48611">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一、建设项目基本情况</w:t>
      </w:r>
    </w:p>
    <w:p w14:paraId="1FAD0C8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浙江一顺电气有限公司项目建设地点位于浙江省湖州市德清县阜溪街道环城北路889号30号楼一楼（东经120度01分17.956秒，北纬30度33分34.689秒），建筑面积2413.41平方米，本项目实际拥有职工20人，实行昼间8小时一班制生产，年生产天数300天，厂区内不设置食堂和宿舍。本项目于2023年4月委托湖州博胜环保科技有限公司编制完成了《浙江一顺电气有限公司年产高低压配电柜100套，成套电气100套，电缆桥架10万米，母线槽1500米项目环境影响登记表》，并于2023年5月6日通过了湖州市生态环境局德清分局的备案，文号为湖德环建备〔2023〕20号。企业已于2024年12月24日进行排污登记，编号为91330521MA2D5EN47Y001Y，有效期为2024年12月24日至2029年12月23日。</w:t>
      </w:r>
    </w:p>
    <w:p w14:paraId="5711617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本项目于2024年3月开工建设（主要是设备安装、调试），6月进行试生产阶段。本次验收项目</w:t>
      </w:r>
      <w:r>
        <w:rPr>
          <w:rFonts w:hint="default" w:ascii="Times New Roman" w:hAnsi="Times New Roman" w:eastAsia="宋体" w:cs="Times New Roman"/>
          <w:color w:val="auto"/>
          <w:sz w:val="24"/>
          <w:szCs w:val="24"/>
          <w:highlight w:val="none"/>
          <w:lang w:val="en-US" w:eastAsia="zh-CN"/>
        </w:rPr>
        <w:t>实际总投资1000万元，实际环保投资42万元，占总投资额的4.2%。</w:t>
      </w:r>
    </w:p>
    <w:p w14:paraId="151D3671">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企业于</w:t>
      </w:r>
      <w:r>
        <w:rPr>
          <w:rFonts w:hint="default" w:ascii="Times New Roman" w:hAnsi="Times New Roman" w:eastAsia="宋体" w:cs="Times New Roman"/>
          <w:color w:val="auto"/>
          <w:sz w:val="24"/>
          <w:szCs w:val="24"/>
          <w:highlight w:val="none"/>
          <w:lang w:val="en-US" w:eastAsia="zh-CN"/>
        </w:rPr>
        <w:t>2024年6月组织验收工作事宜，</w:t>
      </w:r>
      <w:r>
        <w:rPr>
          <w:rFonts w:hint="default" w:ascii="Times New Roman" w:hAnsi="Times New Roman" w:eastAsia="宋体" w:cs="Times New Roman"/>
          <w:color w:val="auto"/>
          <w:sz w:val="24"/>
          <w:szCs w:val="24"/>
          <w:highlight w:val="none"/>
          <w:lang w:val="en-US" w:eastAsia="zh-CN"/>
        </w:rPr>
        <w:t>2024年6月编制验收监测方案，委托</w:t>
      </w:r>
      <w:r>
        <w:rPr>
          <w:rFonts w:hint="default" w:ascii="Times New Roman" w:hAnsi="Times New Roman" w:eastAsia="宋体" w:cs="Times New Roman"/>
          <w:color w:val="auto"/>
          <w:sz w:val="24"/>
          <w:szCs w:val="24"/>
          <w:highlight w:val="none"/>
          <w:lang w:val="en-US" w:eastAsia="zh-CN"/>
        </w:rPr>
        <w:t>湖州天亿环境检测有限公司于</w:t>
      </w:r>
      <w:r>
        <w:rPr>
          <w:rFonts w:hint="default" w:ascii="Times New Roman" w:hAnsi="Times New Roman" w:eastAsia="宋体" w:cs="Times New Roman"/>
          <w:color w:val="auto"/>
          <w:sz w:val="24"/>
          <w:szCs w:val="24"/>
          <w:highlight w:val="none"/>
          <w:lang w:val="en-US" w:eastAsia="zh-CN"/>
        </w:rPr>
        <w:t>2024年06月12日至2024年06月13日、2024年10月15日至2024年10月16日组织人员进行了废水、废气和噪声的验收监测，通过对该工程“三同时”执行情况和效果的检查并依据监测结果及相应的国家有关环境标准，编制了本项目竣工环境保护验收监测报告表。</w:t>
      </w:r>
    </w:p>
    <w:p w14:paraId="1E61F2B8">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此次验收范围为</w:t>
      </w:r>
      <w:r>
        <w:rPr>
          <w:rFonts w:hint="default" w:ascii="Times New Roman" w:hAnsi="Times New Roman" w:eastAsia="宋体" w:cs="Times New Roman"/>
          <w:color w:val="auto"/>
          <w:sz w:val="24"/>
          <w:szCs w:val="24"/>
          <w:highlight w:val="none"/>
          <w:lang w:val="en-US" w:eastAsia="zh-CN"/>
        </w:rPr>
        <w:t>年产高低压配电柜100套，成套电气100套，电缆桥架10万米，母线槽1500米及其配套工程、环保工程。验收内容主要包括环保设施落实情况、污染物达标排放及总量控制情况。本次验收为</w:t>
      </w:r>
      <w:r>
        <w:rPr>
          <w:rFonts w:hint="eastAsia" w:ascii="Times New Roman" w:hAnsi="Times New Roman" w:eastAsia="宋体" w:cs="Times New Roman"/>
          <w:color w:val="auto"/>
          <w:sz w:val="24"/>
          <w:szCs w:val="24"/>
          <w:highlight w:val="none"/>
          <w:lang w:val="en-US" w:eastAsia="zh-CN"/>
        </w:rPr>
        <w:t>整体</w:t>
      </w:r>
      <w:r>
        <w:rPr>
          <w:rFonts w:hint="default" w:ascii="Times New Roman" w:hAnsi="Times New Roman" w:eastAsia="宋体" w:cs="Times New Roman"/>
          <w:color w:val="auto"/>
          <w:sz w:val="24"/>
          <w:szCs w:val="24"/>
          <w:highlight w:val="none"/>
          <w:lang w:val="en-US" w:eastAsia="zh-CN"/>
        </w:rPr>
        <w:t>性竣工环境保护验收。</w:t>
      </w:r>
    </w:p>
    <w:p w14:paraId="562C4CD8">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二、工程变动情况</w:t>
      </w:r>
    </w:p>
    <w:p w14:paraId="2960F490">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bookmarkStart w:id="0" w:name="_Toc498700049"/>
      <w:bookmarkStart w:id="1" w:name="_Toc498412723"/>
      <w:bookmarkStart w:id="2" w:name="_Toc498351802"/>
      <w:r>
        <w:rPr>
          <w:rFonts w:hint="default" w:ascii="Times New Roman" w:hAnsi="Times New Roman" w:eastAsia="宋体" w:cs="Times New Roman"/>
          <w:color w:val="auto"/>
          <w:sz w:val="24"/>
          <w:szCs w:val="24"/>
          <w:highlight w:val="none"/>
          <w:lang w:val="en-US" w:eastAsia="zh-CN"/>
        </w:rPr>
        <w:t>经现场踏勘并对照环评文件，项目性质、规模与环评及批复保持一致，基本无变动；地点中，总平面布置变化，实际排气筒合并，无危废仓库</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但未导致环境防护距离范围变化，未新增敏感点；生产工艺中，主要原辅材料变化，实际</w:t>
      </w:r>
      <w:r>
        <w:rPr>
          <w:rFonts w:hint="eastAsia" w:ascii="Times New Roman" w:hAnsi="Times New Roman" w:eastAsia="宋体" w:cs="Times New Roman"/>
          <w:color w:val="auto"/>
          <w:sz w:val="24"/>
          <w:szCs w:val="24"/>
          <w:highlight w:val="none"/>
          <w:lang w:val="en-US" w:eastAsia="zh-CN"/>
        </w:rPr>
        <w:t>用电量</w:t>
      </w:r>
      <w:r>
        <w:rPr>
          <w:rFonts w:hint="default" w:ascii="Times New Roman" w:hAnsi="Times New Roman" w:eastAsia="宋体" w:cs="Times New Roman"/>
          <w:color w:val="auto"/>
          <w:sz w:val="24"/>
          <w:szCs w:val="24"/>
          <w:highlight w:val="none"/>
          <w:lang w:val="en-US" w:eastAsia="zh-CN"/>
        </w:rPr>
        <w:t>减少，但未新增排放污染物种类、未增加污染物排放量；环境保护措施中，实际固化、天然气燃烧废气与喷塑粉尘排气筒合并</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实际废润滑油内部循环使用，废包装桶由厂家回收，但未导致不利环境影响加重。</w:t>
      </w:r>
    </w:p>
    <w:p w14:paraId="746F05E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通过对照《关于印发〈污染影响类建设项目重大变动清单（试行）〉的通知》（环办环评函〔2020〕688号），上述变动未导致环境影响显著不利变化，因此以上变动不构成重大变动。</w:t>
      </w:r>
    </w:p>
    <w:bookmarkEnd w:id="0"/>
    <w:bookmarkEnd w:id="1"/>
    <w:bookmarkEnd w:id="2"/>
    <w:p w14:paraId="1EFB98C9">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三、环境保护设施建设情况</w:t>
      </w:r>
    </w:p>
    <w:p w14:paraId="4FED364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（一）废水</w:t>
      </w:r>
    </w:p>
    <w:p w14:paraId="781F14B4">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生活污水经化粪池预处理后，纳管至区域城镇污水处理厂集中处理，达标排放。</w:t>
      </w:r>
    </w:p>
    <w:p w14:paraId="08C9A10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（二）废气</w:t>
      </w:r>
    </w:p>
    <w:p w14:paraId="0946E5E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①金属粉尘：本项目采用移动式布袋除尘器，尾气在车间内无组织排放。未收集的金属粉尘基本在设备附近自然沉降，加强车间封闭，基本无粉尘逸出车间外，以无组织形式扩散。</w:t>
      </w:r>
    </w:p>
    <w:p w14:paraId="2880E6F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②焊接烟尘：焊接过程配备移动式焊烟净化器（内置布袋）对焊接烟尘进行收集处理，尾气以无组织形式在车间内排放。</w:t>
      </w:r>
    </w:p>
    <w:p w14:paraId="68E997F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喷塑粉尘：经喷塑系统自带脉冲反吹回收系统装置+布袋除尘器处理，喷塑房内部呈微负压状态，回收下来的粉尘回用于喷塑，剩余部分废气经15m高排气筒DA001排放。喷塑线内部保持封闭，大部分颗粒物沉降在喷塑线内部，未收集的粉尘在车间内沉降，剩余以无组织形式扩散。</w:t>
      </w:r>
    </w:p>
    <w:p w14:paraId="02F684D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④固化、天然气燃烧废气：固化废气通过烘道上方排气口直连式密闭管道全部收集后，燃烧废气随固化废气一并收集后，与喷塑粉尘合并通过一根15m高的排气筒DA001高空排放。</w:t>
      </w:r>
    </w:p>
    <w:p w14:paraId="149DA40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（三）噪声</w:t>
      </w:r>
    </w:p>
    <w:p w14:paraId="40C1164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厂区噪声源主要为生产车间内的生产设备工作时产生的噪声，本项目噪声防治措施如下。</w:t>
      </w:r>
    </w:p>
    <w:p w14:paraId="1FFD2CC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①生产时面向厂界的门窗不得开启；</w:t>
      </w:r>
    </w:p>
    <w:p w14:paraId="3F33D4C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②加强设备的维护，杜绝因设备不正常运转时产生的高噪声现象；</w:t>
      </w:r>
    </w:p>
    <w:p w14:paraId="005CCB0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③加强职工环保意识教育，提倡文明生产，防止人为噪声；</w:t>
      </w:r>
    </w:p>
    <w:p w14:paraId="17E0A72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④物料及产品的运输尽量安排在白天进行，夜间不生产，避免夜间噪声对周围环境的影响；</w:t>
      </w:r>
    </w:p>
    <w:p w14:paraId="65A2665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⑤对于厂区流动声源（汽车），强化行车管理制度，设置降噪标准，严禁鸣号，进入厂区低速行驶，最大限度减少流动噪声源。</w:t>
      </w:r>
    </w:p>
    <w:p w14:paraId="3EA489D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（四）固废</w:t>
      </w:r>
    </w:p>
    <w:p w14:paraId="29C528B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本项目新建一般工业固废暂存库，暂存点为水泥地面，能做到防扬散、防流失、防止雨水的冲刷及防渗漏等相关要求，各类一般废物定置分类存放。</w:t>
      </w:r>
    </w:p>
    <w:p w14:paraId="30FC3E9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项目生活垃圾委托环卫部门清运。一般固废：边角废料、收集的金属粉尘、废包装材料收集后出售，废焊料和焊渣</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塑粉渣收集后委外处置。危险废物：废润滑油内部循环使用，废包装桶由厂家回收。</w:t>
      </w:r>
    </w:p>
    <w:p w14:paraId="1B67A97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（五）环境风险防范措施</w:t>
      </w:r>
    </w:p>
    <w:p w14:paraId="39026868">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针对可能产生的环境风险，企业设立了事故应急指挥领导小组，并定期开展演练，同时配备了相应的应急物资，包括灭火器，急救箱等。</w:t>
      </w:r>
    </w:p>
    <w:p w14:paraId="069276F3">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四、环境保护设施调试监测结果</w:t>
      </w:r>
    </w:p>
    <w:p w14:paraId="58579BB0">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湖州天亿环境检测有限公司对该项目进行了环境保护验收监测（报告编号：天亿检测（2024）检154号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天亿检测（2024）检744号）。监测期间，该项目生产工况正常，生产工况负荷大于75%，符合竣工验收工况负荷要求。</w:t>
      </w:r>
    </w:p>
    <w:p w14:paraId="3966036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（一）环保设施处理效率</w:t>
      </w:r>
    </w:p>
    <w:p w14:paraId="3222B81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（1）废水处理设施</w:t>
      </w:r>
    </w:p>
    <w:p w14:paraId="1B3FCA6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项目无生产废水外排。</w:t>
      </w:r>
    </w:p>
    <w:p w14:paraId="483C785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结果显示：本项目生活污水排放口pH值、化学需氧量、悬浮物、五日生化需氧量排放浓度满足《污水综合排放标准》（GB8978-1996）中的三级标准；氨氮、总磷排放浓度满足《工业企业废水氮、磷污染物间接排放限值》（DB33/887-2013）中的标准要求。</w:t>
      </w:r>
    </w:p>
    <w:p w14:paraId="77B14F6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（2）废气处理设施</w:t>
      </w:r>
    </w:p>
    <w:p w14:paraId="105F5014">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项目喷塑粉尘经收集后通过喷塑系统自带脉冲反吹回收系统装置+布袋除尘器处理，尾气由一根15m高的排气筒DA001高空排放。</w:t>
      </w:r>
    </w:p>
    <w:p w14:paraId="710E135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监测结果显示：脉冲反吹回收系统装置+布袋除尘器去除效率为70.59%（2024年10月15日）、72.22%（2024年10月16日对）。</w:t>
      </w:r>
    </w:p>
    <w:p w14:paraId="07B9CFA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（3）厂界噪声治理设施</w:t>
      </w:r>
    </w:p>
    <w:p w14:paraId="61A25ACF">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监测结果显示：本项目厂界昼间噪声排放满足《工业企业厂界环境噪声排放标准》（GB12348-2008）中的3类标准。</w:t>
      </w:r>
    </w:p>
    <w:p w14:paraId="1D72C52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（4）固体废物治理设施</w:t>
      </w:r>
    </w:p>
    <w:p w14:paraId="16C95C8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项目固废均委托外单位进行处置。</w:t>
      </w:r>
    </w:p>
    <w:p w14:paraId="232BF96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（二）污染物排放情况</w:t>
      </w:r>
    </w:p>
    <w:p w14:paraId="3EE3793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（1）废水污染物排放评价</w:t>
      </w:r>
    </w:p>
    <w:p w14:paraId="0538E8A0">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检测结果可知，本项目生活污水排放口pH值、化学需氧量、悬浮物、五日生化需氧量排放浓度满足《污水综合排放标准》（GB8978-1996）中的三级标准；氨氮、总磷排放浓度满足《工业企业废水氮、磷污染物间接排放限值》（DB33/887-2013）中的标准要求。</w:t>
      </w:r>
    </w:p>
    <w:p w14:paraId="4B0401F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（2）废气污染物排放评价</w:t>
      </w:r>
    </w:p>
    <w:p w14:paraId="76F5965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检测结果可知，本项目喷塑粉尘、固化、天然气燃烧废气处理设施出口颗粒物、非甲烷总烃、臭气浓度排放满足《工业涂装工序大气污染物排放标准》（DB33/2146-2018）表1中的排放限值；二氧化硫、氮氧化物排放满足《关于印发浙江省工业炉窑大气污染综合治理实施方案的通知》（浙环函〔2019〕315号）中的限值要求。</w:t>
      </w:r>
    </w:p>
    <w:p w14:paraId="5A73406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检测结果可知，本项目厂界无组织颗粒物排放浓度满足《大气污染物综合排放标准》（GB16297-1996）中表2的标准限值；非甲烷总烃、臭气浓度排放满足《工业涂装工序大气污染物排放标准》（DB33/2146-2018）表6企业边界大气污染物浓度限值。</w:t>
      </w:r>
    </w:p>
    <w:p w14:paraId="0DFB0322">
      <w:pPr>
        <w:spacing w:line="24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注：本项目厂房外就是厂界。</w:t>
      </w:r>
    </w:p>
    <w:p w14:paraId="01540A00">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（3）噪声污染物排放评价</w:t>
      </w:r>
    </w:p>
    <w:p w14:paraId="10E08D0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由检测结果可知，本项目厂界昼间噪声排放满足《工业企业厂界环境噪声排放标准》（GB12348-2008）中的3类标准。</w:t>
      </w:r>
    </w:p>
    <w:p w14:paraId="7CBCE3F1">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（4）污染物排放总量</w:t>
      </w:r>
    </w:p>
    <w:p w14:paraId="5FF286B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项目涉及总量控制污染物为COD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、NH₃-N、颗粒物、挥发性有机物（VOCs）、SO₂、NOx</w:t>
      </w:r>
      <w:r>
        <w:rPr>
          <w:rFonts w:hint="eastAsia" w:ascii="Times New Roman" w:hAnsi="Times New Roman" w:eastAsia="宋体" w:cs="Times New Roman"/>
          <w:color w:val="auto"/>
          <w:sz w:val="24"/>
          <w:szCs w:val="24"/>
          <w:highlight w:val="none"/>
          <w:lang w:val="en-US" w:eastAsia="zh-CN"/>
        </w:rPr>
        <w:t>六</w:t>
      </w:r>
      <w:r>
        <w:rPr>
          <w:rFonts w:hint="default" w:ascii="Times New Roman" w:hAnsi="Times New Roman" w:eastAsia="宋体" w:cs="Times New Roman"/>
          <w:color w:val="auto"/>
          <w:sz w:val="24"/>
          <w:szCs w:val="24"/>
          <w:highlight w:val="none"/>
          <w:lang w:val="en-US" w:eastAsia="zh-CN"/>
        </w:rPr>
        <w:t>项。</w:t>
      </w:r>
    </w:p>
    <w:p w14:paraId="61A7C88F">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1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废水</w:t>
      </w:r>
    </w:p>
    <w:p w14:paraId="63C467C5">
      <w:pPr>
        <w:spacing w:line="360" w:lineRule="auto"/>
        <w:ind w:firstLine="480" w:firstLineChars="200"/>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auto"/>
          <w:sz w:val="24"/>
          <w:szCs w:val="24"/>
          <w:lang w:val="en-US" w:eastAsia="zh-CN"/>
        </w:rPr>
        <w:t>根据原环评文件，本项目废水中纳入总量控制的指标为COD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₃-N。本项目生活污水经化粪池预处理后纳管至区域城镇污水处理厂集中处理，排放量约240t/a。区域城镇污水处理厂尾水排放执行《城镇污水处理厂污染物排放标准》（GB18918-2002）中的一级A标准，其中化学需氧量、氨氮、总氮、总磷排放执行《城镇污水处理厂主要水污染物排放标准》（DB33/2169-2018）中的现有城镇污水处理厂排放限值，则排入自然水体的主要污染物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为0.010t/a、NH₃-N为0.000t/a。</w:t>
      </w:r>
    </w:p>
    <w:p w14:paraId="49181831">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②废气</w:t>
      </w:r>
    </w:p>
    <w:p w14:paraId="015BED19">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根据原环评文件，本项目废气中纳入总量控制的指标为颗粒物、挥发性有机物（VOCs）、SO₂、NOx。</w:t>
      </w:r>
    </w:p>
    <w:p w14:paraId="578242EB">
      <w:pPr>
        <w:spacing w:line="360" w:lineRule="auto"/>
        <w:ind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颗粒物：</w:t>
      </w:r>
      <w:r>
        <w:rPr>
          <w:rFonts w:hint="default" w:ascii="Times New Roman" w:hAnsi="Times New Roman" w:eastAsia="宋体" w:cs="Times New Roman"/>
          <w:color w:val="auto"/>
          <w:sz w:val="24"/>
          <w:szCs w:val="24"/>
          <w:lang w:val="en-US" w:eastAsia="zh-CN"/>
        </w:rPr>
        <w:t>根据现场实际情况，同时结合验收检测结果核算；本项目年运行时间为2400h，则颗粒物排放量=排放速率×年工作时间=1/2×[（4.86×10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+4.69×10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+4.99×10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）÷3+（5.37×10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+4.32×10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+4.90×10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）÷3]×2400÷1000t=0.012t。</w:t>
      </w:r>
    </w:p>
    <w:p w14:paraId="06A9F4E5">
      <w:pPr>
        <w:spacing w:line="360" w:lineRule="auto"/>
        <w:ind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挥发性有机物（VOCs）：</w:t>
      </w:r>
      <w:r>
        <w:rPr>
          <w:rFonts w:hint="default" w:ascii="Times New Roman" w:hAnsi="Times New Roman" w:eastAsia="宋体" w:cs="Times New Roman"/>
          <w:color w:val="auto"/>
          <w:sz w:val="24"/>
          <w:szCs w:val="24"/>
          <w:lang w:val="en-US" w:eastAsia="zh-CN"/>
        </w:rPr>
        <w:t>根据现场实际情况，同时结合验收检测结果核算；本项目年运行时间为2400h，则VOCs排放量=排放速率×年工作时间=1/2×[（2.34×10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+2.00×10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+2.10×10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）÷3+（2.47×10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+2.06×10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+2.40×10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）÷3]×2400÷1000t=0.053t。</w:t>
      </w:r>
    </w:p>
    <w:p w14:paraId="5DD23DAD">
      <w:pPr>
        <w:spacing w:line="360" w:lineRule="auto"/>
        <w:ind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二氧化硫：</w:t>
      </w:r>
      <w:r>
        <w:rPr>
          <w:rFonts w:hint="default" w:ascii="Times New Roman" w:hAnsi="Times New Roman" w:eastAsia="宋体" w:cs="Times New Roman"/>
          <w:color w:val="auto"/>
          <w:sz w:val="24"/>
          <w:szCs w:val="24"/>
          <w:lang w:val="en-US" w:eastAsia="zh-CN"/>
        </w:rPr>
        <w:t>根据现场实际情况，同时结合验收检测结果核算；本项目年运行时间为2400h，则SO₂排放量=排放速率×年工作时间=1/2×[（3.31×10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+2.93×10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+3.12×10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）÷3+（3.50×10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+2.95×10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+3.50×10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）÷3]×2400÷1000t=0.007t。</w:t>
      </w:r>
    </w:p>
    <w:p w14:paraId="7B2F8FEB">
      <w:pPr>
        <w:spacing w:line="360" w:lineRule="auto"/>
        <w:ind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氮氧化物：</w:t>
      </w:r>
      <w:r>
        <w:rPr>
          <w:rFonts w:hint="default" w:ascii="Times New Roman" w:hAnsi="Times New Roman" w:eastAsia="宋体" w:cs="Times New Roman"/>
          <w:color w:val="auto"/>
          <w:sz w:val="24"/>
          <w:szCs w:val="24"/>
          <w:lang w:val="en-US" w:eastAsia="zh-CN"/>
        </w:rPr>
        <w:t>根据现场实际情况，同时结合验收检测结果核算；本项目年运行时间为2400h，则NOx排放量=排放速率×年工作时间=1/2×[（3.31×10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+2.93×10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+3.12×10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）÷3+（3.50×10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+2.95×10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+3.50×10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）÷3]×2400÷1000t=0.007t。</w:t>
      </w:r>
    </w:p>
    <w:p w14:paraId="2FCC0CC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lang w:val="en-US" w:eastAsia="zh-CN"/>
        </w:rPr>
        <w:t>根据项目的生产情况和验收监测结果，核算实际主要污染物排放总量控制指标COD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、NH₃-N、颗粒物、挥发性有机物（VOCs）、SO₂、NOx排放总量，</w:t>
      </w:r>
      <w:r>
        <w:rPr>
          <w:rFonts w:hint="default" w:ascii="Times New Roman" w:hAnsi="Times New Roman" w:eastAsia="宋体" w:cs="Times New Roman"/>
          <w:color w:val="auto"/>
          <w:sz w:val="24"/>
          <w:szCs w:val="24"/>
          <w:highlight w:val="none"/>
          <w:lang w:val="en-US" w:eastAsia="zh-CN"/>
        </w:rPr>
        <w:t>具体见下表。</w:t>
      </w:r>
    </w:p>
    <w:p w14:paraId="3606CF54">
      <w:pPr>
        <w:jc w:val="center"/>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b/>
          <w:bCs/>
          <w:color w:val="auto"/>
          <w:szCs w:val="22"/>
          <w:highlight w:val="none"/>
          <w:lang w:val="en-US" w:eastAsia="zh-CN"/>
        </w:rPr>
        <w:t>表1  本项目实际污染物排放总量控制指标核算表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085"/>
        <w:gridCol w:w="1119"/>
        <w:gridCol w:w="1029"/>
        <w:gridCol w:w="1119"/>
        <w:gridCol w:w="2146"/>
        <w:gridCol w:w="2175"/>
      </w:tblGrid>
      <w:tr w14:paraId="7119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noWrap w:val="0"/>
            <w:vAlign w:val="center"/>
          </w:tcPr>
          <w:p w14:paraId="21E6E3BD">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1154" w:type="pct"/>
            <w:gridSpan w:val="2"/>
            <w:noWrap w:val="0"/>
            <w:vAlign w:val="center"/>
          </w:tcPr>
          <w:p w14:paraId="5B31A20D">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总量控制指标名称</w:t>
            </w:r>
          </w:p>
        </w:tc>
        <w:tc>
          <w:tcPr>
            <w:tcW w:w="1125" w:type="pct"/>
            <w:gridSpan w:val="2"/>
            <w:noWrap w:val="0"/>
            <w:vAlign w:val="center"/>
          </w:tcPr>
          <w:p w14:paraId="01C3BAB4">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审批排放量</w:t>
            </w:r>
          </w:p>
          <w:p w14:paraId="43D0382E">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（t/a）</w:t>
            </w:r>
          </w:p>
        </w:tc>
        <w:tc>
          <w:tcPr>
            <w:tcW w:w="1124" w:type="pct"/>
            <w:noWrap w:val="0"/>
            <w:vAlign w:val="center"/>
          </w:tcPr>
          <w:p w14:paraId="2C48633A">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实际排放量</w:t>
            </w:r>
          </w:p>
          <w:p w14:paraId="50A9A467">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（t/a）</w:t>
            </w:r>
          </w:p>
        </w:tc>
        <w:tc>
          <w:tcPr>
            <w:tcW w:w="1137" w:type="pct"/>
            <w:noWrap w:val="0"/>
            <w:vAlign w:val="center"/>
          </w:tcPr>
          <w:p w14:paraId="7EB37AB8">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满负荷排放量</w:t>
            </w:r>
          </w:p>
          <w:p w14:paraId="0CE07EF2">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（t/a）</w:t>
            </w:r>
          </w:p>
        </w:tc>
      </w:tr>
      <w:tr w14:paraId="1B51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restart"/>
            <w:noWrap w:val="0"/>
            <w:vAlign w:val="center"/>
          </w:tcPr>
          <w:p w14:paraId="42FB63A4">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废水</w:t>
            </w:r>
          </w:p>
        </w:tc>
        <w:tc>
          <w:tcPr>
            <w:tcW w:w="1154" w:type="pct"/>
            <w:gridSpan w:val="2"/>
            <w:shd w:val="clear" w:color="auto" w:fill="auto"/>
            <w:noWrap w:val="0"/>
            <w:vAlign w:val="center"/>
          </w:tcPr>
          <w:p w14:paraId="79762007">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水量</w:t>
            </w:r>
          </w:p>
        </w:tc>
        <w:tc>
          <w:tcPr>
            <w:tcW w:w="1125" w:type="pct"/>
            <w:gridSpan w:val="2"/>
            <w:noWrap w:val="0"/>
            <w:vAlign w:val="center"/>
          </w:tcPr>
          <w:p w14:paraId="771A49AB">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240</w:t>
            </w:r>
          </w:p>
        </w:tc>
        <w:tc>
          <w:tcPr>
            <w:tcW w:w="1124" w:type="pct"/>
            <w:noWrap w:val="0"/>
            <w:vAlign w:val="center"/>
          </w:tcPr>
          <w:p w14:paraId="4880CDC7">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240</w:t>
            </w:r>
          </w:p>
        </w:tc>
        <w:tc>
          <w:tcPr>
            <w:tcW w:w="1137" w:type="pct"/>
            <w:noWrap w:val="0"/>
            <w:vAlign w:val="center"/>
          </w:tcPr>
          <w:p w14:paraId="408D1411">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240</w:t>
            </w:r>
          </w:p>
        </w:tc>
      </w:tr>
      <w:tr w14:paraId="760E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continue"/>
            <w:noWrap w:val="0"/>
            <w:vAlign w:val="center"/>
          </w:tcPr>
          <w:p w14:paraId="62853A69">
            <w:pPr>
              <w:spacing w:line="240" w:lineRule="auto"/>
              <w:jc w:val="center"/>
              <w:rPr>
                <w:rFonts w:hint="default" w:ascii="Times New Roman" w:hAnsi="Times New Roman" w:eastAsia="宋体" w:cs="Times New Roman"/>
                <w:color w:val="auto"/>
                <w:sz w:val="21"/>
                <w:szCs w:val="21"/>
              </w:rPr>
            </w:pPr>
          </w:p>
        </w:tc>
        <w:tc>
          <w:tcPr>
            <w:tcW w:w="1154" w:type="pct"/>
            <w:gridSpan w:val="2"/>
            <w:shd w:val="clear" w:color="auto" w:fill="auto"/>
            <w:noWrap w:val="0"/>
            <w:vAlign w:val="center"/>
          </w:tcPr>
          <w:p w14:paraId="556E0060">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COD</w:t>
            </w:r>
            <w:r>
              <w:rPr>
                <w:rFonts w:hint="default" w:ascii="Times New Roman" w:hAnsi="Times New Roman" w:eastAsia="宋体" w:cs="Times New Roman"/>
                <w:color w:val="auto"/>
                <w:sz w:val="21"/>
                <w:szCs w:val="21"/>
                <w:vertAlign w:val="subscript"/>
              </w:rPr>
              <w:t>Cr</w:t>
            </w:r>
          </w:p>
        </w:tc>
        <w:tc>
          <w:tcPr>
            <w:tcW w:w="1125" w:type="pct"/>
            <w:gridSpan w:val="2"/>
            <w:noWrap w:val="0"/>
            <w:vAlign w:val="center"/>
          </w:tcPr>
          <w:p w14:paraId="455CAE16">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0.010</w:t>
            </w:r>
          </w:p>
        </w:tc>
        <w:tc>
          <w:tcPr>
            <w:tcW w:w="1124" w:type="pct"/>
            <w:noWrap w:val="0"/>
            <w:vAlign w:val="center"/>
          </w:tcPr>
          <w:p w14:paraId="25C3E43D">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0.010</w:t>
            </w:r>
          </w:p>
        </w:tc>
        <w:tc>
          <w:tcPr>
            <w:tcW w:w="1137" w:type="pct"/>
            <w:noWrap w:val="0"/>
            <w:vAlign w:val="center"/>
          </w:tcPr>
          <w:p w14:paraId="00F11404">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0.010</w:t>
            </w:r>
          </w:p>
        </w:tc>
      </w:tr>
      <w:tr w14:paraId="5833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continue"/>
            <w:noWrap w:val="0"/>
            <w:vAlign w:val="center"/>
          </w:tcPr>
          <w:p w14:paraId="03283AE6">
            <w:pPr>
              <w:spacing w:line="240" w:lineRule="auto"/>
              <w:jc w:val="center"/>
              <w:rPr>
                <w:rFonts w:hint="default" w:ascii="Times New Roman" w:hAnsi="Times New Roman" w:eastAsia="宋体" w:cs="Times New Roman"/>
                <w:color w:val="auto"/>
                <w:sz w:val="21"/>
                <w:szCs w:val="21"/>
              </w:rPr>
            </w:pPr>
          </w:p>
        </w:tc>
        <w:tc>
          <w:tcPr>
            <w:tcW w:w="1154" w:type="pct"/>
            <w:gridSpan w:val="2"/>
            <w:shd w:val="clear" w:color="auto" w:fill="auto"/>
            <w:noWrap w:val="0"/>
            <w:vAlign w:val="center"/>
          </w:tcPr>
          <w:p w14:paraId="2FFBC8A4">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NH₃-N</w:t>
            </w:r>
          </w:p>
        </w:tc>
        <w:tc>
          <w:tcPr>
            <w:tcW w:w="1125" w:type="pct"/>
            <w:gridSpan w:val="2"/>
            <w:noWrap w:val="0"/>
            <w:vAlign w:val="center"/>
          </w:tcPr>
          <w:p w14:paraId="381F8D8D">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0.000</w:t>
            </w:r>
          </w:p>
        </w:tc>
        <w:tc>
          <w:tcPr>
            <w:tcW w:w="1124" w:type="pct"/>
            <w:noWrap w:val="0"/>
            <w:vAlign w:val="center"/>
          </w:tcPr>
          <w:p w14:paraId="3E554477">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0.000</w:t>
            </w:r>
          </w:p>
        </w:tc>
        <w:tc>
          <w:tcPr>
            <w:tcW w:w="1137" w:type="pct"/>
            <w:noWrap w:val="0"/>
            <w:vAlign w:val="center"/>
          </w:tcPr>
          <w:p w14:paraId="4D8C423B">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0.000</w:t>
            </w:r>
          </w:p>
        </w:tc>
      </w:tr>
      <w:tr w14:paraId="59EC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restart"/>
            <w:noWrap w:val="0"/>
            <w:vAlign w:val="center"/>
          </w:tcPr>
          <w:p w14:paraId="2FBE1140">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废气</w:t>
            </w:r>
          </w:p>
        </w:tc>
        <w:tc>
          <w:tcPr>
            <w:tcW w:w="568" w:type="pct"/>
            <w:vMerge w:val="restart"/>
            <w:noWrap w:val="0"/>
            <w:vAlign w:val="center"/>
          </w:tcPr>
          <w:p w14:paraId="19766583">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颗粒物</w:t>
            </w:r>
          </w:p>
        </w:tc>
        <w:tc>
          <w:tcPr>
            <w:tcW w:w="586" w:type="pct"/>
            <w:noWrap w:val="0"/>
            <w:vAlign w:val="center"/>
          </w:tcPr>
          <w:p w14:paraId="06BB0444">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有组织</w:t>
            </w:r>
          </w:p>
        </w:tc>
        <w:tc>
          <w:tcPr>
            <w:tcW w:w="539" w:type="pct"/>
            <w:noWrap w:val="0"/>
            <w:vAlign w:val="center"/>
          </w:tcPr>
          <w:p w14:paraId="662EDDAC">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0.861</w:t>
            </w:r>
          </w:p>
        </w:tc>
        <w:tc>
          <w:tcPr>
            <w:tcW w:w="586" w:type="pct"/>
            <w:vMerge w:val="restart"/>
            <w:noWrap w:val="0"/>
            <w:vAlign w:val="center"/>
          </w:tcPr>
          <w:p w14:paraId="40C4ED40">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1.169</w:t>
            </w:r>
          </w:p>
        </w:tc>
        <w:tc>
          <w:tcPr>
            <w:tcW w:w="1124" w:type="pct"/>
            <w:noWrap w:val="0"/>
            <w:vAlign w:val="center"/>
          </w:tcPr>
          <w:p w14:paraId="2DAA4089">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0.012</w:t>
            </w:r>
          </w:p>
        </w:tc>
        <w:tc>
          <w:tcPr>
            <w:tcW w:w="1137" w:type="pct"/>
            <w:noWrap w:val="0"/>
            <w:vAlign w:val="center"/>
          </w:tcPr>
          <w:p w14:paraId="258C1E64">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0.013</w:t>
            </w:r>
          </w:p>
        </w:tc>
      </w:tr>
      <w:tr w14:paraId="3B24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continue"/>
            <w:noWrap w:val="0"/>
            <w:vAlign w:val="center"/>
          </w:tcPr>
          <w:p w14:paraId="0B734232">
            <w:pPr>
              <w:spacing w:line="240" w:lineRule="auto"/>
              <w:jc w:val="center"/>
              <w:rPr>
                <w:rFonts w:hint="default" w:ascii="Times New Roman" w:hAnsi="Times New Roman" w:eastAsia="宋体" w:cs="Times New Roman"/>
                <w:color w:val="auto"/>
                <w:sz w:val="21"/>
                <w:szCs w:val="21"/>
                <w:lang w:val="en-US" w:eastAsia="zh-CN"/>
              </w:rPr>
            </w:pPr>
          </w:p>
        </w:tc>
        <w:tc>
          <w:tcPr>
            <w:tcW w:w="568" w:type="pct"/>
            <w:vMerge w:val="continue"/>
            <w:noWrap w:val="0"/>
            <w:vAlign w:val="center"/>
          </w:tcPr>
          <w:p w14:paraId="37711527">
            <w:pPr>
              <w:spacing w:line="240" w:lineRule="auto"/>
              <w:jc w:val="center"/>
              <w:rPr>
                <w:rFonts w:hint="default" w:ascii="Times New Roman" w:hAnsi="Times New Roman" w:eastAsia="宋体" w:cs="Times New Roman"/>
                <w:color w:val="auto"/>
                <w:sz w:val="21"/>
                <w:szCs w:val="21"/>
                <w:lang w:val="en-US" w:eastAsia="zh-CN"/>
              </w:rPr>
            </w:pPr>
          </w:p>
        </w:tc>
        <w:tc>
          <w:tcPr>
            <w:tcW w:w="586" w:type="pct"/>
            <w:noWrap w:val="0"/>
            <w:vAlign w:val="center"/>
          </w:tcPr>
          <w:p w14:paraId="4E376174">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无组织</w:t>
            </w:r>
          </w:p>
        </w:tc>
        <w:tc>
          <w:tcPr>
            <w:tcW w:w="539" w:type="pct"/>
            <w:noWrap w:val="0"/>
            <w:vAlign w:val="center"/>
          </w:tcPr>
          <w:p w14:paraId="43A1602A">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0.308</w:t>
            </w:r>
          </w:p>
        </w:tc>
        <w:tc>
          <w:tcPr>
            <w:tcW w:w="586" w:type="pct"/>
            <w:vMerge w:val="continue"/>
            <w:noWrap w:val="0"/>
            <w:vAlign w:val="center"/>
          </w:tcPr>
          <w:p w14:paraId="11B5E2CF">
            <w:pPr>
              <w:spacing w:line="240" w:lineRule="auto"/>
              <w:jc w:val="center"/>
              <w:rPr>
                <w:rFonts w:hint="default" w:ascii="Times New Roman" w:hAnsi="Times New Roman" w:eastAsia="宋体" w:cs="Times New Roman"/>
                <w:color w:val="auto"/>
                <w:sz w:val="21"/>
                <w:szCs w:val="21"/>
                <w:lang w:val="en-US" w:eastAsia="zh-CN"/>
              </w:rPr>
            </w:pPr>
          </w:p>
        </w:tc>
        <w:tc>
          <w:tcPr>
            <w:tcW w:w="1124" w:type="pct"/>
            <w:noWrap w:val="0"/>
            <w:vAlign w:val="center"/>
          </w:tcPr>
          <w:p w14:paraId="10153ADD">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37" w:type="pct"/>
            <w:shd w:val="clear" w:color="auto" w:fill="auto"/>
            <w:noWrap w:val="0"/>
            <w:vAlign w:val="center"/>
          </w:tcPr>
          <w:p w14:paraId="59045800">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1116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continue"/>
            <w:noWrap w:val="0"/>
            <w:vAlign w:val="center"/>
          </w:tcPr>
          <w:p w14:paraId="75F113E6">
            <w:pPr>
              <w:spacing w:line="240" w:lineRule="auto"/>
              <w:jc w:val="center"/>
              <w:rPr>
                <w:rFonts w:hint="default" w:ascii="Times New Roman" w:hAnsi="Times New Roman" w:eastAsia="宋体" w:cs="Times New Roman"/>
                <w:color w:val="auto"/>
                <w:sz w:val="21"/>
                <w:szCs w:val="21"/>
              </w:rPr>
            </w:pPr>
          </w:p>
        </w:tc>
        <w:tc>
          <w:tcPr>
            <w:tcW w:w="568" w:type="pct"/>
            <w:vMerge w:val="restart"/>
            <w:noWrap w:val="0"/>
            <w:vAlign w:val="center"/>
          </w:tcPr>
          <w:p w14:paraId="36DAD1A4">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VOCs</w:t>
            </w:r>
          </w:p>
        </w:tc>
        <w:tc>
          <w:tcPr>
            <w:tcW w:w="586" w:type="pct"/>
            <w:noWrap w:val="0"/>
            <w:vAlign w:val="center"/>
          </w:tcPr>
          <w:p w14:paraId="57C758BE">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有组织</w:t>
            </w:r>
          </w:p>
        </w:tc>
        <w:tc>
          <w:tcPr>
            <w:tcW w:w="539" w:type="pct"/>
            <w:noWrap w:val="0"/>
            <w:vAlign w:val="center"/>
          </w:tcPr>
          <w:p w14:paraId="028D3BE9">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0.065</w:t>
            </w:r>
          </w:p>
        </w:tc>
        <w:tc>
          <w:tcPr>
            <w:tcW w:w="586" w:type="pct"/>
            <w:vMerge w:val="restart"/>
            <w:noWrap w:val="0"/>
            <w:vAlign w:val="center"/>
          </w:tcPr>
          <w:p w14:paraId="314D0224">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0.072</w:t>
            </w:r>
          </w:p>
        </w:tc>
        <w:tc>
          <w:tcPr>
            <w:tcW w:w="1124" w:type="pct"/>
            <w:noWrap w:val="0"/>
            <w:vAlign w:val="center"/>
          </w:tcPr>
          <w:p w14:paraId="3F375906">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0.053</w:t>
            </w:r>
          </w:p>
        </w:tc>
        <w:tc>
          <w:tcPr>
            <w:tcW w:w="1137" w:type="pct"/>
            <w:noWrap w:val="0"/>
            <w:vAlign w:val="center"/>
          </w:tcPr>
          <w:p w14:paraId="7EB20A7F">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0.055</w:t>
            </w:r>
          </w:p>
        </w:tc>
      </w:tr>
      <w:tr w14:paraId="4D2B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continue"/>
            <w:noWrap w:val="0"/>
            <w:vAlign w:val="center"/>
          </w:tcPr>
          <w:p w14:paraId="7FC979DB">
            <w:pPr>
              <w:spacing w:line="240" w:lineRule="auto"/>
              <w:jc w:val="center"/>
              <w:rPr>
                <w:rFonts w:hint="default" w:ascii="Times New Roman" w:hAnsi="Times New Roman" w:eastAsia="宋体" w:cs="Times New Roman"/>
                <w:color w:val="auto"/>
                <w:sz w:val="21"/>
                <w:szCs w:val="21"/>
              </w:rPr>
            </w:pPr>
          </w:p>
        </w:tc>
        <w:tc>
          <w:tcPr>
            <w:tcW w:w="568" w:type="pct"/>
            <w:vMerge w:val="continue"/>
            <w:noWrap w:val="0"/>
            <w:vAlign w:val="center"/>
          </w:tcPr>
          <w:p w14:paraId="6F4FF558">
            <w:pPr>
              <w:spacing w:line="240" w:lineRule="auto"/>
              <w:jc w:val="center"/>
              <w:rPr>
                <w:rFonts w:hint="default" w:ascii="Times New Roman" w:hAnsi="Times New Roman" w:eastAsia="宋体" w:cs="Times New Roman"/>
                <w:color w:val="auto"/>
                <w:sz w:val="21"/>
                <w:szCs w:val="21"/>
                <w:lang w:val="en-US" w:eastAsia="zh-CN"/>
              </w:rPr>
            </w:pPr>
          </w:p>
        </w:tc>
        <w:tc>
          <w:tcPr>
            <w:tcW w:w="586" w:type="pct"/>
            <w:noWrap w:val="0"/>
            <w:vAlign w:val="center"/>
          </w:tcPr>
          <w:p w14:paraId="15368AF9">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无组织</w:t>
            </w:r>
          </w:p>
        </w:tc>
        <w:tc>
          <w:tcPr>
            <w:tcW w:w="539" w:type="pct"/>
            <w:noWrap w:val="0"/>
            <w:vAlign w:val="center"/>
          </w:tcPr>
          <w:p w14:paraId="411A2761">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0.007</w:t>
            </w:r>
          </w:p>
        </w:tc>
        <w:tc>
          <w:tcPr>
            <w:tcW w:w="586" w:type="pct"/>
            <w:vMerge w:val="continue"/>
            <w:noWrap w:val="0"/>
            <w:vAlign w:val="center"/>
          </w:tcPr>
          <w:p w14:paraId="57E04025">
            <w:pPr>
              <w:spacing w:line="240" w:lineRule="auto"/>
              <w:jc w:val="center"/>
              <w:rPr>
                <w:rFonts w:hint="default" w:ascii="Times New Roman" w:hAnsi="Times New Roman" w:eastAsia="宋体" w:cs="Times New Roman"/>
                <w:color w:val="auto"/>
                <w:sz w:val="21"/>
                <w:szCs w:val="21"/>
                <w:lang w:val="en-US" w:eastAsia="zh-CN"/>
              </w:rPr>
            </w:pPr>
          </w:p>
        </w:tc>
        <w:tc>
          <w:tcPr>
            <w:tcW w:w="1124" w:type="pct"/>
            <w:noWrap w:val="0"/>
            <w:vAlign w:val="center"/>
          </w:tcPr>
          <w:p w14:paraId="1ACF1880">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37" w:type="pct"/>
            <w:shd w:val="clear" w:color="auto" w:fill="auto"/>
            <w:noWrap w:val="0"/>
            <w:vAlign w:val="center"/>
          </w:tcPr>
          <w:p w14:paraId="14231656">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5BA3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continue"/>
            <w:noWrap w:val="0"/>
            <w:vAlign w:val="center"/>
          </w:tcPr>
          <w:p w14:paraId="10FC78B7">
            <w:pPr>
              <w:spacing w:line="240" w:lineRule="auto"/>
              <w:jc w:val="center"/>
              <w:rPr>
                <w:rFonts w:hint="default" w:ascii="Times New Roman" w:hAnsi="Times New Roman" w:eastAsia="宋体" w:cs="Times New Roman"/>
                <w:color w:val="auto"/>
                <w:sz w:val="21"/>
                <w:szCs w:val="21"/>
              </w:rPr>
            </w:pPr>
          </w:p>
        </w:tc>
        <w:tc>
          <w:tcPr>
            <w:tcW w:w="568" w:type="pct"/>
            <w:vMerge w:val="restart"/>
            <w:noWrap w:val="0"/>
            <w:vAlign w:val="center"/>
          </w:tcPr>
          <w:p w14:paraId="41FB4207">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SO₂</w:t>
            </w:r>
          </w:p>
        </w:tc>
        <w:tc>
          <w:tcPr>
            <w:tcW w:w="586" w:type="pct"/>
            <w:noWrap w:val="0"/>
            <w:vAlign w:val="center"/>
          </w:tcPr>
          <w:p w14:paraId="6A7286B3">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有组织</w:t>
            </w:r>
          </w:p>
        </w:tc>
        <w:tc>
          <w:tcPr>
            <w:tcW w:w="539" w:type="pct"/>
            <w:noWrap w:val="0"/>
            <w:vAlign w:val="center"/>
          </w:tcPr>
          <w:p w14:paraId="4AA9F1E0">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0.072</w:t>
            </w:r>
          </w:p>
        </w:tc>
        <w:tc>
          <w:tcPr>
            <w:tcW w:w="586" w:type="pct"/>
            <w:vMerge w:val="restart"/>
            <w:noWrap w:val="0"/>
            <w:vAlign w:val="center"/>
          </w:tcPr>
          <w:p w14:paraId="3130E781">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0.08</w:t>
            </w:r>
          </w:p>
        </w:tc>
        <w:tc>
          <w:tcPr>
            <w:tcW w:w="1124" w:type="pct"/>
            <w:noWrap w:val="0"/>
            <w:vAlign w:val="center"/>
          </w:tcPr>
          <w:p w14:paraId="15A1FFD2">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0.007</w:t>
            </w:r>
          </w:p>
        </w:tc>
        <w:tc>
          <w:tcPr>
            <w:tcW w:w="1137" w:type="pct"/>
            <w:noWrap w:val="0"/>
            <w:vAlign w:val="center"/>
          </w:tcPr>
          <w:p w14:paraId="7E5BCC2E">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0.007</w:t>
            </w:r>
          </w:p>
        </w:tc>
      </w:tr>
      <w:tr w14:paraId="6DD1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continue"/>
            <w:noWrap w:val="0"/>
            <w:vAlign w:val="center"/>
          </w:tcPr>
          <w:p w14:paraId="53447AE3">
            <w:pPr>
              <w:spacing w:line="240" w:lineRule="auto"/>
              <w:jc w:val="center"/>
              <w:rPr>
                <w:rFonts w:hint="default" w:ascii="Times New Roman" w:hAnsi="Times New Roman" w:eastAsia="宋体" w:cs="Times New Roman"/>
                <w:color w:val="auto"/>
                <w:sz w:val="21"/>
                <w:szCs w:val="21"/>
              </w:rPr>
            </w:pPr>
          </w:p>
        </w:tc>
        <w:tc>
          <w:tcPr>
            <w:tcW w:w="568" w:type="pct"/>
            <w:vMerge w:val="continue"/>
            <w:noWrap w:val="0"/>
            <w:vAlign w:val="center"/>
          </w:tcPr>
          <w:p w14:paraId="64BF5D2E">
            <w:pPr>
              <w:spacing w:line="240" w:lineRule="auto"/>
              <w:jc w:val="center"/>
              <w:rPr>
                <w:rFonts w:hint="default" w:ascii="Times New Roman" w:hAnsi="Times New Roman" w:eastAsia="宋体" w:cs="Times New Roman"/>
                <w:color w:val="auto"/>
                <w:sz w:val="21"/>
                <w:szCs w:val="21"/>
                <w:lang w:val="en-US" w:eastAsia="zh-CN"/>
              </w:rPr>
            </w:pPr>
          </w:p>
        </w:tc>
        <w:tc>
          <w:tcPr>
            <w:tcW w:w="586" w:type="pct"/>
            <w:noWrap w:val="0"/>
            <w:vAlign w:val="center"/>
          </w:tcPr>
          <w:p w14:paraId="122331AD">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无组织</w:t>
            </w:r>
          </w:p>
        </w:tc>
        <w:tc>
          <w:tcPr>
            <w:tcW w:w="539" w:type="pct"/>
            <w:noWrap w:val="0"/>
            <w:vAlign w:val="center"/>
          </w:tcPr>
          <w:p w14:paraId="7DC65836">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0.008</w:t>
            </w:r>
          </w:p>
        </w:tc>
        <w:tc>
          <w:tcPr>
            <w:tcW w:w="586" w:type="pct"/>
            <w:vMerge w:val="continue"/>
            <w:noWrap w:val="0"/>
            <w:vAlign w:val="center"/>
          </w:tcPr>
          <w:p w14:paraId="114D0024">
            <w:pPr>
              <w:spacing w:line="240" w:lineRule="auto"/>
              <w:jc w:val="center"/>
              <w:rPr>
                <w:rFonts w:hint="default" w:ascii="Times New Roman" w:hAnsi="Times New Roman" w:eastAsia="宋体" w:cs="Times New Roman"/>
                <w:color w:val="auto"/>
                <w:sz w:val="21"/>
                <w:szCs w:val="21"/>
                <w:lang w:val="en-US" w:eastAsia="zh-CN"/>
              </w:rPr>
            </w:pPr>
          </w:p>
        </w:tc>
        <w:tc>
          <w:tcPr>
            <w:tcW w:w="1124" w:type="pct"/>
            <w:noWrap w:val="0"/>
            <w:vAlign w:val="center"/>
          </w:tcPr>
          <w:p w14:paraId="71BBA3B0">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37" w:type="pct"/>
            <w:shd w:val="clear" w:color="auto" w:fill="auto"/>
            <w:noWrap w:val="0"/>
            <w:vAlign w:val="center"/>
          </w:tcPr>
          <w:p w14:paraId="37A0F7CD">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7142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continue"/>
            <w:noWrap w:val="0"/>
            <w:vAlign w:val="center"/>
          </w:tcPr>
          <w:p w14:paraId="1203C93D">
            <w:pPr>
              <w:spacing w:line="240" w:lineRule="auto"/>
              <w:jc w:val="center"/>
              <w:rPr>
                <w:rFonts w:hint="default" w:ascii="Times New Roman" w:hAnsi="Times New Roman" w:eastAsia="宋体" w:cs="Times New Roman"/>
                <w:color w:val="auto"/>
                <w:sz w:val="21"/>
                <w:szCs w:val="21"/>
              </w:rPr>
            </w:pPr>
          </w:p>
        </w:tc>
        <w:tc>
          <w:tcPr>
            <w:tcW w:w="568" w:type="pct"/>
            <w:vMerge w:val="restart"/>
            <w:noWrap w:val="0"/>
            <w:vAlign w:val="center"/>
          </w:tcPr>
          <w:p w14:paraId="068C0904">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NOx</w:t>
            </w:r>
          </w:p>
        </w:tc>
        <w:tc>
          <w:tcPr>
            <w:tcW w:w="586" w:type="pct"/>
            <w:noWrap w:val="0"/>
            <w:vAlign w:val="center"/>
          </w:tcPr>
          <w:p w14:paraId="6B28F100">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有组织</w:t>
            </w:r>
          </w:p>
        </w:tc>
        <w:tc>
          <w:tcPr>
            <w:tcW w:w="539" w:type="pct"/>
            <w:noWrap w:val="0"/>
            <w:vAlign w:val="center"/>
          </w:tcPr>
          <w:p w14:paraId="0BFA0093">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0.337</w:t>
            </w:r>
          </w:p>
        </w:tc>
        <w:tc>
          <w:tcPr>
            <w:tcW w:w="586" w:type="pct"/>
            <w:vMerge w:val="restart"/>
            <w:noWrap w:val="0"/>
            <w:vAlign w:val="center"/>
          </w:tcPr>
          <w:p w14:paraId="056BBA20">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0.374</w:t>
            </w:r>
          </w:p>
        </w:tc>
        <w:tc>
          <w:tcPr>
            <w:tcW w:w="1124" w:type="pct"/>
            <w:noWrap w:val="0"/>
            <w:vAlign w:val="center"/>
          </w:tcPr>
          <w:p w14:paraId="1FBB0068">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0.007</w:t>
            </w:r>
          </w:p>
        </w:tc>
        <w:tc>
          <w:tcPr>
            <w:tcW w:w="1137" w:type="pct"/>
            <w:shd w:val="clear" w:color="auto" w:fill="auto"/>
            <w:noWrap w:val="0"/>
            <w:vAlign w:val="center"/>
          </w:tcPr>
          <w:p w14:paraId="35F03CC8">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0.007</w:t>
            </w:r>
          </w:p>
        </w:tc>
      </w:tr>
      <w:tr w14:paraId="5787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pct"/>
            <w:vMerge w:val="continue"/>
            <w:noWrap w:val="0"/>
            <w:vAlign w:val="center"/>
          </w:tcPr>
          <w:p w14:paraId="1B6DA9C9">
            <w:pPr>
              <w:spacing w:line="240" w:lineRule="auto"/>
              <w:jc w:val="center"/>
              <w:rPr>
                <w:rFonts w:hint="default" w:ascii="Times New Roman" w:hAnsi="Times New Roman" w:eastAsia="宋体" w:cs="Times New Roman"/>
                <w:color w:val="auto"/>
                <w:sz w:val="21"/>
                <w:szCs w:val="21"/>
              </w:rPr>
            </w:pPr>
          </w:p>
        </w:tc>
        <w:tc>
          <w:tcPr>
            <w:tcW w:w="568" w:type="pct"/>
            <w:vMerge w:val="continue"/>
            <w:noWrap w:val="0"/>
            <w:vAlign w:val="center"/>
          </w:tcPr>
          <w:p w14:paraId="58B4248F">
            <w:pPr>
              <w:spacing w:line="240" w:lineRule="auto"/>
              <w:jc w:val="center"/>
              <w:rPr>
                <w:rFonts w:hint="default" w:ascii="Times New Roman" w:hAnsi="Times New Roman" w:eastAsia="宋体" w:cs="Times New Roman"/>
                <w:color w:val="auto"/>
                <w:sz w:val="21"/>
                <w:szCs w:val="21"/>
                <w:lang w:val="en-US" w:eastAsia="zh-CN"/>
              </w:rPr>
            </w:pPr>
          </w:p>
        </w:tc>
        <w:tc>
          <w:tcPr>
            <w:tcW w:w="586" w:type="pct"/>
            <w:noWrap w:val="0"/>
            <w:vAlign w:val="center"/>
          </w:tcPr>
          <w:p w14:paraId="1FE46D25">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无组织</w:t>
            </w:r>
          </w:p>
        </w:tc>
        <w:tc>
          <w:tcPr>
            <w:tcW w:w="539" w:type="pct"/>
            <w:noWrap w:val="0"/>
            <w:vAlign w:val="center"/>
          </w:tcPr>
          <w:p w14:paraId="14217EB0">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0.037</w:t>
            </w:r>
          </w:p>
        </w:tc>
        <w:tc>
          <w:tcPr>
            <w:tcW w:w="586" w:type="pct"/>
            <w:vMerge w:val="continue"/>
            <w:noWrap w:val="0"/>
            <w:vAlign w:val="center"/>
          </w:tcPr>
          <w:p w14:paraId="41539A55">
            <w:pPr>
              <w:spacing w:line="240" w:lineRule="auto"/>
              <w:jc w:val="center"/>
              <w:rPr>
                <w:rFonts w:hint="default" w:ascii="Times New Roman" w:hAnsi="Times New Roman" w:eastAsia="宋体" w:cs="Times New Roman"/>
                <w:color w:val="auto"/>
                <w:sz w:val="21"/>
                <w:szCs w:val="21"/>
                <w:lang w:val="en-US" w:eastAsia="zh-CN"/>
              </w:rPr>
            </w:pPr>
          </w:p>
        </w:tc>
        <w:tc>
          <w:tcPr>
            <w:tcW w:w="1124" w:type="pct"/>
            <w:noWrap w:val="0"/>
            <w:vAlign w:val="center"/>
          </w:tcPr>
          <w:p w14:paraId="23885A7A">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37" w:type="pct"/>
            <w:shd w:val="clear" w:color="auto" w:fill="auto"/>
            <w:noWrap w:val="0"/>
            <w:vAlign w:val="center"/>
          </w:tcPr>
          <w:p w14:paraId="0B4650DB">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48B4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0"/>
            <w:vAlign w:val="center"/>
          </w:tcPr>
          <w:p w14:paraId="55F81104">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注：验收监测期间，生产负荷为96%。</w:t>
            </w:r>
            <w:r>
              <w:rPr>
                <w:rFonts w:hint="default" w:ascii="Times New Roman" w:hAnsi="Times New Roman" w:eastAsia="宋体" w:cs="Times New Roman"/>
                <w:color w:val="auto"/>
                <w:sz w:val="21"/>
                <w:szCs w:val="21"/>
                <w:lang w:eastAsia="zh-CN"/>
              </w:rPr>
              <w:t>环评中</w:t>
            </w:r>
            <w:r>
              <w:rPr>
                <w:rFonts w:hint="default" w:ascii="Times New Roman" w:hAnsi="Times New Roman" w:eastAsia="宋体" w:cs="Times New Roman"/>
                <w:color w:val="auto"/>
                <w:sz w:val="21"/>
                <w:szCs w:val="21"/>
                <w:lang w:val="en-US" w:eastAsia="zh-CN"/>
              </w:rPr>
              <w:t>废气审批排放量</w:t>
            </w:r>
            <w:r>
              <w:rPr>
                <w:rFonts w:hint="default" w:ascii="Times New Roman" w:hAnsi="Times New Roman" w:eastAsia="宋体" w:cs="Times New Roman"/>
                <w:color w:val="auto"/>
                <w:sz w:val="21"/>
                <w:szCs w:val="21"/>
                <w:lang w:eastAsia="zh-CN"/>
              </w:rPr>
              <w:t>为</w:t>
            </w:r>
            <w:r>
              <w:rPr>
                <w:rFonts w:hint="default" w:ascii="Times New Roman" w:hAnsi="Times New Roman" w:eastAsia="宋体" w:cs="Times New Roman"/>
                <w:color w:val="auto"/>
                <w:sz w:val="21"/>
                <w:szCs w:val="21"/>
                <w:lang w:val="en-US" w:eastAsia="zh-CN"/>
              </w:rPr>
              <w:t>有组织+</w:t>
            </w:r>
            <w:r>
              <w:rPr>
                <w:rFonts w:hint="default" w:ascii="Times New Roman" w:hAnsi="Times New Roman" w:eastAsia="宋体" w:cs="Times New Roman"/>
                <w:color w:val="auto"/>
                <w:sz w:val="21"/>
                <w:szCs w:val="21"/>
                <w:lang w:eastAsia="zh-CN"/>
              </w:rPr>
              <w:t>无组织，本次验收仅</w:t>
            </w:r>
            <w:r>
              <w:rPr>
                <w:rFonts w:hint="default" w:ascii="Times New Roman" w:hAnsi="Times New Roman" w:eastAsia="宋体" w:cs="Times New Roman"/>
                <w:color w:val="auto"/>
                <w:sz w:val="21"/>
                <w:szCs w:val="21"/>
                <w:lang w:val="en-US" w:eastAsia="zh-CN"/>
              </w:rPr>
              <w:t>核算有组织排放量，无组织排放浓度均满足其污染物排放标准</w:t>
            </w:r>
            <w:r>
              <w:rPr>
                <w:rFonts w:hint="default" w:ascii="Times New Roman" w:hAnsi="Times New Roman" w:eastAsia="宋体" w:cs="Times New Roman"/>
                <w:color w:val="auto"/>
                <w:sz w:val="21"/>
                <w:szCs w:val="21"/>
                <w:lang w:eastAsia="zh-CN"/>
              </w:rPr>
              <w:t>。</w:t>
            </w:r>
          </w:p>
        </w:tc>
      </w:tr>
    </w:tbl>
    <w:p w14:paraId="58C8F1C6">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五、验收结论</w:t>
      </w:r>
    </w:p>
    <w:p w14:paraId="28FDD9D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依据《建设项目竣工环境保护验收暂行办法》、《验收监测报告表》等资料及环境保护设施现场检查情况，</w:t>
      </w:r>
      <w:r>
        <w:rPr>
          <w:rFonts w:hint="eastAsia" w:cs="Times New Roman"/>
          <w:color w:val="auto"/>
          <w:sz w:val="24"/>
          <w:szCs w:val="24"/>
          <w:highlight w:val="none"/>
          <w:lang w:val="en-US" w:eastAsia="zh-CN"/>
        </w:rPr>
        <w:t>浙江一顺电气有限公司年产高低压配电柜100套，成套电气100套，电缆桥架10万米，母线槽1500米项目</w:t>
      </w:r>
      <w:r>
        <w:rPr>
          <w:rFonts w:hint="default" w:ascii="Times New Roman" w:hAnsi="Times New Roman" w:eastAsia="宋体" w:cs="Times New Roman"/>
          <w:color w:val="auto"/>
          <w:sz w:val="24"/>
          <w:szCs w:val="24"/>
          <w:highlight w:val="none"/>
          <w:lang w:val="en-US" w:eastAsia="zh-CN"/>
        </w:rPr>
        <w:t>环保手续齐全，污染防治措施基本按照环评及批复要求落实；经验收监测，废气、废水、噪声能做到达标排放，固体废物能得到妥善处置，因此该项目符合申请建设项目竣工环境保护自主验收条件项目，不存在《建设项目竣工环境保护验收暂行办法》第八条中所列验收不合格的情形，符合竣工环境保护验收条件，验收结论为合格。</w:t>
      </w:r>
    </w:p>
    <w:p w14:paraId="5668995C">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六、后续要求</w:t>
      </w:r>
    </w:p>
    <w:p w14:paraId="0E8D784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（一）完善生产设施标识标牌，完善企业环保管理制度，完善各类台账建设。</w:t>
      </w:r>
    </w:p>
    <w:p w14:paraId="59CA20D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（二）建议企业加强日常环保管理和环境风险防范与应急事件处置能力，并开展演练。</w:t>
      </w:r>
    </w:p>
    <w:p w14:paraId="6AE3692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（三）进一步完善收集措施，提高废气收集效率。</w:t>
      </w:r>
    </w:p>
    <w:p w14:paraId="391EE7AB">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七、验收人员信息</w:t>
      </w:r>
    </w:p>
    <w:p w14:paraId="2B730BAF">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验收工作组成员名单及信息附后。</w:t>
      </w:r>
    </w:p>
    <w:p w14:paraId="58B9CE7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6439D42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605491BB">
      <w:pPr>
        <w:spacing w:line="360" w:lineRule="auto"/>
        <w:ind w:firstLine="480" w:firstLineChars="200"/>
        <w:jc w:val="righ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浙江一顺电气有限公司</w:t>
      </w:r>
    </w:p>
    <w:p w14:paraId="737A7D56">
      <w:pPr>
        <w:keepNext w:val="0"/>
        <w:keepLines w:val="0"/>
        <w:widowControl/>
        <w:suppressLineNumbers w:val="0"/>
        <w:spacing w:line="360" w:lineRule="auto"/>
        <w:ind w:firstLine="480" w:firstLineChars="200"/>
        <w:jc w:val="right"/>
        <w:rPr>
          <w:rFonts w:hint="default" w:ascii="Times New Roman" w:hAnsi="Times New Roman" w:eastAsia="宋体" w:cs="Times New Roman"/>
          <w:snapToGrid/>
          <w:color w:val="auto"/>
          <w:spacing w:val="-3"/>
          <w:kern w:val="2"/>
          <w:sz w:val="24"/>
          <w:szCs w:val="24"/>
          <w:highlight w:val="yellow"/>
          <w:lang w:val="en-US" w:eastAsia="zh-CN" w:bidi="ar-SA"/>
        </w:rPr>
      </w:pPr>
      <w:r>
        <w:rPr>
          <w:rFonts w:hint="default" w:ascii="Times New Roman" w:hAnsi="Times New Roman" w:eastAsia="宋体" w:cs="Times New Roman"/>
          <w:color w:val="auto"/>
          <w:sz w:val="24"/>
          <w:szCs w:val="24"/>
          <w:highlight w:val="none"/>
          <w:lang w:val="en-US" w:eastAsia="zh-CN"/>
        </w:rPr>
        <w:t>2025年</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3月12日</w:t>
      </w:r>
    </w:p>
    <w:sectPr>
      <w:pgSz w:w="11906" w:h="16838"/>
      <w:pgMar w:top="1134" w:right="1134"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MzlkMjE5NmY4ODBiNmZiMDdjMjA5YmRjM2JkN2IifQ=="/>
  </w:docVars>
  <w:rsids>
    <w:rsidRoot w:val="00831017"/>
    <w:rsid w:val="00000B47"/>
    <w:rsid w:val="000061D1"/>
    <w:rsid w:val="0001397B"/>
    <w:rsid w:val="00015349"/>
    <w:rsid w:val="00016531"/>
    <w:rsid w:val="00017D8F"/>
    <w:rsid w:val="00022599"/>
    <w:rsid w:val="000236D4"/>
    <w:rsid w:val="00030AA1"/>
    <w:rsid w:val="00033371"/>
    <w:rsid w:val="000345D4"/>
    <w:rsid w:val="00034622"/>
    <w:rsid w:val="0004001F"/>
    <w:rsid w:val="000414C5"/>
    <w:rsid w:val="0004218D"/>
    <w:rsid w:val="00043588"/>
    <w:rsid w:val="00043672"/>
    <w:rsid w:val="00046E04"/>
    <w:rsid w:val="00051BA4"/>
    <w:rsid w:val="000520E2"/>
    <w:rsid w:val="000522C0"/>
    <w:rsid w:val="0005293D"/>
    <w:rsid w:val="00052BF0"/>
    <w:rsid w:val="0006047F"/>
    <w:rsid w:val="00060E8A"/>
    <w:rsid w:val="00061244"/>
    <w:rsid w:val="000657F6"/>
    <w:rsid w:val="00066AAE"/>
    <w:rsid w:val="00067BEC"/>
    <w:rsid w:val="00071DA3"/>
    <w:rsid w:val="00074888"/>
    <w:rsid w:val="0007560F"/>
    <w:rsid w:val="00080A28"/>
    <w:rsid w:val="0008111F"/>
    <w:rsid w:val="00081651"/>
    <w:rsid w:val="00083C53"/>
    <w:rsid w:val="00083DD6"/>
    <w:rsid w:val="0008412C"/>
    <w:rsid w:val="000849D6"/>
    <w:rsid w:val="000853D1"/>
    <w:rsid w:val="000872F7"/>
    <w:rsid w:val="000875C2"/>
    <w:rsid w:val="00090811"/>
    <w:rsid w:val="000915DF"/>
    <w:rsid w:val="00093FE0"/>
    <w:rsid w:val="000940DA"/>
    <w:rsid w:val="00094EBC"/>
    <w:rsid w:val="00096681"/>
    <w:rsid w:val="0009748E"/>
    <w:rsid w:val="00097E86"/>
    <w:rsid w:val="00097EE3"/>
    <w:rsid w:val="000A059A"/>
    <w:rsid w:val="000A0E97"/>
    <w:rsid w:val="000A2751"/>
    <w:rsid w:val="000A509C"/>
    <w:rsid w:val="000A5627"/>
    <w:rsid w:val="000A6DA6"/>
    <w:rsid w:val="000B29A4"/>
    <w:rsid w:val="000B3274"/>
    <w:rsid w:val="000B3CEE"/>
    <w:rsid w:val="000B7484"/>
    <w:rsid w:val="000C0122"/>
    <w:rsid w:val="000C2288"/>
    <w:rsid w:val="000C3547"/>
    <w:rsid w:val="000C35CD"/>
    <w:rsid w:val="000C5345"/>
    <w:rsid w:val="000C6719"/>
    <w:rsid w:val="000C6BDB"/>
    <w:rsid w:val="000C6E16"/>
    <w:rsid w:val="000D059C"/>
    <w:rsid w:val="000D1777"/>
    <w:rsid w:val="000D1C62"/>
    <w:rsid w:val="000D2B68"/>
    <w:rsid w:val="000D6047"/>
    <w:rsid w:val="000D7E94"/>
    <w:rsid w:val="000E07F6"/>
    <w:rsid w:val="000E2BD1"/>
    <w:rsid w:val="000F15C3"/>
    <w:rsid w:val="000F1747"/>
    <w:rsid w:val="000F1D35"/>
    <w:rsid w:val="000F3363"/>
    <w:rsid w:val="000F4A7C"/>
    <w:rsid w:val="000F4FE9"/>
    <w:rsid w:val="000F5D22"/>
    <w:rsid w:val="000F79E7"/>
    <w:rsid w:val="00105C65"/>
    <w:rsid w:val="00111AD9"/>
    <w:rsid w:val="00112283"/>
    <w:rsid w:val="00112D55"/>
    <w:rsid w:val="001141CA"/>
    <w:rsid w:val="00115678"/>
    <w:rsid w:val="00116534"/>
    <w:rsid w:val="00117221"/>
    <w:rsid w:val="0012557A"/>
    <w:rsid w:val="00127E29"/>
    <w:rsid w:val="0013021D"/>
    <w:rsid w:val="001316D5"/>
    <w:rsid w:val="00132669"/>
    <w:rsid w:val="001335D0"/>
    <w:rsid w:val="001335E1"/>
    <w:rsid w:val="00137ADD"/>
    <w:rsid w:val="0014173B"/>
    <w:rsid w:val="0014645F"/>
    <w:rsid w:val="001506E9"/>
    <w:rsid w:val="00153E37"/>
    <w:rsid w:val="00155A09"/>
    <w:rsid w:val="001571BA"/>
    <w:rsid w:val="00160695"/>
    <w:rsid w:val="00164923"/>
    <w:rsid w:val="00164E0B"/>
    <w:rsid w:val="00164EDA"/>
    <w:rsid w:val="00166BC8"/>
    <w:rsid w:val="0017219F"/>
    <w:rsid w:val="00173419"/>
    <w:rsid w:val="001751A3"/>
    <w:rsid w:val="001760C9"/>
    <w:rsid w:val="00177319"/>
    <w:rsid w:val="00180F06"/>
    <w:rsid w:val="00182647"/>
    <w:rsid w:val="00186BF0"/>
    <w:rsid w:val="001872C0"/>
    <w:rsid w:val="00190250"/>
    <w:rsid w:val="00190939"/>
    <w:rsid w:val="0019239C"/>
    <w:rsid w:val="00194B94"/>
    <w:rsid w:val="001A0B0B"/>
    <w:rsid w:val="001A1DA0"/>
    <w:rsid w:val="001A45D1"/>
    <w:rsid w:val="001A4C56"/>
    <w:rsid w:val="001A5F5F"/>
    <w:rsid w:val="001A659D"/>
    <w:rsid w:val="001B2008"/>
    <w:rsid w:val="001B223C"/>
    <w:rsid w:val="001B23D7"/>
    <w:rsid w:val="001B4554"/>
    <w:rsid w:val="001B45CF"/>
    <w:rsid w:val="001B734F"/>
    <w:rsid w:val="001C128C"/>
    <w:rsid w:val="001C56B2"/>
    <w:rsid w:val="001D1A62"/>
    <w:rsid w:val="001D4B79"/>
    <w:rsid w:val="001D63DF"/>
    <w:rsid w:val="001E7B2F"/>
    <w:rsid w:val="001F3CD5"/>
    <w:rsid w:val="001F64A0"/>
    <w:rsid w:val="001F705A"/>
    <w:rsid w:val="0020040E"/>
    <w:rsid w:val="00203E04"/>
    <w:rsid w:val="00204DD0"/>
    <w:rsid w:val="00210BEE"/>
    <w:rsid w:val="00211B5D"/>
    <w:rsid w:val="00213411"/>
    <w:rsid w:val="00213792"/>
    <w:rsid w:val="0021621A"/>
    <w:rsid w:val="00217062"/>
    <w:rsid w:val="00220474"/>
    <w:rsid w:val="00223E1E"/>
    <w:rsid w:val="00226D05"/>
    <w:rsid w:val="002279F7"/>
    <w:rsid w:val="00227CF0"/>
    <w:rsid w:val="00230924"/>
    <w:rsid w:val="00231A26"/>
    <w:rsid w:val="00232802"/>
    <w:rsid w:val="0023356A"/>
    <w:rsid w:val="002349A1"/>
    <w:rsid w:val="00235466"/>
    <w:rsid w:val="002373AB"/>
    <w:rsid w:val="002417BC"/>
    <w:rsid w:val="0024423C"/>
    <w:rsid w:val="0024633E"/>
    <w:rsid w:val="00247119"/>
    <w:rsid w:val="002526E1"/>
    <w:rsid w:val="002550EB"/>
    <w:rsid w:val="00262142"/>
    <w:rsid w:val="00267184"/>
    <w:rsid w:val="002702F9"/>
    <w:rsid w:val="00270BE1"/>
    <w:rsid w:val="002729FF"/>
    <w:rsid w:val="00274D3C"/>
    <w:rsid w:val="00277395"/>
    <w:rsid w:val="00280F8E"/>
    <w:rsid w:val="00287877"/>
    <w:rsid w:val="00292B06"/>
    <w:rsid w:val="0029728F"/>
    <w:rsid w:val="0029782C"/>
    <w:rsid w:val="00297E7B"/>
    <w:rsid w:val="002A1A28"/>
    <w:rsid w:val="002A1B0A"/>
    <w:rsid w:val="002A4C3E"/>
    <w:rsid w:val="002A59BF"/>
    <w:rsid w:val="002A5D58"/>
    <w:rsid w:val="002B190C"/>
    <w:rsid w:val="002B2D46"/>
    <w:rsid w:val="002B398E"/>
    <w:rsid w:val="002B43AE"/>
    <w:rsid w:val="002C0A07"/>
    <w:rsid w:val="002C0B76"/>
    <w:rsid w:val="002C3541"/>
    <w:rsid w:val="002C3B6D"/>
    <w:rsid w:val="002C4624"/>
    <w:rsid w:val="002C5BF6"/>
    <w:rsid w:val="002C770B"/>
    <w:rsid w:val="002D2F0C"/>
    <w:rsid w:val="002D4C65"/>
    <w:rsid w:val="002D6A26"/>
    <w:rsid w:val="002E0704"/>
    <w:rsid w:val="002E1CF0"/>
    <w:rsid w:val="002E26C6"/>
    <w:rsid w:val="002E4892"/>
    <w:rsid w:val="002F015D"/>
    <w:rsid w:val="002F114E"/>
    <w:rsid w:val="003009A8"/>
    <w:rsid w:val="00300D02"/>
    <w:rsid w:val="00301760"/>
    <w:rsid w:val="00305CE7"/>
    <w:rsid w:val="00306CB7"/>
    <w:rsid w:val="00306FEB"/>
    <w:rsid w:val="003076A9"/>
    <w:rsid w:val="00313B6E"/>
    <w:rsid w:val="00316931"/>
    <w:rsid w:val="00316DC1"/>
    <w:rsid w:val="00321CE9"/>
    <w:rsid w:val="003226B7"/>
    <w:rsid w:val="003278F6"/>
    <w:rsid w:val="003348AC"/>
    <w:rsid w:val="00335111"/>
    <w:rsid w:val="00336F34"/>
    <w:rsid w:val="00336FDB"/>
    <w:rsid w:val="00337FF4"/>
    <w:rsid w:val="00340E5E"/>
    <w:rsid w:val="00341C86"/>
    <w:rsid w:val="00344F4A"/>
    <w:rsid w:val="003461E9"/>
    <w:rsid w:val="00354082"/>
    <w:rsid w:val="00357FF0"/>
    <w:rsid w:val="00360DAC"/>
    <w:rsid w:val="0036321E"/>
    <w:rsid w:val="00364E80"/>
    <w:rsid w:val="00367115"/>
    <w:rsid w:val="003721A5"/>
    <w:rsid w:val="00374533"/>
    <w:rsid w:val="00376AA8"/>
    <w:rsid w:val="00376E12"/>
    <w:rsid w:val="00381D5E"/>
    <w:rsid w:val="00381DED"/>
    <w:rsid w:val="003857A7"/>
    <w:rsid w:val="00385FE4"/>
    <w:rsid w:val="00387E1A"/>
    <w:rsid w:val="003944EC"/>
    <w:rsid w:val="003A4EFF"/>
    <w:rsid w:val="003B1018"/>
    <w:rsid w:val="003B2162"/>
    <w:rsid w:val="003B4D37"/>
    <w:rsid w:val="003D0156"/>
    <w:rsid w:val="003D0C56"/>
    <w:rsid w:val="003D1C72"/>
    <w:rsid w:val="003D5D35"/>
    <w:rsid w:val="003D7CD1"/>
    <w:rsid w:val="003E130F"/>
    <w:rsid w:val="003E4A19"/>
    <w:rsid w:val="003F1484"/>
    <w:rsid w:val="003F437E"/>
    <w:rsid w:val="003F712D"/>
    <w:rsid w:val="003F7EA5"/>
    <w:rsid w:val="00401182"/>
    <w:rsid w:val="0040481B"/>
    <w:rsid w:val="0040585C"/>
    <w:rsid w:val="00405AE2"/>
    <w:rsid w:val="00406ED9"/>
    <w:rsid w:val="00410B74"/>
    <w:rsid w:val="004135B5"/>
    <w:rsid w:val="004150FB"/>
    <w:rsid w:val="004200F5"/>
    <w:rsid w:val="0042480D"/>
    <w:rsid w:val="004259EB"/>
    <w:rsid w:val="00425B73"/>
    <w:rsid w:val="004278AC"/>
    <w:rsid w:val="0043255C"/>
    <w:rsid w:val="00435FE5"/>
    <w:rsid w:val="00437047"/>
    <w:rsid w:val="00437E7E"/>
    <w:rsid w:val="0044184C"/>
    <w:rsid w:val="00442DFE"/>
    <w:rsid w:val="00444757"/>
    <w:rsid w:val="00454291"/>
    <w:rsid w:val="0045470C"/>
    <w:rsid w:val="004550FA"/>
    <w:rsid w:val="00457F8F"/>
    <w:rsid w:val="0046102F"/>
    <w:rsid w:val="00463517"/>
    <w:rsid w:val="004672B9"/>
    <w:rsid w:val="004711F6"/>
    <w:rsid w:val="00473031"/>
    <w:rsid w:val="0047487C"/>
    <w:rsid w:val="00477B23"/>
    <w:rsid w:val="00480AFE"/>
    <w:rsid w:val="00481C08"/>
    <w:rsid w:val="00486015"/>
    <w:rsid w:val="00486E55"/>
    <w:rsid w:val="004905CB"/>
    <w:rsid w:val="0049484B"/>
    <w:rsid w:val="00495E2A"/>
    <w:rsid w:val="00497566"/>
    <w:rsid w:val="00497D8C"/>
    <w:rsid w:val="004A202A"/>
    <w:rsid w:val="004A49DC"/>
    <w:rsid w:val="004B5E2F"/>
    <w:rsid w:val="004C26E5"/>
    <w:rsid w:val="004C425E"/>
    <w:rsid w:val="004C5766"/>
    <w:rsid w:val="004D09DF"/>
    <w:rsid w:val="004D2308"/>
    <w:rsid w:val="004D46A2"/>
    <w:rsid w:val="004D4A18"/>
    <w:rsid w:val="004D52AD"/>
    <w:rsid w:val="004D7CC2"/>
    <w:rsid w:val="004E29B9"/>
    <w:rsid w:val="004E2C77"/>
    <w:rsid w:val="004E3DF4"/>
    <w:rsid w:val="004E3F5F"/>
    <w:rsid w:val="004E6645"/>
    <w:rsid w:val="004E734E"/>
    <w:rsid w:val="004F3112"/>
    <w:rsid w:val="004F3F65"/>
    <w:rsid w:val="00500E9B"/>
    <w:rsid w:val="00503D5B"/>
    <w:rsid w:val="00505D0F"/>
    <w:rsid w:val="0050743F"/>
    <w:rsid w:val="00513636"/>
    <w:rsid w:val="005146A8"/>
    <w:rsid w:val="00514BC2"/>
    <w:rsid w:val="00514ED6"/>
    <w:rsid w:val="00515788"/>
    <w:rsid w:val="00516F4B"/>
    <w:rsid w:val="00520CA9"/>
    <w:rsid w:val="005248F3"/>
    <w:rsid w:val="00531257"/>
    <w:rsid w:val="00541EDB"/>
    <w:rsid w:val="005440F4"/>
    <w:rsid w:val="0054455E"/>
    <w:rsid w:val="00552AC5"/>
    <w:rsid w:val="0055394A"/>
    <w:rsid w:val="00557C38"/>
    <w:rsid w:val="005609C7"/>
    <w:rsid w:val="00562526"/>
    <w:rsid w:val="0056255A"/>
    <w:rsid w:val="00562619"/>
    <w:rsid w:val="00564595"/>
    <w:rsid w:val="005649E9"/>
    <w:rsid w:val="005707B9"/>
    <w:rsid w:val="00570E70"/>
    <w:rsid w:val="00572044"/>
    <w:rsid w:val="0057600B"/>
    <w:rsid w:val="005770BE"/>
    <w:rsid w:val="005848FF"/>
    <w:rsid w:val="00587828"/>
    <w:rsid w:val="005918E0"/>
    <w:rsid w:val="00597ABF"/>
    <w:rsid w:val="005A021B"/>
    <w:rsid w:val="005A47B7"/>
    <w:rsid w:val="005A52D6"/>
    <w:rsid w:val="005A7C62"/>
    <w:rsid w:val="005A7F7B"/>
    <w:rsid w:val="005B1C32"/>
    <w:rsid w:val="005B2553"/>
    <w:rsid w:val="005B34FE"/>
    <w:rsid w:val="005B583E"/>
    <w:rsid w:val="005B69B1"/>
    <w:rsid w:val="005B763D"/>
    <w:rsid w:val="005C03EC"/>
    <w:rsid w:val="005D0159"/>
    <w:rsid w:val="005D0CE3"/>
    <w:rsid w:val="005D1D3B"/>
    <w:rsid w:val="005D1FAB"/>
    <w:rsid w:val="005D2B06"/>
    <w:rsid w:val="005D2C69"/>
    <w:rsid w:val="005D3FA9"/>
    <w:rsid w:val="005E21FA"/>
    <w:rsid w:val="005E22CB"/>
    <w:rsid w:val="005E2601"/>
    <w:rsid w:val="005E4143"/>
    <w:rsid w:val="005E4979"/>
    <w:rsid w:val="005E70AC"/>
    <w:rsid w:val="005E7A7A"/>
    <w:rsid w:val="005F13B2"/>
    <w:rsid w:val="005F1715"/>
    <w:rsid w:val="005F61AE"/>
    <w:rsid w:val="005F7C39"/>
    <w:rsid w:val="006007FD"/>
    <w:rsid w:val="00601143"/>
    <w:rsid w:val="006032AA"/>
    <w:rsid w:val="00603994"/>
    <w:rsid w:val="006041E8"/>
    <w:rsid w:val="006048FA"/>
    <w:rsid w:val="0060566D"/>
    <w:rsid w:val="00606C3B"/>
    <w:rsid w:val="00611480"/>
    <w:rsid w:val="00614976"/>
    <w:rsid w:val="00614BAC"/>
    <w:rsid w:val="00615B9C"/>
    <w:rsid w:val="00615F86"/>
    <w:rsid w:val="00616C09"/>
    <w:rsid w:val="00620F0C"/>
    <w:rsid w:val="00621C26"/>
    <w:rsid w:val="006229BD"/>
    <w:rsid w:val="00623948"/>
    <w:rsid w:val="006263F9"/>
    <w:rsid w:val="00631C18"/>
    <w:rsid w:val="00634C5B"/>
    <w:rsid w:val="00636444"/>
    <w:rsid w:val="0063723E"/>
    <w:rsid w:val="00641059"/>
    <w:rsid w:val="006417EC"/>
    <w:rsid w:val="00645BAF"/>
    <w:rsid w:val="00653F85"/>
    <w:rsid w:val="00654202"/>
    <w:rsid w:val="006548B9"/>
    <w:rsid w:val="006578DC"/>
    <w:rsid w:val="00663600"/>
    <w:rsid w:val="00663C98"/>
    <w:rsid w:val="00671F72"/>
    <w:rsid w:val="00672F17"/>
    <w:rsid w:val="00673951"/>
    <w:rsid w:val="00673BBE"/>
    <w:rsid w:val="006825F7"/>
    <w:rsid w:val="006860F4"/>
    <w:rsid w:val="00692DB0"/>
    <w:rsid w:val="00692EAC"/>
    <w:rsid w:val="00693078"/>
    <w:rsid w:val="00693C2C"/>
    <w:rsid w:val="006957D8"/>
    <w:rsid w:val="0069684B"/>
    <w:rsid w:val="00697D11"/>
    <w:rsid w:val="006A120D"/>
    <w:rsid w:val="006A56A5"/>
    <w:rsid w:val="006A6034"/>
    <w:rsid w:val="006A6843"/>
    <w:rsid w:val="006B0830"/>
    <w:rsid w:val="006B1FD7"/>
    <w:rsid w:val="006C43C0"/>
    <w:rsid w:val="006D538B"/>
    <w:rsid w:val="006E14E2"/>
    <w:rsid w:val="006E4CEE"/>
    <w:rsid w:val="006E54E7"/>
    <w:rsid w:val="006F12DB"/>
    <w:rsid w:val="006F2150"/>
    <w:rsid w:val="0070184D"/>
    <w:rsid w:val="0070256E"/>
    <w:rsid w:val="00703473"/>
    <w:rsid w:val="00705BD0"/>
    <w:rsid w:val="0071082E"/>
    <w:rsid w:val="00710BA3"/>
    <w:rsid w:val="007131A0"/>
    <w:rsid w:val="00714476"/>
    <w:rsid w:val="00714CB0"/>
    <w:rsid w:val="00722917"/>
    <w:rsid w:val="0072357D"/>
    <w:rsid w:val="00725DD0"/>
    <w:rsid w:val="00731F43"/>
    <w:rsid w:val="007414D2"/>
    <w:rsid w:val="007428EC"/>
    <w:rsid w:val="00746120"/>
    <w:rsid w:val="00746F24"/>
    <w:rsid w:val="007478C4"/>
    <w:rsid w:val="00750A5D"/>
    <w:rsid w:val="00750E13"/>
    <w:rsid w:val="00752369"/>
    <w:rsid w:val="00752465"/>
    <w:rsid w:val="00752DA2"/>
    <w:rsid w:val="00754056"/>
    <w:rsid w:val="00754A56"/>
    <w:rsid w:val="007572AD"/>
    <w:rsid w:val="00761D03"/>
    <w:rsid w:val="007638C5"/>
    <w:rsid w:val="0077056F"/>
    <w:rsid w:val="00775693"/>
    <w:rsid w:val="00776DCE"/>
    <w:rsid w:val="00782D00"/>
    <w:rsid w:val="00782EC0"/>
    <w:rsid w:val="00794003"/>
    <w:rsid w:val="007A0456"/>
    <w:rsid w:val="007A0CDB"/>
    <w:rsid w:val="007A1343"/>
    <w:rsid w:val="007A2380"/>
    <w:rsid w:val="007A27C1"/>
    <w:rsid w:val="007A34A5"/>
    <w:rsid w:val="007A3C5B"/>
    <w:rsid w:val="007B042A"/>
    <w:rsid w:val="007B175B"/>
    <w:rsid w:val="007B3AF4"/>
    <w:rsid w:val="007B568E"/>
    <w:rsid w:val="007B7406"/>
    <w:rsid w:val="007B7C68"/>
    <w:rsid w:val="007C1C9F"/>
    <w:rsid w:val="007D231C"/>
    <w:rsid w:val="007D3769"/>
    <w:rsid w:val="007D6A53"/>
    <w:rsid w:val="007E29F3"/>
    <w:rsid w:val="007E3483"/>
    <w:rsid w:val="007E3AFD"/>
    <w:rsid w:val="007E4985"/>
    <w:rsid w:val="007E4E78"/>
    <w:rsid w:val="007E6516"/>
    <w:rsid w:val="007F58D7"/>
    <w:rsid w:val="00801257"/>
    <w:rsid w:val="00801DA9"/>
    <w:rsid w:val="008061A9"/>
    <w:rsid w:val="008103FB"/>
    <w:rsid w:val="00810B45"/>
    <w:rsid w:val="00820764"/>
    <w:rsid w:val="0082390F"/>
    <w:rsid w:val="00823922"/>
    <w:rsid w:val="00824032"/>
    <w:rsid w:val="0082481E"/>
    <w:rsid w:val="00831017"/>
    <w:rsid w:val="008335BF"/>
    <w:rsid w:val="00840844"/>
    <w:rsid w:val="00841D1E"/>
    <w:rsid w:val="008424B3"/>
    <w:rsid w:val="0084788C"/>
    <w:rsid w:val="008514CF"/>
    <w:rsid w:val="00853ACA"/>
    <w:rsid w:val="00856AF9"/>
    <w:rsid w:val="0085713C"/>
    <w:rsid w:val="00861D92"/>
    <w:rsid w:val="00862937"/>
    <w:rsid w:val="00865B06"/>
    <w:rsid w:val="00867C67"/>
    <w:rsid w:val="0087264A"/>
    <w:rsid w:val="008738B1"/>
    <w:rsid w:val="00873BA5"/>
    <w:rsid w:val="00873EB0"/>
    <w:rsid w:val="00874973"/>
    <w:rsid w:val="00874CFA"/>
    <w:rsid w:val="008779BE"/>
    <w:rsid w:val="00881451"/>
    <w:rsid w:val="00882897"/>
    <w:rsid w:val="00883E89"/>
    <w:rsid w:val="00884B5F"/>
    <w:rsid w:val="008922B1"/>
    <w:rsid w:val="00893AE6"/>
    <w:rsid w:val="00894BAF"/>
    <w:rsid w:val="00894D20"/>
    <w:rsid w:val="00897C65"/>
    <w:rsid w:val="008A033F"/>
    <w:rsid w:val="008A0966"/>
    <w:rsid w:val="008A0C87"/>
    <w:rsid w:val="008A26A8"/>
    <w:rsid w:val="008A5F22"/>
    <w:rsid w:val="008B0549"/>
    <w:rsid w:val="008B2BF1"/>
    <w:rsid w:val="008B3ED6"/>
    <w:rsid w:val="008B4ED2"/>
    <w:rsid w:val="008C09F1"/>
    <w:rsid w:val="008C292B"/>
    <w:rsid w:val="008C49A7"/>
    <w:rsid w:val="008C4F9E"/>
    <w:rsid w:val="008C6B7F"/>
    <w:rsid w:val="008C6F83"/>
    <w:rsid w:val="008E0C2E"/>
    <w:rsid w:val="008E0FC2"/>
    <w:rsid w:val="008E1D00"/>
    <w:rsid w:val="008F0253"/>
    <w:rsid w:val="008F58D7"/>
    <w:rsid w:val="009002D3"/>
    <w:rsid w:val="009011BF"/>
    <w:rsid w:val="00903EFD"/>
    <w:rsid w:val="009053DB"/>
    <w:rsid w:val="009063F5"/>
    <w:rsid w:val="0091402F"/>
    <w:rsid w:val="00914059"/>
    <w:rsid w:val="00914916"/>
    <w:rsid w:val="009173EB"/>
    <w:rsid w:val="009217EC"/>
    <w:rsid w:val="00925112"/>
    <w:rsid w:val="009264C5"/>
    <w:rsid w:val="00926CCC"/>
    <w:rsid w:val="009319FC"/>
    <w:rsid w:val="0093245A"/>
    <w:rsid w:val="00932BFD"/>
    <w:rsid w:val="00933F56"/>
    <w:rsid w:val="00935EF4"/>
    <w:rsid w:val="00937194"/>
    <w:rsid w:val="009404DF"/>
    <w:rsid w:val="00940799"/>
    <w:rsid w:val="009411C7"/>
    <w:rsid w:val="00943CA6"/>
    <w:rsid w:val="00950071"/>
    <w:rsid w:val="00950401"/>
    <w:rsid w:val="00950CB7"/>
    <w:rsid w:val="00953808"/>
    <w:rsid w:val="00954D73"/>
    <w:rsid w:val="00956F6F"/>
    <w:rsid w:val="00957318"/>
    <w:rsid w:val="0096284F"/>
    <w:rsid w:val="009632FA"/>
    <w:rsid w:val="00963451"/>
    <w:rsid w:val="00967E63"/>
    <w:rsid w:val="009712FE"/>
    <w:rsid w:val="00971C3C"/>
    <w:rsid w:val="0097288B"/>
    <w:rsid w:val="00972B1C"/>
    <w:rsid w:val="00972E12"/>
    <w:rsid w:val="00977814"/>
    <w:rsid w:val="00977AFE"/>
    <w:rsid w:val="009807CC"/>
    <w:rsid w:val="00981805"/>
    <w:rsid w:val="009823DB"/>
    <w:rsid w:val="009838E0"/>
    <w:rsid w:val="00985D66"/>
    <w:rsid w:val="0098631A"/>
    <w:rsid w:val="0098696D"/>
    <w:rsid w:val="00987F0C"/>
    <w:rsid w:val="00991489"/>
    <w:rsid w:val="00991A05"/>
    <w:rsid w:val="00991FC7"/>
    <w:rsid w:val="00993950"/>
    <w:rsid w:val="0099484D"/>
    <w:rsid w:val="00995FC9"/>
    <w:rsid w:val="009A02B3"/>
    <w:rsid w:val="009A02F8"/>
    <w:rsid w:val="009A2343"/>
    <w:rsid w:val="009A27AB"/>
    <w:rsid w:val="009A28AC"/>
    <w:rsid w:val="009A559A"/>
    <w:rsid w:val="009A6589"/>
    <w:rsid w:val="009B20C8"/>
    <w:rsid w:val="009B282E"/>
    <w:rsid w:val="009B3EE4"/>
    <w:rsid w:val="009B4AEF"/>
    <w:rsid w:val="009B646D"/>
    <w:rsid w:val="009C06B0"/>
    <w:rsid w:val="009C244C"/>
    <w:rsid w:val="009D1D24"/>
    <w:rsid w:val="009D3EE6"/>
    <w:rsid w:val="009D4422"/>
    <w:rsid w:val="009D60E2"/>
    <w:rsid w:val="009D6960"/>
    <w:rsid w:val="009E0045"/>
    <w:rsid w:val="009E195E"/>
    <w:rsid w:val="009E5AB1"/>
    <w:rsid w:val="009E77E7"/>
    <w:rsid w:val="009F08C3"/>
    <w:rsid w:val="009F141D"/>
    <w:rsid w:val="009F498B"/>
    <w:rsid w:val="009F52ED"/>
    <w:rsid w:val="009F5CA0"/>
    <w:rsid w:val="00A021B9"/>
    <w:rsid w:val="00A04A8B"/>
    <w:rsid w:val="00A10B47"/>
    <w:rsid w:val="00A2305E"/>
    <w:rsid w:val="00A26315"/>
    <w:rsid w:val="00A33123"/>
    <w:rsid w:val="00A356C5"/>
    <w:rsid w:val="00A43411"/>
    <w:rsid w:val="00A4468E"/>
    <w:rsid w:val="00A45963"/>
    <w:rsid w:val="00A46136"/>
    <w:rsid w:val="00A50FAC"/>
    <w:rsid w:val="00A54BA4"/>
    <w:rsid w:val="00A56608"/>
    <w:rsid w:val="00A56AD5"/>
    <w:rsid w:val="00A574C2"/>
    <w:rsid w:val="00A57CC1"/>
    <w:rsid w:val="00A6190C"/>
    <w:rsid w:val="00A62B3E"/>
    <w:rsid w:val="00A66771"/>
    <w:rsid w:val="00A66890"/>
    <w:rsid w:val="00A66B15"/>
    <w:rsid w:val="00A70833"/>
    <w:rsid w:val="00A7154D"/>
    <w:rsid w:val="00A71C89"/>
    <w:rsid w:val="00A726B3"/>
    <w:rsid w:val="00A7463B"/>
    <w:rsid w:val="00A75869"/>
    <w:rsid w:val="00A763D3"/>
    <w:rsid w:val="00A767DD"/>
    <w:rsid w:val="00A77EC7"/>
    <w:rsid w:val="00A844DC"/>
    <w:rsid w:val="00A86262"/>
    <w:rsid w:val="00A94E4E"/>
    <w:rsid w:val="00A965C4"/>
    <w:rsid w:val="00AA32BB"/>
    <w:rsid w:val="00AA392E"/>
    <w:rsid w:val="00AA3F16"/>
    <w:rsid w:val="00AA5BCE"/>
    <w:rsid w:val="00AA688B"/>
    <w:rsid w:val="00AA6904"/>
    <w:rsid w:val="00AA6975"/>
    <w:rsid w:val="00AB188C"/>
    <w:rsid w:val="00AB2B13"/>
    <w:rsid w:val="00AB63E1"/>
    <w:rsid w:val="00AC5B0B"/>
    <w:rsid w:val="00AD077A"/>
    <w:rsid w:val="00AD2F47"/>
    <w:rsid w:val="00AD5CB9"/>
    <w:rsid w:val="00AE20D7"/>
    <w:rsid w:val="00AE2C3E"/>
    <w:rsid w:val="00AE3BEA"/>
    <w:rsid w:val="00AE7087"/>
    <w:rsid w:val="00AF0475"/>
    <w:rsid w:val="00AF226C"/>
    <w:rsid w:val="00AF308A"/>
    <w:rsid w:val="00AF4742"/>
    <w:rsid w:val="00AF5C4C"/>
    <w:rsid w:val="00AF61B6"/>
    <w:rsid w:val="00AF62C0"/>
    <w:rsid w:val="00AF744D"/>
    <w:rsid w:val="00AF7D38"/>
    <w:rsid w:val="00B1686F"/>
    <w:rsid w:val="00B20FC6"/>
    <w:rsid w:val="00B21096"/>
    <w:rsid w:val="00B231E7"/>
    <w:rsid w:val="00B23BAE"/>
    <w:rsid w:val="00B249FA"/>
    <w:rsid w:val="00B258C7"/>
    <w:rsid w:val="00B265FB"/>
    <w:rsid w:val="00B32FFF"/>
    <w:rsid w:val="00B3432E"/>
    <w:rsid w:val="00B36E77"/>
    <w:rsid w:val="00B370BC"/>
    <w:rsid w:val="00B46D06"/>
    <w:rsid w:val="00B50976"/>
    <w:rsid w:val="00B52343"/>
    <w:rsid w:val="00B53005"/>
    <w:rsid w:val="00B55BFA"/>
    <w:rsid w:val="00B561C5"/>
    <w:rsid w:val="00B57D3F"/>
    <w:rsid w:val="00B6270B"/>
    <w:rsid w:val="00B63F61"/>
    <w:rsid w:val="00B66760"/>
    <w:rsid w:val="00B727C9"/>
    <w:rsid w:val="00B72A26"/>
    <w:rsid w:val="00B72B0C"/>
    <w:rsid w:val="00B72E90"/>
    <w:rsid w:val="00B81A1C"/>
    <w:rsid w:val="00B87A23"/>
    <w:rsid w:val="00B906AB"/>
    <w:rsid w:val="00B90BE1"/>
    <w:rsid w:val="00B928E7"/>
    <w:rsid w:val="00B939F2"/>
    <w:rsid w:val="00B93E56"/>
    <w:rsid w:val="00B95EE9"/>
    <w:rsid w:val="00B96B71"/>
    <w:rsid w:val="00BA0FB1"/>
    <w:rsid w:val="00BA22D5"/>
    <w:rsid w:val="00BA3A33"/>
    <w:rsid w:val="00BB1103"/>
    <w:rsid w:val="00BC012A"/>
    <w:rsid w:val="00BC58CF"/>
    <w:rsid w:val="00BC7A0A"/>
    <w:rsid w:val="00BD159F"/>
    <w:rsid w:val="00BD6201"/>
    <w:rsid w:val="00BE0667"/>
    <w:rsid w:val="00BE0D62"/>
    <w:rsid w:val="00BE225A"/>
    <w:rsid w:val="00BE2C72"/>
    <w:rsid w:val="00BE58F8"/>
    <w:rsid w:val="00BE693C"/>
    <w:rsid w:val="00BE6A34"/>
    <w:rsid w:val="00BF2ED7"/>
    <w:rsid w:val="00C01D13"/>
    <w:rsid w:val="00C03EB1"/>
    <w:rsid w:val="00C04596"/>
    <w:rsid w:val="00C05311"/>
    <w:rsid w:val="00C05B01"/>
    <w:rsid w:val="00C100D4"/>
    <w:rsid w:val="00C149E5"/>
    <w:rsid w:val="00C14EB7"/>
    <w:rsid w:val="00C15398"/>
    <w:rsid w:val="00C219B3"/>
    <w:rsid w:val="00C24EDB"/>
    <w:rsid w:val="00C255FA"/>
    <w:rsid w:val="00C31263"/>
    <w:rsid w:val="00C36DBE"/>
    <w:rsid w:val="00C379B2"/>
    <w:rsid w:val="00C4164A"/>
    <w:rsid w:val="00C44373"/>
    <w:rsid w:val="00C446BE"/>
    <w:rsid w:val="00C44C5D"/>
    <w:rsid w:val="00C50605"/>
    <w:rsid w:val="00C62640"/>
    <w:rsid w:val="00C7064B"/>
    <w:rsid w:val="00C711A7"/>
    <w:rsid w:val="00C72A6A"/>
    <w:rsid w:val="00C767CC"/>
    <w:rsid w:val="00C779EF"/>
    <w:rsid w:val="00C816B9"/>
    <w:rsid w:val="00C836A5"/>
    <w:rsid w:val="00C84418"/>
    <w:rsid w:val="00C91FE0"/>
    <w:rsid w:val="00C966DC"/>
    <w:rsid w:val="00C969F2"/>
    <w:rsid w:val="00C97440"/>
    <w:rsid w:val="00CA1423"/>
    <w:rsid w:val="00CA1FA3"/>
    <w:rsid w:val="00CA7201"/>
    <w:rsid w:val="00CB1E26"/>
    <w:rsid w:val="00CB4582"/>
    <w:rsid w:val="00CB5A10"/>
    <w:rsid w:val="00CC0C42"/>
    <w:rsid w:val="00CC6B91"/>
    <w:rsid w:val="00CC73E9"/>
    <w:rsid w:val="00CC7DCB"/>
    <w:rsid w:val="00CD2B65"/>
    <w:rsid w:val="00CD5F76"/>
    <w:rsid w:val="00CE3466"/>
    <w:rsid w:val="00CE5BA1"/>
    <w:rsid w:val="00CF1239"/>
    <w:rsid w:val="00CF1CA9"/>
    <w:rsid w:val="00CF1EAC"/>
    <w:rsid w:val="00CF2B59"/>
    <w:rsid w:val="00CF495D"/>
    <w:rsid w:val="00CF7F3A"/>
    <w:rsid w:val="00D00A7E"/>
    <w:rsid w:val="00D037E5"/>
    <w:rsid w:val="00D04069"/>
    <w:rsid w:val="00D053B2"/>
    <w:rsid w:val="00D1488E"/>
    <w:rsid w:val="00D14DFD"/>
    <w:rsid w:val="00D15379"/>
    <w:rsid w:val="00D16ED7"/>
    <w:rsid w:val="00D210C4"/>
    <w:rsid w:val="00D21540"/>
    <w:rsid w:val="00D21AEF"/>
    <w:rsid w:val="00D23CB6"/>
    <w:rsid w:val="00D24D61"/>
    <w:rsid w:val="00D2608A"/>
    <w:rsid w:val="00D26DBD"/>
    <w:rsid w:val="00D30400"/>
    <w:rsid w:val="00D30ED2"/>
    <w:rsid w:val="00D319A6"/>
    <w:rsid w:val="00D31D3A"/>
    <w:rsid w:val="00D33F34"/>
    <w:rsid w:val="00D343FB"/>
    <w:rsid w:val="00D37FE7"/>
    <w:rsid w:val="00D42871"/>
    <w:rsid w:val="00D449CE"/>
    <w:rsid w:val="00D46672"/>
    <w:rsid w:val="00D46ACE"/>
    <w:rsid w:val="00D478A3"/>
    <w:rsid w:val="00D54406"/>
    <w:rsid w:val="00D5518A"/>
    <w:rsid w:val="00D56A29"/>
    <w:rsid w:val="00D60A68"/>
    <w:rsid w:val="00D6157E"/>
    <w:rsid w:val="00D62406"/>
    <w:rsid w:val="00D6353F"/>
    <w:rsid w:val="00D651B0"/>
    <w:rsid w:val="00D66AD3"/>
    <w:rsid w:val="00D67A16"/>
    <w:rsid w:val="00D71BE7"/>
    <w:rsid w:val="00D745DD"/>
    <w:rsid w:val="00D828B3"/>
    <w:rsid w:val="00D8671C"/>
    <w:rsid w:val="00D86C4B"/>
    <w:rsid w:val="00D95094"/>
    <w:rsid w:val="00DA5DB6"/>
    <w:rsid w:val="00DB727F"/>
    <w:rsid w:val="00DC2CC2"/>
    <w:rsid w:val="00DD00D0"/>
    <w:rsid w:val="00DD07F5"/>
    <w:rsid w:val="00DD2229"/>
    <w:rsid w:val="00DD73A9"/>
    <w:rsid w:val="00DD7A07"/>
    <w:rsid w:val="00DE0438"/>
    <w:rsid w:val="00DE1D47"/>
    <w:rsid w:val="00DE2910"/>
    <w:rsid w:val="00DE40CF"/>
    <w:rsid w:val="00DE635C"/>
    <w:rsid w:val="00DF166C"/>
    <w:rsid w:val="00DF44E6"/>
    <w:rsid w:val="00DF5328"/>
    <w:rsid w:val="00DF6827"/>
    <w:rsid w:val="00DF696B"/>
    <w:rsid w:val="00E004A7"/>
    <w:rsid w:val="00E016DD"/>
    <w:rsid w:val="00E020D1"/>
    <w:rsid w:val="00E02D79"/>
    <w:rsid w:val="00E05888"/>
    <w:rsid w:val="00E05C30"/>
    <w:rsid w:val="00E10FD7"/>
    <w:rsid w:val="00E13CF6"/>
    <w:rsid w:val="00E15050"/>
    <w:rsid w:val="00E163B8"/>
    <w:rsid w:val="00E20B24"/>
    <w:rsid w:val="00E23459"/>
    <w:rsid w:val="00E25376"/>
    <w:rsid w:val="00E25751"/>
    <w:rsid w:val="00E268C5"/>
    <w:rsid w:val="00E27697"/>
    <w:rsid w:val="00E30153"/>
    <w:rsid w:val="00E30FAC"/>
    <w:rsid w:val="00E33BA3"/>
    <w:rsid w:val="00E44A8C"/>
    <w:rsid w:val="00E4570B"/>
    <w:rsid w:val="00E50A9D"/>
    <w:rsid w:val="00E50E09"/>
    <w:rsid w:val="00E53DCF"/>
    <w:rsid w:val="00E53FAE"/>
    <w:rsid w:val="00E54D24"/>
    <w:rsid w:val="00E574F6"/>
    <w:rsid w:val="00E61399"/>
    <w:rsid w:val="00E623C9"/>
    <w:rsid w:val="00E64B11"/>
    <w:rsid w:val="00E653B7"/>
    <w:rsid w:val="00E65D33"/>
    <w:rsid w:val="00E65FC9"/>
    <w:rsid w:val="00E70166"/>
    <w:rsid w:val="00E711D7"/>
    <w:rsid w:val="00E716A9"/>
    <w:rsid w:val="00E72B39"/>
    <w:rsid w:val="00E7536C"/>
    <w:rsid w:val="00E77D84"/>
    <w:rsid w:val="00E8019D"/>
    <w:rsid w:val="00E82EFA"/>
    <w:rsid w:val="00E85DEE"/>
    <w:rsid w:val="00E8661C"/>
    <w:rsid w:val="00E90B9E"/>
    <w:rsid w:val="00E91698"/>
    <w:rsid w:val="00E9224E"/>
    <w:rsid w:val="00E95E6F"/>
    <w:rsid w:val="00EA0F40"/>
    <w:rsid w:val="00EA4824"/>
    <w:rsid w:val="00EA60EC"/>
    <w:rsid w:val="00EA695C"/>
    <w:rsid w:val="00EA7329"/>
    <w:rsid w:val="00EB107C"/>
    <w:rsid w:val="00EC2AB2"/>
    <w:rsid w:val="00EC3C65"/>
    <w:rsid w:val="00ED15E4"/>
    <w:rsid w:val="00ED61F4"/>
    <w:rsid w:val="00ED672C"/>
    <w:rsid w:val="00EE1360"/>
    <w:rsid w:val="00EE2615"/>
    <w:rsid w:val="00EE519C"/>
    <w:rsid w:val="00EE5340"/>
    <w:rsid w:val="00EF0EEC"/>
    <w:rsid w:val="00F03BDB"/>
    <w:rsid w:val="00F0460C"/>
    <w:rsid w:val="00F04F2B"/>
    <w:rsid w:val="00F11CC8"/>
    <w:rsid w:val="00F12F11"/>
    <w:rsid w:val="00F13683"/>
    <w:rsid w:val="00F13FC6"/>
    <w:rsid w:val="00F14159"/>
    <w:rsid w:val="00F2690E"/>
    <w:rsid w:val="00F3185E"/>
    <w:rsid w:val="00F3283F"/>
    <w:rsid w:val="00F35306"/>
    <w:rsid w:val="00F36C60"/>
    <w:rsid w:val="00F40057"/>
    <w:rsid w:val="00F42C40"/>
    <w:rsid w:val="00F444E6"/>
    <w:rsid w:val="00F44DBE"/>
    <w:rsid w:val="00F45975"/>
    <w:rsid w:val="00F45B75"/>
    <w:rsid w:val="00F46EB2"/>
    <w:rsid w:val="00F502D7"/>
    <w:rsid w:val="00F52D60"/>
    <w:rsid w:val="00F60019"/>
    <w:rsid w:val="00F611BC"/>
    <w:rsid w:val="00F620E2"/>
    <w:rsid w:val="00F63417"/>
    <w:rsid w:val="00F65C9E"/>
    <w:rsid w:val="00F71E9B"/>
    <w:rsid w:val="00F72CA9"/>
    <w:rsid w:val="00F7426B"/>
    <w:rsid w:val="00F750E8"/>
    <w:rsid w:val="00F765FA"/>
    <w:rsid w:val="00F83F0C"/>
    <w:rsid w:val="00F860EF"/>
    <w:rsid w:val="00F8674D"/>
    <w:rsid w:val="00F8710F"/>
    <w:rsid w:val="00F87F33"/>
    <w:rsid w:val="00F91489"/>
    <w:rsid w:val="00F914C4"/>
    <w:rsid w:val="00F94492"/>
    <w:rsid w:val="00F944C1"/>
    <w:rsid w:val="00F954FE"/>
    <w:rsid w:val="00F95EED"/>
    <w:rsid w:val="00F976FA"/>
    <w:rsid w:val="00FA024D"/>
    <w:rsid w:val="00FA2DBC"/>
    <w:rsid w:val="00FA5E52"/>
    <w:rsid w:val="00FA70D6"/>
    <w:rsid w:val="00FA7757"/>
    <w:rsid w:val="00FA77C5"/>
    <w:rsid w:val="00FB0308"/>
    <w:rsid w:val="00FB1D66"/>
    <w:rsid w:val="00FB2033"/>
    <w:rsid w:val="00FB3998"/>
    <w:rsid w:val="00FB3DF2"/>
    <w:rsid w:val="00FB4146"/>
    <w:rsid w:val="00FB5D03"/>
    <w:rsid w:val="00FC1956"/>
    <w:rsid w:val="00FD21EB"/>
    <w:rsid w:val="00FD2E35"/>
    <w:rsid w:val="00FE412F"/>
    <w:rsid w:val="00FE5548"/>
    <w:rsid w:val="00FE6100"/>
    <w:rsid w:val="00FF51A0"/>
    <w:rsid w:val="00FF6036"/>
    <w:rsid w:val="00FF664C"/>
    <w:rsid w:val="00FF7727"/>
    <w:rsid w:val="010B22B0"/>
    <w:rsid w:val="01186083"/>
    <w:rsid w:val="01282E62"/>
    <w:rsid w:val="012A2D01"/>
    <w:rsid w:val="012C2953"/>
    <w:rsid w:val="01325A8F"/>
    <w:rsid w:val="01822573"/>
    <w:rsid w:val="01C94F17"/>
    <w:rsid w:val="01D6466C"/>
    <w:rsid w:val="01F50B3C"/>
    <w:rsid w:val="021F241A"/>
    <w:rsid w:val="02274EC8"/>
    <w:rsid w:val="027F6AB2"/>
    <w:rsid w:val="0301396B"/>
    <w:rsid w:val="03034F6B"/>
    <w:rsid w:val="0314369E"/>
    <w:rsid w:val="03253AFD"/>
    <w:rsid w:val="033E4BBF"/>
    <w:rsid w:val="037936EC"/>
    <w:rsid w:val="037E6D6A"/>
    <w:rsid w:val="04155920"/>
    <w:rsid w:val="043A5387"/>
    <w:rsid w:val="04477AA3"/>
    <w:rsid w:val="04AB17C9"/>
    <w:rsid w:val="05237BC9"/>
    <w:rsid w:val="056B1570"/>
    <w:rsid w:val="05BE3D95"/>
    <w:rsid w:val="05C30230"/>
    <w:rsid w:val="05CA44E8"/>
    <w:rsid w:val="05EE467B"/>
    <w:rsid w:val="06007F0A"/>
    <w:rsid w:val="06020126"/>
    <w:rsid w:val="060F2843"/>
    <w:rsid w:val="061B11E8"/>
    <w:rsid w:val="064C13A1"/>
    <w:rsid w:val="067032E2"/>
    <w:rsid w:val="070B6B66"/>
    <w:rsid w:val="07245E7A"/>
    <w:rsid w:val="0744651C"/>
    <w:rsid w:val="075A7AEE"/>
    <w:rsid w:val="076745CB"/>
    <w:rsid w:val="079B438E"/>
    <w:rsid w:val="07A86AAB"/>
    <w:rsid w:val="07B76CEE"/>
    <w:rsid w:val="07C531B9"/>
    <w:rsid w:val="07EB02CF"/>
    <w:rsid w:val="07F27D26"/>
    <w:rsid w:val="080041F1"/>
    <w:rsid w:val="08050D39"/>
    <w:rsid w:val="08053EFD"/>
    <w:rsid w:val="082640DA"/>
    <w:rsid w:val="085A276B"/>
    <w:rsid w:val="086A1FB2"/>
    <w:rsid w:val="087251E8"/>
    <w:rsid w:val="088968DD"/>
    <w:rsid w:val="08AC6127"/>
    <w:rsid w:val="08AE00F1"/>
    <w:rsid w:val="08F33D56"/>
    <w:rsid w:val="08F960FA"/>
    <w:rsid w:val="09023F99"/>
    <w:rsid w:val="091D7025"/>
    <w:rsid w:val="09322AD0"/>
    <w:rsid w:val="09776735"/>
    <w:rsid w:val="098B0432"/>
    <w:rsid w:val="09A82D92"/>
    <w:rsid w:val="09AA6B0A"/>
    <w:rsid w:val="09B96D4E"/>
    <w:rsid w:val="09E752E7"/>
    <w:rsid w:val="0A122902"/>
    <w:rsid w:val="0A1246B0"/>
    <w:rsid w:val="0A6071C9"/>
    <w:rsid w:val="0A6273E5"/>
    <w:rsid w:val="0A634F0B"/>
    <w:rsid w:val="0A9450C5"/>
    <w:rsid w:val="0A9E5F43"/>
    <w:rsid w:val="0AAE43D8"/>
    <w:rsid w:val="0AB85257"/>
    <w:rsid w:val="0AD02447"/>
    <w:rsid w:val="0AEC3153"/>
    <w:rsid w:val="0AF73FD1"/>
    <w:rsid w:val="0B167213"/>
    <w:rsid w:val="0B301291"/>
    <w:rsid w:val="0B5036E2"/>
    <w:rsid w:val="0B7F3FC7"/>
    <w:rsid w:val="0B8D0492"/>
    <w:rsid w:val="0BFE313E"/>
    <w:rsid w:val="0C0F0EA7"/>
    <w:rsid w:val="0C1E72E9"/>
    <w:rsid w:val="0C232BA4"/>
    <w:rsid w:val="0C4C20FB"/>
    <w:rsid w:val="0C831895"/>
    <w:rsid w:val="0CAC2B9A"/>
    <w:rsid w:val="0CD12600"/>
    <w:rsid w:val="0D10175C"/>
    <w:rsid w:val="0D1644B7"/>
    <w:rsid w:val="0D31309F"/>
    <w:rsid w:val="0D690A8B"/>
    <w:rsid w:val="0D766D04"/>
    <w:rsid w:val="0DAA56EF"/>
    <w:rsid w:val="0E1053AA"/>
    <w:rsid w:val="0E1327A4"/>
    <w:rsid w:val="0E1704E7"/>
    <w:rsid w:val="0E1924B1"/>
    <w:rsid w:val="0E364E11"/>
    <w:rsid w:val="0E4523C1"/>
    <w:rsid w:val="0E6179B4"/>
    <w:rsid w:val="0E651252"/>
    <w:rsid w:val="0E981627"/>
    <w:rsid w:val="0EA0672E"/>
    <w:rsid w:val="0F12129A"/>
    <w:rsid w:val="0F3D5D2B"/>
    <w:rsid w:val="0F5144AF"/>
    <w:rsid w:val="0F5F2145"/>
    <w:rsid w:val="0F711E78"/>
    <w:rsid w:val="0F73799F"/>
    <w:rsid w:val="0FAC4C5F"/>
    <w:rsid w:val="0FB35FED"/>
    <w:rsid w:val="0FDC3796"/>
    <w:rsid w:val="102E1B18"/>
    <w:rsid w:val="106A6FF4"/>
    <w:rsid w:val="10727C56"/>
    <w:rsid w:val="10A818CA"/>
    <w:rsid w:val="10AD6EE0"/>
    <w:rsid w:val="10C2298C"/>
    <w:rsid w:val="10CC380A"/>
    <w:rsid w:val="10D66437"/>
    <w:rsid w:val="10E943BC"/>
    <w:rsid w:val="10FB5E9E"/>
    <w:rsid w:val="1109680C"/>
    <w:rsid w:val="111156C1"/>
    <w:rsid w:val="11424B3C"/>
    <w:rsid w:val="11427949"/>
    <w:rsid w:val="1145536B"/>
    <w:rsid w:val="114E2471"/>
    <w:rsid w:val="115B693C"/>
    <w:rsid w:val="11A622AD"/>
    <w:rsid w:val="11BC387F"/>
    <w:rsid w:val="11C20769"/>
    <w:rsid w:val="11C40985"/>
    <w:rsid w:val="11DF131B"/>
    <w:rsid w:val="11F56D91"/>
    <w:rsid w:val="127E0B34"/>
    <w:rsid w:val="12CD386A"/>
    <w:rsid w:val="130F3E82"/>
    <w:rsid w:val="130F5C30"/>
    <w:rsid w:val="133D279D"/>
    <w:rsid w:val="13545D39"/>
    <w:rsid w:val="137D6DD0"/>
    <w:rsid w:val="13B54A2A"/>
    <w:rsid w:val="13DC1FB6"/>
    <w:rsid w:val="142474B9"/>
    <w:rsid w:val="143A4F2F"/>
    <w:rsid w:val="144933C4"/>
    <w:rsid w:val="148461AA"/>
    <w:rsid w:val="14AA20B4"/>
    <w:rsid w:val="14AA3E63"/>
    <w:rsid w:val="14CD7B51"/>
    <w:rsid w:val="14E07884"/>
    <w:rsid w:val="14ED3D4F"/>
    <w:rsid w:val="151B4D60"/>
    <w:rsid w:val="153C0833"/>
    <w:rsid w:val="1542409B"/>
    <w:rsid w:val="15854D0A"/>
    <w:rsid w:val="158E72E0"/>
    <w:rsid w:val="1599065D"/>
    <w:rsid w:val="159B37AB"/>
    <w:rsid w:val="15C03212"/>
    <w:rsid w:val="15D171CD"/>
    <w:rsid w:val="15D53161"/>
    <w:rsid w:val="15F1786F"/>
    <w:rsid w:val="15FD7C9B"/>
    <w:rsid w:val="162C6AF9"/>
    <w:rsid w:val="16500A3A"/>
    <w:rsid w:val="16664C2B"/>
    <w:rsid w:val="16817906"/>
    <w:rsid w:val="168406E3"/>
    <w:rsid w:val="1686445B"/>
    <w:rsid w:val="16CB4564"/>
    <w:rsid w:val="16E86EC4"/>
    <w:rsid w:val="1726179A"/>
    <w:rsid w:val="17457E73"/>
    <w:rsid w:val="17481711"/>
    <w:rsid w:val="17A10E21"/>
    <w:rsid w:val="17CF3BE0"/>
    <w:rsid w:val="17D35071"/>
    <w:rsid w:val="17D47448"/>
    <w:rsid w:val="17EA0A1A"/>
    <w:rsid w:val="18027B12"/>
    <w:rsid w:val="18057602"/>
    <w:rsid w:val="18156635"/>
    <w:rsid w:val="18394A9B"/>
    <w:rsid w:val="1846329D"/>
    <w:rsid w:val="18510A99"/>
    <w:rsid w:val="18C80D5B"/>
    <w:rsid w:val="18D53478"/>
    <w:rsid w:val="18F25DD8"/>
    <w:rsid w:val="190A1374"/>
    <w:rsid w:val="193A152D"/>
    <w:rsid w:val="19406B43"/>
    <w:rsid w:val="195F7C30"/>
    <w:rsid w:val="197B5DCD"/>
    <w:rsid w:val="19947BE2"/>
    <w:rsid w:val="19A03A86"/>
    <w:rsid w:val="19A76BC3"/>
    <w:rsid w:val="19D41982"/>
    <w:rsid w:val="19F416DC"/>
    <w:rsid w:val="1A02204B"/>
    <w:rsid w:val="1A18186E"/>
    <w:rsid w:val="1A381F10"/>
    <w:rsid w:val="1A613215"/>
    <w:rsid w:val="1A736AA5"/>
    <w:rsid w:val="1A8C7B66"/>
    <w:rsid w:val="1AA44EB0"/>
    <w:rsid w:val="1AB53561"/>
    <w:rsid w:val="1AFA597D"/>
    <w:rsid w:val="1B0B3181"/>
    <w:rsid w:val="1B19550F"/>
    <w:rsid w:val="1B3721C8"/>
    <w:rsid w:val="1B687CE9"/>
    <w:rsid w:val="1B9211AC"/>
    <w:rsid w:val="1BA86C22"/>
    <w:rsid w:val="1BB92BDD"/>
    <w:rsid w:val="1BD143CB"/>
    <w:rsid w:val="1BE37C5A"/>
    <w:rsid w:val="1BEF4851"/>
    <w:rsid w:val="1C204A0A"/>
    <w:rsid w:val="1C297D63"/>
    <w:rsid w:val="1C3404B6"/>
    <w:rsid w:val="1C3D55BC"/>
    <w:rsid w:val="1CA94A00"/>
    <w:rsid w:val="1CC25AC1"/>
    <w:rsid w:val="1CD619DC"/>
    <w:rsid w:val="1CE912A0"/>
    <w:rsid w:val="1CF814E3"/>
    <w:rsid w:val="1D187DD7"/>
    <w:rsid w:val="1D3764AF"/>
    <w:rsid w:val="1D41732E"/>
    <w:rsid w:val="1D8E4E63"/>
    <w:rsid w:val="1DBA12AF"/>
    <w:rsid w:val="1DC902AD"/>
    <w:rsid w:val="1DD71A40"/>
    <w:rsid w:val="1DE55F0B"/>
    <w:rsid w:val="1E2C3B3A"/>
    <w:rsid w:val="1E4946EC"/>
    <w:rsid w:val="1E4F7829"/>
    <w:rsid w:val="1E8D7C0C"/>
    <w:rsid w:val="1ECA24E3"/>
    <w:rsid w:val="1EF06916"/>
    <w:rsid w:val="1EFC175F"/>
    <w:rsid w:val="1EFD1033"/>
    <w:rsid w:val="1F2601DA"/>
    <w:rsid w:val="1F3A5DE3"/>
    <w:rsid w:val="1F417171"/>
    <w:rsid w:val="1F775289"/>
    <w:rsid w:val="1F7C464D"/>
    <w:rsid w:val="1F7E6617"/>
    <w:rsid w:val="1F813A12"/>
    <w:rsid w:val="1F843502"/>
    <w:rsid w:val="1F925C1F"/>
    <w:rsid w:val="1F95570F"/>
    <w:rsid w:val="1FA63478"/>
    <w:rsid w:val="1FAF67D1"/>
    <w:rsid w:val="1FBE4660"/>
    <w:rsid w:val="1FED554B"/>
    <w:rsid w:val="20375F83"/>
    <w:rsid w:val="20601879"/>
    <w:rsid w:val="20684BD2"/>
    <w:rsid w:val="20717F2A"/>
    <w:rsid w:val="2100305C"/>
    <w:rsid w:val="217F6677"/>
    <w:rsid w:val="21823A71"/>
    <w:rsid w:val="218D2B42"/>
    <w:rsid w:val="21920158"/>
    <w:rsid w:val="2197576F"/>
    <w:rsid w:val="21BE2CFB"/>
    <w:rsid w:val="22552F34"/>
    <w:rsid w:val="2268710B"/>
    <w:rsid w:val="226A69DF"/>
    <w:rsid w:val="228E4DC3"/>
    <w:rsid w:val="22AF0896"/>
    <w:rsid w:val="22B61E2C"/>
    <w:rsid w:val="22D14CB0"/>
    <w:rsid w:val="23152DEF"/>
    <w:rsid w:val="23411E36"/>
    <w:rsid w:val="2355143D"/>
    <w:rsid w:val="23563407"/>
    <w:rsid w:val="23566F63"/>
    <w:rsid w:val="235D6544"/>
    <w:rsid w:val="238735C1"/>
    <w:rsid w:val="23906919"/>
    <w:rsid w:val="239161EE"/>
    <w:rsid w:val="23B81D01"/>
    <w:rsid w:val="23D83E1C"/>
    <w:rsid w:val="240B5FA0"/>
    <w:rsid w:val="241A61E3"/>
    <w:rsid w:val="241C3417"/>
    <w:rsid w:val="246F652F"/>
    <w:rsid w:val="24975A86"/>
    <w:rsid w:val="24A501A2"/>
    <w:rsid w:val="24D80578"/>
    <w:rsid w:val="24F15196"/>
    <w:rsid w:val="24F44C86"/>
    <w:rsid w:val="251175E6"/>
    <w:rsid w:val="251B2213"/>
    <w:rsid w:val="25535E50"/>
    <w:rsid w:val="255A0C4E"/>
    <w:rsid w:val="25B34B41"/>
    <w:rsid w:val="25BC57A4"/>
    <w:rsid w:val="25CB3C39"/>
    <w:rsid w:val="25DC5E46"/>
    <w:rsid w:val="25E868BC"/>
    <w:rsid w:val="25F60B6E"/>
    <w:rsid w:val="26121868"/>
    <w:rsid w:val="261B47DF"/>
    <w:rsid w:val="26BE379D"/>
    <w:rsid w:val="26CC5EBA"/>
    <w:rsid w:val="26F70A5D"/>
    <w:rsid w:val="271E248E"/>
    <w:rsid w:val="273B6B9C"/>
    <w:rsid w:val="27675BE3"/>
    <w:rsid w:val="27767BD4"/>
    <w:rsid w:val="277C70A2"/>
    <w:rsid w:val="27816C71"/>
    <w:rsid w:val="27B70919"/>
    <w:rsid w:val="27BF77CD"/>
    <w:rsid w:val="27C4526F"/>
    <w:rsid w:val="28072F22"/>
    <w:rsid w:val="282835C4"/>
    <w:rsid w:val="282910EA"/>
    <w:rsid w:val="282C4737"/>
    <w:rsid w:val="28327F9F"/>
    <w:rsid w:val="283A32F8"/>
    <w:rsid w:val="284877C3"/>
    <w:rsid w:val="28844573"/>
    <w:rsid w:val="28923C78"/>
    <w:rsid w:val="28926C90"/>
    <w:rsid w:val="28A16ED3"/>
    <w:rsid w:val="28A54C15"/>
    <w:rsid w:val="28C24E79"/>
    <w:rsid w:val="290C6A42"/>
    <w:rsid w:val="29187F2C"/>
    <w:rsid w:val="292875F4"/>
    <w:rsid w:val="2953641F"/>
    <w:rsid w:val="298A3E0B"/>
    <w:rsid w:val="298E56A9"/>
    <w:rsid w:val="299021C8"/>
    <w:rsid w:val="29930F11"/>
    <w:rsid w:val="2996630C"/>
    <w:rsid w:val="29B33362"/>
    <w:rsid w:val="29B669AE"/>
    <w:rsid w:val="29BE3608"/>
    <w:rsid w:val="29DD218D"/>
    <w:rsid w:val="29E74DB9"/>
    <w:rsid w:val="29FA2D3E"/>
    <w:rsid w:val="2A0E2346"/>
    <w:rsid w:val="2A236C6E"/>
    <w:rsid w:val="2A84085A"/>
    <w:rsid w:val="2A97233B"/>
    <w:rsid w:val="2AAE58D7"/>
    <w:rsid w:val="2ABC4498"/>
    <w:rsid w:val="2AD27817"/>
    <w:rsid w:val="2AEC6B2B"/>
    <w:rsid w:val="2B1020EE"/>
    <w:rsid w:val="2B1B710B"/>
    <w:rsid w:val="2B487ADA"/>
    <w:rsid w:val="2B51637D"/>
    <w:rsid w:val="2B732DA8"/>
    <w:rsid w:val="2BE75544"/>
    <w:rsid w:val="2C0E033F"/>
    <w:rsid w:val="2C1D2D14"/>
    <w:rsid w:val="2C673F8F"/>
    <w:rsid w:val="2C864D5D"/>
    <w:rsid w:val="2C866B0B"/>
    <w:rsid w:val="2C950AFD"/>
    <w:rsid w:val="2CB27900"/>
    <w:rsid w:val="2CCD0296"/>
    <w:rsid w:val="2CE35D0C"/>
    <w:rsid w:val="2D0F4D53"/>
    <w:rsid w:val="2D1257CB"/>
    <w:rsid w:val="2D2C76B3"/>
    <w:rsid w:val="2D2F2CFF"/>
    <w:rsid w:val="2D46629B"/>
    <w:rsid w:val="2D574004"/>
    <w:rsid w:val="2D597D7C"/>
    <w:rsid w:val="2D9B0395"/>
    <w:rsid w:val="2DD13DB6"/>
    <w:rsid w:val="2DD1437F"/>
    <w:rsid w:val="2E3F6F72"/>
    <w:rsid w:val="2E9A689E"/>
    <w:rsid w:val="2EDA313F"/>
    <w:rsid w:val="2EF064BE"/>
    <w:rsid w:val="2EF20488"/>
    <w:rsid w:val="2F2D7712"/>
    <w:rsid w:val="2F4A02C4"/>
    <w:rsid w:val="2F807842"/>
    <w:rsid w:val="2F93612B"/>
    <w:rsid w:val="2F972DDE"/>
    <w:rsid w:val="2F994DA8"/>
    <w:rsid w:val="2FB55274"/>
    <w:rsid w:val="2FE14059"/>
    <w:rsid w:val="302C5C1C"/>
    <w:rsid w:val="305F38FB"/>
    <w:rsid w:val="30B874AF"/>
    <w:rsid w:val="30E3277E"/>
    <w:rsid w:val="30F71D86"/>
    <w:rsid w:val="310B5831"/>
    <w:rsid w:val="31124E12"/>
    <w:rsid w:val="312E32CE"/>
    <w:rsid w:val="31464C5A"/>
    <w:rsid w:val="31666F0B"/>
    <w:rsid w:val="316D33DC"/>
    <w:rsid w:val="317E6003"/>
    <w:rsid w:val="31807FCD"/>
    <w:rsid w:val="319B4E07"/>
    <w:rsid w:val="31AB491E"/>
    <w:rsid w:val="31C51E84"/>
    <w:rsid w:val="31D10829"/>
    <w:rsid w:val="31E00A6C"/>
    <w:rsid w:val="32056A2F"/>
    <w:rsid w:val="32130E41"/>
    <w:rsid w:val="32317519"/>
    <w:rsid w:val="323E5792"/>
    <w:rsid w:val="324C6101"/>
    <w:rsid w:val="32801ACB"/>
    <w:rsid w:val="32A73338"/>
    <w:rsid w:val="32CB34CA"/>
    <w:rsid w:val="330C763F"/>
    <w:rsid w:val="33437504"/>
    <w:rsid w:val="33694A91"/>
    <w:rsid w:val="339A10EE"/>
    <w:rsid w:val="33A6422B"/>
    <w:rsid w:val="33D85FFE"/>
    <w:rsid w:val="33F86541"/>
    <w:rsid w:val="340B78F6"/>
    <w:rsid w:val="3442156A"/>
    <w:rsid w:val="3445105A"/>
    <w:rsid w:val="34515C51"/>
    <w:rsid w:val="34684D49"/>
    <w:rsid w:val="347D07F4"/>
    <w:rsid w:val="34840C51"/>
    <w:rsid w:val="34A00986"/>
    <w:rsid w:val="34C12DD7"/>
    <w:rsid w:val="34C24459"/>
    <w:rsid w:val="34FA0097"/>
    <w:rsid w:val="35156C7E"/>
    <w:rsid w:val="3529097C"/>
    <w:rsid w:val="355D23D3"/>
    <w:rsid w:val="359A7184"/>
    <w:rsid w:val="35B5220F"/>
    <w:rsid w:val="35BE2E72"/>
    <w:rsid w:val="35EF74CF"/>
    <w:rsid w:val="360D204B"/>
    <w:rsid w:val="36145188"/>
    <w:rsid w:val="36321AB2"/>
    <w:rsid w:val="363E0457"/>
    <w:rsid w:val="36484E32"/>
    <w:rsid w:val="36486BE0"/>
    <w:rsid w:val="364D069A"/>
    <w:rsid w:val="36617CA1"/>
    <w:rsid w:val="36637EBD"/>
    <w:rsid w:val="369E4A52"/>
    <w:rsid w:val="36DB3EF8"/>
    <w:rsid w:val="36E10182"/>
    <w:rsid w:val="37256F21"/>
    <w:rsid w:val="372907BF"/>
    <w:rsid w:val="37337890"/>
    <w:rsid w:val="375F2433"/>
    <w:rsid w:val="37AE5168"/>
    <w:rsid w:val="37C93D50"/>
    <w:rsid w:val="37D90437"/>
    <w:rsid w:val="37FE39FA"/>
    <w:rsid w:val="38C369F1"/>
    <w:rsid w:val="38C42E95"/>
    <w:rsid w:val="38CA7D80"/>
    <w:rsid w:val="38E2156D"/>
    <w:rsid w:val="39290F4A"/>
    <w:rsid w:val="392E6561"/>
    <w:rsid w:val="3962445C"/>
    <w:rsid w:val="397C551E"/>
    <w:rsid w:val="39861EF9"/>
    <w:rsid w:val="39E66E3B"/>
    <w:rsid w:val="39EE7A9E"/>
    <w:rsid w:val="39F01A68"/>
    <w:rsid w:val="3A39340F"/>
    <w:rsid w:val="3A3C2EFF"/>
    <w:rsid w:val="3A414072"/>
    <w:rsid w:val="3A6164C2"/>
    <w:rsid w:val="3A6366DE"/>
    <w:rsid w:val="3A8B34F5"/>
    <w:rsid w:val="3A916DA7"/>
    <w:rsid w:val="3A9248CD"/>
    <w:rsid w:val="3AC16F61"/>
    <w:rsid w:val="3AE570F3"/>
    <w:rsid w:val="3B0A0908"/>
    <w:rsid w:val="3B1672AC"/>
    <w:rsid w:val="3B5C3FE6"/>
    <w:rsid w:val="3B84690C"/>
    <w:rsid w:val="3B9A1C8B"/>
    <w:rsid w:val="3BBC60A6"/>
    <w:rsid w:val="3BE63123"/>
    <w:rsid w:val="3C2974B3"/>
    <w:rsid w:val="3C4E2A76"/>
    <w:rsid w:val="3C926E07"/>
    <w:rsid w:val="3CA1704A"/>
    <w:rsid w:val="3CA33793"/>
    <w:rsid w:val="3CBC20D5"/>
    <w:rsid w:val="3CE82ECA"/>
    <w:rsid w:val="3CF655E7"/>
    <w:rsid w:val="3D115F7D"/>
    <w:rsid w:val="3D177B5B"/>
    <w:rsid w:val="3D393726"/>
    <w:rsid w:val="3D532A3A"/>
    <w:rsid w:val="3D7604D6"/>
    <w:rsid w:val="3D7D2C62"/>
    <w:rsid w:val="3D915310"/>
    <w:rsid w:val="3DEB0EC4"/>
    <w:rsid w:val="3DF15DAF"/>
    <w:rsid w:val="3E027FBC"/>
    <w:rsid w:val="3E133F77"/>
    <w:rsid w:val="3E1A3557"/>
    <w:rsid w:val="3E1C2E2C"/>
    <w:rsid w:val="3E3143FD"/>
    <w:rsid w:val="3E9E7CE5"/>
    <w:rsid w:val="3EB017C6"/>
    <w:rsid w:val="3EC3774B"/>
    <w:rsid w:val="3EC534C3"/>
    <w:rsid w:val="3EEB4C35"/>
    <w:rsid w:val="3EF94F1B"/>
    <w:rsid w:val="3F514D57"/>
    <w:rsid w:val="3FAE3F57"/>
    <w:rsid w:val="3FC154AD"/>
    <w:rsid w:val="3FE756BB"/>
    <w:rsid w:val="400C0839"/>
    <w:rsid w:val="402B37FA"/>
    <w:rsid w:val="40317FF2"/>
    <w:rsid w:val="40384169"/>
    <w:rsid w:val="404623E2"/>
    <w:rsid w:val="40EB2F89"/>
    <w:rsid w:val="410C40C4"/>
    <w:rsid w:val="41151DB4"/>
    <w:rsid w:val="412F2E76"/>
    <w:rsid w:val="413466DE"/>
    <w:rsid w:val="41717932"/>
    <w:rsid w:val="4182569C"/>
    <w:rsid w:val="418C02C8"/>
    <w:rsid w:val="42312DB5"/>
    <w:rsid w:val="426D6D82"/>
    <w:rsid w:val="427174BE"/>
    <w:rsid w:val="42B15B0D"/>
    <w:rsid w:val="42CA554C"/>
    <w:rsid w:val="42FF2D1C"/>
    <w:rsid w:val="43284021"/>
    <w:rsid w:val="43505326"/>
    <w:rsid w:val="435C1F1C"/>
    <w:rsid w:val="435E7A42"/>
    <w:rsid w:val="43AF029E"/>
    <w:rsid w:val="43C7383A"/>
    <w:rsid w:val="43CF26EE"/>
    <w:rsid w:val="44104FA2"/>
    <w:rsid w:val="44354C47"/>
    <w:rsid w:val="444255B6"/>
    <w:rsid w:val="444529B0"/>
    <w:rsid w:val="444B41D8"/>
    <w:rsid w:val="444D1FC9"/>
    <w:rsid w:val="44641089"/>
    <w:rsid w:val="447339C1"/>
    <w:rsid w:val="44A57DDF"/>
    <w:rsid w:val="44B518E4"/>
    <w:rsid w:val="44D67D11"/>
    <w:rsid w:val="44D8091B"/>
    <w:rsid w:val="44F52628"/>
    <w:rsid w:val="450B1E4C"/>
    <w:rsid w:val="453E5D7D"/>
    <w:rsid w:val="45505CD5"/>
    <w:rsid w:val="45736A5E"/>
    <w:rsid w:val="458319E2"/>
    <w:rsid w:val="458D0AB3"/>
    <w:rsid w:val="45B20519"/>
    <w:rsid w:val="45C85647"/>
    <w:rsid w:val="45CD505A"/>
    <w:rsid w:val="465D2233"/>
    <w:rsid w:val="46713F31"/>
    <w:rsid w:val="467852BF"/>
    <w:rsid w:val="46AA2F9F"/>
    <w:rsid w:val="46BC33FE"/>
    <w:rsid w:val="46F10506"/>
    <w:rsid w:val="46FE3A16"/>
    <w:rsid w:val="475353E4"/>
    <w:rsid w:val="477517FF"/>
    <w:rsid w:val="478F0B12"/>
    <w:rsid w:val="47CA7D9C"/>
    <w:rsid w:val="48082673"/>
    <w:rsid w:val="48111527"/>
    <w:rsid w:val="483D40CA"/>
    <w:rsid w:val="484C255F"/>
    <w:rsid w:val="48831CF9"/>
    <w:rsid w:val="48853CC3"/>
    <w:rsid w:val="488717E9"/>
    <w:rsid w:val="48965ED0"/>
    <w:rsid w:val="48BC5937"/>
    <w:rsid w:val="48D03190"/>
    <w:rsid w:val="48E924A4"/>
    <w:rsid w:val="48EE7ABB"/>
    <w:rsid w:val="49296D45"/>
    <w:rsid w:val="493059DD"/>
    <w:rsid w:val="49465201"/>
    <w:rsid w:val="496B110B"/>
    <w:rsid w:val="49757894"/>
    <w:rsid w:val="49831FB1"/>
    <w:rsid w:val="498B7EF7"/>
    <w:rsid w:val="49AB775A"/>
    <w:rsid w:val="49BE56DF"/>
    <w:rsid w:val="49C32CF5"/>
    <w:rsid w:val="49C36851"/>
    <w:rsid w:val="49E50EBD"/>
    <w:rsid w:val="4A6B2ADE"/>
    <w:rsid w:val="4A805457"/>
    <w:rsid w:val="4A904906"/>
    <w:rsid w:val="4AB368C6"/>
    <w:rsid w:val="4ABB577A"/>
    <w:rsid w:val="4B09298A"/>
    <w:rsid w:val="4B321EE0"/>
    <w:rsid w:val="4B4340EE"/>
    <w:rsid w:val="4B4439C2"/>
    <w:rsid w:val="4B685902"/>
    <w:rsid w:val="4B9F509C"/>
    <w:rsid w:val="4BC75D9E"/>
    <w:rsid w:val="4BD42F98"/>
    <w:rsid w:val="4BE551A5"/>
    <w:rsid w:val="4BF2341E"/>
    <w:rsid w:val="4C0D46FC"/>
    <w:rsid w:val="4C231829"/>
    <w:rsid w:val="4C742085"/>
    <w:rsid w:val="4C8C5620"/>
    <w:rsid w:val="4CAF7561"/>
    <w:rsid w:val="4CB30DFF"/>
    <w:rsid w:val="4CCC3C6F"/>
    <w:rsid w:val="4CEE0089"/>
    <w:rsid w:val="4CF65190"/>
    <w:rsid w:val="4D007DBC"/>
    <w:rsid w:val="4D153868"/>
    <w:rsid w:val="4D1F46E6"/>
    <w:rsid w:val="4D221AE1"/>
    <w:rsid w:val="4D232668"/>
    <w:rsid w:val="4D2A6BE7"/>
    <w:rsid w:val="4D3F6FBF"/>
    <w:rsid w:val="4D826A23"/>
    <w:rsid w:val="4D84279B"/>
    <w:rsid w:val="4DBF37D4"/>
    <w:rsid w:val="4DC4703C"/>
    <w:rsid w:val="4DD54DA5"/>
    <w:rsid w:val="4DE65204"/>
    <w:rsid w:val="4E0B6A19"/>
    <w:rsid w:val="4E1A4EAE"/>
    <w:rsid w:val="4E252ACD"/>
    <w:rsid w:val="4E2B2C17"/>
    <w:rsid w:val="4E402B66"/>
    <w:rsid w:val="4E6A7BE3"/>
    <w:rsid w:val="4E772F0B"/>
    <w:rsid w:val="4E8D38D2"/>
    <w:rsid w:val="4E9609D8"/>
    <w:rsid w:val="4EAD7AD0"/>
    <w:rsid w:val="4EAF55F6"/>
    <w:rsid w:val="4EB66985"/>
    <w:rsid w:val="4ED137BE"/>
    <w:rsid w:val="4EDD6607"/>
    <w:rsid w:val="4EE80BC3"/>
    <w:rsid w:val="4EE852BE"/>
    <w:rsid w:val="4F6603AB"/>
    <w:rsid w:val="4F9A62A6"/>
    <w:rsid w:val="4FB70C06"/>
    <w:rsid w:val="4FC155E1"/>
    <w:rsid w:val="50285660"/>
    <w:rsid w:val="50371D47"/>
    <w:rsid w:val="503A35E5"/>
    <w:rsid w:val="504A7CCC"/>
    <w:rsid w:val="505428F9"/>
    <w:rsid w:val="5055041F"/>
    <w:rsid w:val="50CA4969"/>
    <w:rsid w:val="50CE28D9"/>
    <w:rsid w:val="50D21A70"/>
    <w:rsid w:val="50E377D9"/>
    <w:rsid w:val="50EB3F82"/>
    <w:rsid w:val="51002139"/>
    <w:rsid w:val="510E0CFA"/>
    <w:rsid w:val="51226553"/>
    <w:rsid w:val="51257DF2"/>
    <w:rsid w:val="51330760"/>
    <w:rsid w:val="514C35D0"/>
    <w:rsid w:val="5156444F"/>
    <w:rsid w:val="515D3A2F"/>
    <w:rsid w:val="519D7232"/>
    <w:rsid w:val="51A52CE0"/>
    <w:rsid w:val="51E43809"/>
    <w:rsid w:val="520B6446"/>
    <w:rsid w:val="520B6FE7"/>
    <w:rsid w:val="525C7843"/>
    <w:rsid w:val="526B3F2A"/>
    <w:rsid w:val="527E1EAF"/>
    <w:rsid w:val="52884ADC"/>
    <w:rsid w:val="528F7C18"/>
    <w:rsid w:val="52EA30A1"/>
    <w:rsid w:val="532540D9"/>
    <w:rsid w:val="53426A39"/>
    <w:rsid w:val="53487DC7"/>
    <w:rsid w:val="53B10062"/>
    <w:rsid w:val="53BD07B5"/>
    <w:rsid w:val="54041F40"/>
    <w:rsid w:val="541D3002"/>
    <w:rsid w:val="54302D35"/>
    <w:rsid w:val="54817A35"/>
    <w:rsid w:val="54C3004D"/>
    <w:rsid w:val="54C65448"/>
    <w:rsid w:val="54D20290"/>
    <w:rsid w:val="54E3249D"/>
    <w:rsid w:val="551E7032"/>
    <w:rsid w:val="55313209"/>
    <w:rsid w:val="554A7E27"/>
    <w:rsid w:val="55592760"/>
    <w:rsid w:val="5559450E"/>
    <w:rsid w:val="55A439DB"/>
    <w:rsid w:val="55CB540B"/>
    <w:rsid w:val="55F14746"/>
    <w:rsid w:val="56020701"/>
    <w:rsid w:val="561E46D3"/>
    <w:rsid w:val="56DF2534"/>
    <w:rsid w:val="56E83D9B"/>
    <w:rsid w:val="570A3D11"/>
    <w:rsid w:val="57251EB6"/>
    <w:rsid w:val="57D32599"/>
    <w:rsid w:val="58134E48"/>
    <w:rsid w:val="58360B36"/>
    <w:rsid w:val="5851771E"/>
    <w:rsid w:val="58900246"/>
    <w:rsid w:val="58906498"/>
    <w:rsid w:val="589F34AA"/>
    <w:rsid w:val="58BF0B2C"/>
    <w:rsid w:val="58DE5456"/>
    <w:rsid w:val="58E40592"/>
    <w:rsid w:val="58F049CA"/>
    <w:rsid w:val="59154BEF"/>
    <w:rsid w:val="5919023C"/>
    <w:rsid w:val="59464DA9"/>
    <w:rsid w:val="595E20F3"/>
    <w:rsid w:val="59653481"/>
    <w:rsid w:val="596A4F3B"/>
    <w:rsid w:val="59B47F65"/>
    <w:rsid w:val="59BB12F3"/>
    <w:rsid w:val="59C83A10"/>
    <w:rsid w:val="59F12F67"/>
    <w:rsid w:val="5A144EA7"/>
    <w:rsid w:val="5A19426B"/>
    <w:rsid w:val="5A1F3877"/>
    <w:rsid w:val="5A2055FA"/>
    <w:rsid w:val="5A2A74FE"/>
    <w:rsid w:val="5A3E2B3C"/>
    <w:rsid w:val="5A41036C"/>
    <w:rsid w:val="5A44753A"/>
    <w:rsid w:val="5A690D4F"/>
    <w:rsid w:val="5A8E07B6"/>
    <w:rsid w:val="5AAB1367"/>
    <w:rsid w:val="5AC266B1"/>
    <w:rsid w:val="5AC93EE4"/>
    <w:rsid w:val="5B157129"/>
    <w:rsid w:val="5B2D6220"/>
    <w:rsid w:val="5B4377F2"/>
    <w:rsid w:val="5B524ABC"/>
    <w:rsid w:val="5B5F03A4"/>
    <w:rsid w:val="5B745BFD"/>
    <w:rsid w:val="5B7B51DE"/>
    <w:rsid w:val="5B8D0616"/>
    <w:rsid w:val="5BB46942"/>
    <w:rsid w:val="5BBC75A4"/>
    <w:rsid w:val="5BC14BBB"/>
    <w:rsid w:val="5BF210F2"/>
    <w:rsid w:val="5BFD3E45"/>
    <w:rsid w:val="5C007491"/>
    <w:rsid w:val="5C1E200D"/>
    <w:rsid w:val="5C2C0286"/>
    <w:rsid w:val="5C545A2F"/>
    <w:rsid w:val="5C594DF3"/>
    <w:rsid w:val="5CA731C6"/>
    <w:rsid w:val="5CCB5CF1"/>
    <w:rsid w:val="5D4B6E32"/>
    <w:rsid w:val="5D577585"/>
    <w:rsid w:val="5DA11D9A"/>
    <w:rsid w:val="5DAF73C1"/>
    <w:rsid w:val="5DC0337C"/>
    <w:rsid w:val="5DEC23C3"/>
    <w:rsid w:val="5DF9688E"/>
    <w:rsid w:val="5E0A0A9B"/>
    <w:rsid w:val="5E0F1C0D"/>
    <w:rsid w:val="5E2A6A47"/>
    <w:rsid w:val="5E677C9B"/>
    <w:rsid w:val="5E6A153A"/>
    <w:rsid w:val="5E79177D"/>
    <w:rsid w:val="5EC96260"/>
    <w:rsid w:val="5EE65064"/>
    <w:rsid w:val="5EF54CAE"/>
    <w:rsid w:val="5F8328B3"/>
    <w:rsid w:val="5F8B79B9"/>
    <w:rsid w:val="5FCF3D4A"/>
    <w:rsid w:val="5FD72BFF"/>
    <w:rsid w:val="5FEB0458"/>
    <w:rsid w:val="5FEFF984"/>
    <w:rsid w:val="600B28A8"/>
    <w:rsid w:val="608A7C71"/>
    <w:rsid w:val="60A01243"/>
    <w:rsid w:val="60A2320D"/>
    <w:rsid w:val="60CE4002"/>
    <w:rsid w:val="6192502F"/>
    <w:rsid w:val="61987F42"/>
    <w:rsid w:val="61E433B1"/>
    <w:rsid w:val="62106C7C"/>
    <w:rsid w:val="623460E6"/>
    <w:rsid w:val="624F4CCE"/>
    <w:rsid w:val="6260512D"/>
    <w:rsid w:val="62682234"/>
    <w:rsid w:val="62712E97"/>
    <w:rsid w:val="6299419B"/>
    <w:rsid w:val="62BB05B6"/>
    <w:rsid w:val="62D60F4C"/>
    <w:rsid w:val="62F31AFE"/>
    <w:rsid w:val="62FD472A"/>
    <w:rsid w:val="63071A4D"/>
    <w:rsid w:val="6333639E"/>
    <w:rsid w:val="63A252D2"/>
    <w:rsid w:val="63C11BFC"/>
    <w:rsid w:val="644C161A"/>
    <w:rsid w:val="64590086"/>
    <w:rsid w:val="645B3DFE"/>
    <w:rsid w:val="64791A88"/>
    <w:rsid w:val="64D438E9"/>
    <w:rsid w:val="64E57B6C"/>
    <w:rsid w:val="64E6352D"/>
    <w:rsid w:val="64FB113D"/>
    <w:rsid w:val="6535464F"/>
    <w:rsid w:val="657131AE"/>
    <w:rsid w:val="65A43583"/>
    <w:rsid w:val="65AE4402"/>
    <w:rsid w:val="65C21C5B"/>
    <w:rsid w:val="65C34CC5"/>
    <w:rsid w:val="662B0582"/>
    <w:rsid w:val="665C20B0"/>
    <w:rsid w:val="668138C4"/>
    <w:rsid w:val="66986C76"/>
    <w:rsid w:val="66A80E51"/>
    <w:rsid w:val="670C13E0"/>
    <w:rsid w:val="676C00D0"/>
    <w:rsid w:val="67717495"/>
    <w:rsid w:val="67D30150"/>
    <w:rsid w:val="67D53EC8"/>
    <w:rsid w:val="680C5410"/>
    <w:rsid w:val="681220D8"/>
    <w:rsid w:val="68150768"/>
    <w:rsid w:val="68444BA9"/>
    <w:rsid w:val="68BC5088"/>
    <w:rsid w:val="690D7691"/>
    <w:rsid w:val="694F3806"/>
    <w:rsid w:val="69531548"/>
    <w:rsid w:val="695D23C7"/>
    <w:rsid w:val="69931944"/>
    <w:rsid w:val="69CE5072"/>
    <w:rsid w:val="69EC4A32"/>
    <w:rsid w:val="6A102F95"/>
    <w:rsid w:val="6A4175F2"/>
    <w:rsid w:val="6A4470E3"/>
    <w:rsid w:val="6A5C61DA"/>
    <w:rsid w:val="6A841BD5"/>
    <w:rsid w:val="6A9A6D03"/>
    <w:rsid w:val="6AC326FD"/>
    <w:rsid w:val="6AC67AF8"/>
    <w:rsid w:val="6AD246EE"/>
    <w:rsid w:val="6B225676"/>
    <w:rsid w:val="6B2667E8"/>
    <w:rsid w:val="6B4D0219"/>
    <w:rsid w:val="6B6F63E1"/>
    <w:rsid w:val="6BC56001"/>
    <w:rsid w:val="6BCA3618"/>
    <w:rsid w:val="6BD44496"/>
    <w:rsid w:val="6BEA3CBA"/>
    <w:rsid w:val="6BF54D7B"/>
    <w:rsid w:val="6C027255"/>
    <w:rsid w:val="6C044D7B"/>
    <w:rsid w:val="6C0703C8"/>
    <w:rsid w:val="6C404029"/>
    <w:rsid w:val="6C53185F"/>
    <w:rsid w:val="6C841A18"/>
    <w:rsid w:val="6C8B0FF9"/>
    <w:rsid w:val="6CA87DFD"/>
    <w:rsid w:val="6CD72490"/>
    <w:rsid w:val="6CFE7A1D"/>
    <w:rsid w:val="6D082649"/>
    <w:rsid w:val="6D090170"/>
    <w:rsid w:val="6D2A25C0"/>
    <w:rsid w:val="6D301BA0"/>
    <w:rsid w:val="6D4A0EB4"/>
    <w:rsid w:val="6D683E1C"/>
    <w:rsid w:val="6D8A12B0"/>
    <w:rsid w:val="6D9640F9"/>
    <w:rsid w:val="6DA2484C"/>
    <w:rsid w:val="6DAC1227"/>
    <w:rsid w:val="6DB225B5"/>
    <w:rsid w:val="6DBC5F7C"/>
    <w:rsid w:val="6DFD5F26"/>
    <w:rsid w:val="6E05302D"/>
    <w:rsid w:val="6E217E67"/>
    <w:rsid w:val="6E645FA5"/>
    <w:rsid w:val="6E7C509D"/>
    <w:rsid w:val="6E957F0D"/>
    <w:rsid w:val="6EAE733F"/>
    <w:rsid w:val="6F0B4673"/>
    <w:rsid w:val="6F103A37"/>
    <w:rsid w:val="6F1277AF"/>
    <w:rsid w:val="6F141779"/>
    <w:rsid w:val="6F2474E3"/>
    <w:rsid w:val="6F34478A"/>
    <w:rsid w:val="6F435143"/>
    <w:rsid w:val="6F51652A"/>
    <w:rsid w:val="6F8306AD"/>
    <w:rsid w:val="6F854425"/>
    <w:rsid w:val="6FD902CD"/>
    <w:rsid w:val="6FEF189F"/>
    <w:rsid w:val="70425E72"/>
    <w:rsid w:val="704B11CB"/>
    <w:rsid w:val="707C234E"/>
    <w:rsid w:val="70C8281B"/>
    <w:rsid w:val="70E37655"/>
    <w:rsid w:val="70FE623D"/>
    <w:rsid w:val="710B6BAC"/>
    <w:rsid w:val="712A5284"/>
    <w:rsid w:val="71632544"/>
    <w:rsid w:val="717762BE"/>
    <w:rsid w:val="71A566B9"/>
    <w:rsid w:val="71BC7540"/>
    <w:rsid w:val="71C34D91"/>
    <w:rsid w:val="71E511AB"/>
    <w:rsid w:val="71FA7C7A"/>
    <w:rsid w:val="72127AC6"/>
    <w:rsid w:val="7218332F"/>
    <w:rsid w:val="721B697B"/>
    <w:rsid w:val="72203F91"/>
    <w:rsid w:val="72B666A4"/>
    <w:rsid w:val="72B8241C"/>
    <w:rsid w:val="72BB015E"/>
    <w:rsid w:val="72C07522"/>
    <w:rsid w:val="72E651DB"/>
    <w:rsid w:val="73165394"/>
    <w:rsid w:val="7375030D"/>
    <w:rsid w:val="73EB05CF"/>
    <w:rsid w:val="73FE0302"/>
    <w:rsid w:val="74251D33"/>
    <w:rsid w:val="742E508B"/>
    <w:rsid w:val="7431692A"/>
    <w:rsid w:val="74416441"/>
    <w:rsid w:val="74477EFB"/>
    <w:rsid w:val="746A1E3C"/>
    <w:rsid w:val="7476433D"/>
    <w:rsid w:val="747D70A5"/>
    <w:rsid w:val="7480340D"/>
    <w:rsid w:val="74EC45FF"/>
    <w:rsid w:val="751122B7"/>
    <w:rsid w:val="7521699E"/>
    <w:rsid w:val="75265D63"/>
    <w:rsid w:val="75422471"/>
    <w:rsid w:val="758D5DE2"/>
    <w:rsid w:val="75A924F0"/>
    <w:rsid w:val="75B96BD7"/>
    <w:rsid w:val="75DA6B4D"/>
    <w:rsid w:val="75DC28C5"/>
    <w:rsid w:val="75F06371"/>
    <w:rsid w:val="75F419BD"/>
    <w:rsid w:val="766052A4"/>
    <w:rsid w:val="76AC04E9"/>
    <w:rsid w:val="76F31C74"/>
    <w:rsid w:val="77073972"/>
    <w:rsid w:val="77617526"/>
    <w:rsid w:val="779276DF"/>
    <w:rsid w:val="77A967D7"/>
    <w:rsid w:val="77D9530E"/>
    <w:rsid w:val="77E85551"/>
    <w:rsid w:val="785C7CED"/>
    <w:rsid w:val="78A551F0"/>
    <w:rsid w:val="791505C8"/>
    <w:rsid w:val="795409C4"/>
    <w:rsid w:val="797057FE"/>
    <w:rsid w:val="79823784"/>
    <w:rsid w:val="799314ED"/>
    <w:rsid w:val="79986B03"/>
    <w:rsid w:val="79A100AE"/>
    <w:rsid w:val="79DD09BA"/>
    <w:rsid w:val="79E53BE5"/>
    <w:rsid w:val="79EA2C5F"/>
    <w:rsid w:val="7A1C5986"/>
    <w:rsid w:val="7A1F7224"/>
    <w:rsid w:val="7A583B82"/>
    <w:rsid w:val="7A8C48BA"/>
    <w:rsid w:val="7AFC6748"/>
    <w:rsid w:val="7B18439F"/>
    <w:rsid w:val="7B3A3415"/>
    <w:rsid w:val="7B537186"/>
    <w:rsid w:val="7B71068B"/>
    <w:rsid w:val="7B8437E3"/>
    <w:rsid w:val="7B933A26"/>
    <w:rsid w:val="7C06069C"/>
    <w:rsid w:val="7C176405"/>
    <w:rsid w:val="7C2648D1"/>
    <w:rsid w:val="7C743857"/>
    <w:rsid w:val="7C792C1C"/>
    <w:rsid w:val="7C8A307B"/>
    <w:rsid w:val="7C975798"/>
    <w:rsid w:val="7CA53A11"/>
    <w:rsid w:val="7CA57EB5"/>
    <w:rsid w:val="7D142945"/>
    <w:rsid w:val="7D2F3C22"/>
    <w:rsid w:val="7D3E5C13"/>
    <w:rsid w:val="7D3E79C1"/>
    <w:rsid w:val="7D6E02A7"/>
    <w:rsid w:val="7D847ACA"/>
    <w:rsid w:val="7DC10D1E"/>
    <w:rsid w:val="7DCE343B"/>
    <w:rsid w:val="7DD345AE"/>
    <w:rsid w:val="7DD81BC4"/>
    <w:rsid w:val="7DE44A0D"/>
    <w:rsid w:val="7DEE7639"/>
    <w:rsid w:val="7DF10ED8"/>
    <w:rsid w:val="7E3D5ECB"/>
    <w:rsid w:val="7E5C27F5"/>
    <w:rsid w:val="7E6671D0"/>
    <w:rsid w:val="7E7713DD"/>
    <w:rsid w:val="7E7C4C45"/>
    <w:rsid w:val="7E8E4BE9"/>
    <w:rsid w:val="7EAF288D"/>
    <w:rsid w:val="7EB919F5"/>
    <w:rsid w:val="7EC16AFC"/>
    <w:rsid w:val="7EE36A72"/>
    <w:rsid w:val="7EEB5927"/>
    <w:rsid w:val="7F203823"/>
    <w:rsid w:val="7F3C4243"/>
    <w:rsid w:val="7F3D43D5"/>
    <w:rsid w:val="7F7818B1"/>
    <w:rsid w:val="7F807833"/>
    <w:rsid w:val="7FAA2787"/>
    <w:rsid w:val="7FD05249"/>
    <w:rsid w:val="7FF6562E"/>
    <w:rsid w:val="FE7F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34"/>
    <w:qFormat/>
    <w:uiPriority w:val="0"/>
    <w:rPr>
      <w:rFonts w:ascii="宋体" w:hAnsi="Courier New"/>
      <w:szCs w:val="24"/>
    </w:rPr>
  </w:style>
  <w:style w:type="paragraph" w:styleId="6">
    <w:name w:val="Normal Indent"/>
    <w:basedOn w:val="1"/>
    <w:next w:val="7"/>
    <w:link w:val="31"/>
    <w:qFormat/>
    <w:uiPriority w:val="0"/>
    <w:pPr>
      <w:ind w:firstLine="420"/>
    </w:pPr>
    <w:rPr>
      <w:rFonts w:ascii="Calibri" w:hAnsi="Calibri"/>
      <w:szCs w:val="20"/>
    </w:rPr>
  </w:style>
  <w:style w:type="paragraph" w:customStyle="1" w:styleId="7">
    <w:name w:val="正文首行缩进2个字 Char"/>
    <w:basedOn w:val="1"/>
    <w:qFormat/>
    <w:uiPriority w:val="0"/>
    <w:pPr>
      <w:ind w:firstLine="480" w:firstLineChars="200"/>
    </w:pPr>
    <w:rPr>
      <w:rFonts w:ascii="Calibri" w:hAnsi="Calibri" w:eastAsia="楷体"/>
      <w:sz w:val="24"/>
      <w:szCs w:val="24"/>
    </w:rPr>
  </w:style>
  <w:style w:type="paragraph" w:styleId="8">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9">
    <w:name w:val="annotation text"/>
    <w:basedOn w:val="1"/>
    <w:link w:val="32"/>
    <w:unhideWhenUsed/>
    <w:qFormat/>
    <w:uiPriority w:val="0"/>
    <w:pPr>
      <w:jc w:val="left"/>
    </w:pPr>
    <w:rPr>
      <w:rFonts w:ascii="Calibri" w:hAnsi="Calibri"/>
      <w:szCs w:val="24"/>
    </w:rPr>
  </w:style>
  <w:style w:type="paragraph" w:styleId="10">
    <w:name w:val="Body Text"/>
    <w:basedOn w:val="1"/>
    <w:next w:val="1"/>
    <w:link w:val="28"/>
    <w:unhideWhenUsed/>
    <w:qFormat/>
    <w:uiPriority w:val="99"/>
    <w:pPr>
      <w:ind w:left="118"/>
    </w:pPr>
    <w:rPr>
      <w:rFonts w:ascii="宋体" w:hAnsi="宋体"/>
    </w:rPr>
  </w:style>
  <w:style w:type="paragraph" w:styleId="11">
    <w:name w:val="Body Text Indent"/>
    <w:basedOn w:val="1"/>
    <w:next w:val="12"/>
    <w:link w:val="33"/>
    <w:unhideWhenUsed/>
    <w:qFormat/>
    <w:uiPriority w:val="99"/>
    <w:pPr>
      <w:spacing w:after="120"/>
      <w:ind w:left="420" w:leftChars="200"/>
    </w:pPr>
  </w:style>
  <w:style w:type="paragraph" w:styleId="12">
    <w:name w:val="Body Text Indent 2"/>
    <w:basedOn w:val="1"/>
    <w:next w:val="8"/>
    <w:link w:val="36"/>
    <w:unhideWhenUsed/>
    <w:qFormat/>
    <w:uiPriority w:val="99"/>
    <w:pPr>
      <w:spacing w:after="120" w:line="480" w:lineRule="auto"/>
      <w:ind w:left="420" w:leftChars="200"/>
    </w:pPr>
  </w:style>
  <w:style w:type="paragraph" w:styleId="13">
    <w:name w:val="Date"/>
    <w:basedOn w:val="1"/>
    <w:next w:val="1"/>
    <w:link w:val="35"/>
    <w:unhideWhenUsed/>
    <w:qFormat/>
    <w:uiPriority w:val="99"/>
    <w:pPr>
      <w:ind w:left="100" w:leftChars="2500"/>
    </w:pPr>
    <w:rPr>
      <w:rFonts w:ascii="Calibri" w:hAnsi="Calibri"/>
      <w:szCs w:val="24"/>
    </w:rPr>
  </w:style>
  <w:style w:type="paragraph" w:styleId="14">
    <w:name w:val="Balloon Text"/>
    <w:basedOn w:val="1"/>
    <w:link w:val="37"/>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0"/>
    <w:unhideWhenUsed/>
    <w:qFormat/>
    <w:uiPriority w:val="99"/>
    <w:pPr>
      <w:spacing w:after="120"/>
      <w:ind w:left="420" w:leftChars="200"/>
    </w:pPr>
    <w:rPr>
      <w:rFonts w:ascii="Calibri" w:hAnsi="Calibri"/>
      <w:sz w:val="16"/>
      <w:szCs w:val="16"/>
    </w:rPr>
  </w:style>
  <w:style w:type="paragraph" w:styleId="18">
    <w:name w:val="Title"/>
    <w:basedOn w:val="1"/>
    <w:next w:val="1"/>
    <w:link w:val="41"/>
    <w:qFormat/>
    <w:uiPriority w:val="0"/>
    <w:pPr>
      <w:spacing w:before="240" w:after="60"/>
      <w:jc w:val="center"/>
      <w:outlineLvl w:val="0"/>
    </w:pPr>
    <w:rPr>
      <w:rFonts w:ascii="Cambria" w:hAnsi="Cambria"/>
      <w:b/>
      <w:bCs/>
      <w:sz w:val="32"/>
      <w:szCs w:val="32"/>
    </w:rPr>
  </w:style>
  <w:style w:type="paragraph" w:styleId="19">
    <w:name w:val="Body Text First Indent"/>
    <w:basedOn w:val="10"/>
    <w:next w:val="1"/>
    <w:qFormat/>
    <w:uiPriority w:val="0"/>
    <w:pPr>
      <w:ind w:firstLine="420" w:firstLineChars="100"/>
    </w:pPr>
  </w:style>
  <w:style w:type="paragraph" w:styleId="20">
    <w:name w:val="Body Text First Indent 2"/>
    <w:basedOn w:val="11"/>
    <w:next w:val="1"/>
    <w:qFormat/>
    <w:uiPriority w:val="0"/>
    <w:pPr>
      <w:ind w:firstLine="420" w:firstLineChars="200"/>
    </w:pPr>
    <w:rPr>
      <w:snapToGrid w:val="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unhideWhenUsed/>
    <w:qFormat/>
    <w:uiPriority w:val="99"/>
    <w:rPr>
      <w:color w:val="0563C1"/>
      <w:u w:val="single"/>
    </w:rPr>
  </w:style>
  <w:style w:type="character" w:styleId="27">
    <w:name w:val="annotation reference"/>
    <w:qFormat/>
    <w:uiPriority w:val="0"/>
    <w:rPr>
      <w:sz w:val="21"/>
      <w:szCs w:val="21"/>
    </w:rPr>
  </w:style>
  <w:style w:type="character" w:customStyle="1" w:styleId="28">
    <w:name w:val="正文文本 字符"/>
    <w:basedOn w:val="23"/>
    <w:link w:val="10"/>
    <w:qFormat/>
    <w:uiPriority w:val="99"/>
    <w:rPr>
      <w:rFonts w:ascii="宋体" w:hAnsi="宋体" w:eastAsia="宋体" w:cs="Times New Roman"/>
    </w:rPr>
  </w:style>
  <w:style w:type="character" w:customStyle="1" w:styleId="29">
    <w:name w:val="标题 1 字符"/>
    <w:basedOn w:val="23"/>
    <w:link w:val="3"/>
    <w:qFormat/>
    <w:uiPriority w:val="0"/>
    <w:rPr>
      <w:rFonts w:ascii="Times New Roman" w:hAnsi="Times New Roman" w:eastAsia="宋体" w:cs="Times New Roman"/>
      <w:b/>
      <w:bCs/>
      <w:kern w:val="44"/>
      <w:sz w:val="44"/>
      <w:szCs w:val="44"/>
    </w:rPr>
  </w:style>
  <w:style w:type="character" w:customStyle="1" w:styleId="30">
    <w:name w:val="标题 2 字符"/>
    <w:basedOn w:val="23"/>
    <w:link w:val="4"/>
    <w:qFormat/>
    <w:uiPriority w:val="9"/>
    <w:rPr>
      <w:rFonts w:ascii="等线 Light" w:hAnsi="等线 Light" w:eastAsia="等线 Light" w:cs="Times New Roman"/>
      <w:b/>
      <w:bCs/>
      <w:kern w:val="2"/>
      <w:sz w:val="32"/>
      <w:szCs w:val="32"/>
    </w:rPr>
  </w:style>
  <w:style w:type="character" w:customStyle="1" w:styleId="31">
    <w:name w:val="正文缩进 字符"/>
    <w:link w:val="6"/>
    <w:qFormat/>
    <w:uiPriority w:val="0"/>
    <w:rPr>
      <w:kern w:val="2"/>
      <w:sz w:val="21"/>
    </w:rPr>
  </w:style>
  <w:style w:type="character" w:customStyle="1" w:styleId="32">
    <w:name w:val="批注文字 字符"/>
    <w:basedOn w:val="23"/>
    <w:link w:val="9"/>
    <w:qFormat/>
    <w:uiPriority w:val="0"/>
    <w:rPr>
      <w:rFonts w:ascii="Times New Roman" w:hAnsi="Times New Roman" w:eastAsia="宋体" w:cs="Times New Roman"/>
    </w:rPr>
  </w:style>
  <w:style w:type="character" w:customStyle="1" w:styleId="33">
    <w:name w:val="正文文本缩进 字符"/>
    <w:basedOn w:val="23"/>
    <w:link w:val="11"/>
    <w:qFormat/>
    <w:uiPriority w:val="0"/>
    <w:rPr>
      <w:rFonts w:ascii="Times New Roman" w:hAnsi="Times New Roman" w:eastAsia="宋体" w:cs="Times New Roman"/>
      <w:kern w:val="2"/>
      <w:sz w:val="21"/>
      <w:szCs w:val="22"/>
    </w:rPr>
  </w:style>
  <w:style w:type="character" w:customStyle="1" w:styleId="34">
    <w:name w:val="纯文本 字符"/>
    <w:basedOn w:val="23"/>
    <w:link w:val="2"/>
    <w:qFormat/>
    <w:uiPriority w:val="0"/>
    <w:rPr>
      <w:rFonts w:ascii="宋体" w:hAnsi="Courier New" w:eastAsia="宋体" w:cs="Courier New"/>
      <w:szCs w:val="21"/>
    </w:rPr>
  </w:style>
  <w:style w:type="character" w:customStyle="1" w:styleId="35">
    <w:name w:val="日期 字符"/>
    <w:basedOn w:val="23"/>
    <w:link w:val="13"/>
    <w:semiHidden/>
    <w:qFormat/>
    <w:uiPriority w:val="99"/>
    <w:rPr>
      <w:rFonts w:ascii="Times New Roman" w:hAnsi="Times New Roman" w:eastAsia="宋体" w:cs="Times New Roman"/>
      <w:kern w:val="2"/>
      <w:sz w:val="21"/>
      <w:szCs w:val="22"/>
    </w:rPr>
  </w:style>
  <w:style w:type="character" w:customStyle="1" w:styleId="36">
    <w:name w:val="正文文本缩进 2 字符"/>
    <w:basedOn w:val="23"/>
    <w:link w:val="12"/>
    <w:qFormat/>
    <w:uiPriority w:val="99"/>
    <w:rPr>
      <w:rFonts w:ascii="Times New Roman" w:hAnsi="Times New Roman" w:eastAsia="宋体" w:cs="Times New Roman"/>
      <w:kern w:val="2"/>
      <w:sz w:val="21"/>
      <w:szCs w:val="22"/>
    </w:rPr>
  </w:style>
  <w:style w:type="character" w:customStyle="1" w:styleId="37">
    <w:name w:val="批注框文本 字符"/>
    <w:basedOn w:val="23"/>
    <w:link w:val="14"/>
    <w:semiHidden/>
    <w:qFormat/>
    <w:uiPriority w:val="99"/>
    <w:rPr>
      <w:rFonts w:ascii="Times New Roman" w:hAnsi="Times New Roman" w:eastAsia="宋体" w:cs="Times New Roman"/>
      <w:kern w:val="2"/>
      <w:sz w:val="18"/>
      <w:szCs w:val="18"/>
    </w:rPr>
  </w:style>
  <w:style w:type="character" w:customStyle="1" w:styleId="38">
    <w:name w:val="页脚 字符"/>
    <w:basedOn w:val="23"/>
    <w:link w:val="15"/>
    <w:semiHidden/>
    <w:qFormat/>
    <w:uiPriority w:val="99"/>
    <w:rPr>
      <w:rFonts w:ascii="Times New Roman" w:hAnsi="Times New Roman" w:eastAsia="宋体" w:cs="Times New Roman"/>
      <w:sz w:val="18"/>
      <w:szCs w:val="18"/>
    </w:rPr>
  </w:style>
  <w:style w:type="character" w:customStyle="1" w:styleId="39">
    <w:name w:val="页眉 字符"/>
    <w:basedOn w:val="23"/>
    <w:link w:val="16"/>
    <w:semiHidden/>
    <w:qFormat/>
    <w:uiPriority w:val="99"/>
    <w:rPr>
      <w:rFonts w:ascii="Times New Roman" w:hAnsi="Times New Roman" w:eastAsia="宋体" w:cs="Times New Roman"/>
      <w:sz w:val="18"/>
      <w:szCs w:val="18"/>
    </w:rPr>
  </w:style>
  <w:style w:type="character" w:customStyle="1" w:styleId="40">
    <w:name w:val="正文文本缩进 3 字符"/>
    <w:link w:val="17"/>
    <w:qFormat/>
    <w:uiPriority w:val="99"/>
    <w:rPr>
      <w:kern w:val="2"/>
      <w:sz w:val="16"/>
      <w:szCs w:val="16"/>
    </w:rPr>
  </w:style>
  <w:style w:type="character" w:customStyle="1" w:styleId="41">
    <w:name w:val="标题 字符1"/>
    <w:link w:val="18"/>
    <w:qFormat/>
    <w:uiPriority w:val="0"/>
    <w:rPr>
      <w:rFonts w:ascii="Cambria" w:hAnsi="Cambria"/>
      <w:b/>
      <w:bCs/>
      <w:kern w:val="2"/>
      <w:sz w:val="32"/>
      <w:szCs w:val="32"/>
    </w:rPr>
  </w:style>
  <w:style w:type="character" w:customStyle="1" w:styleId="42">
    <w:name w:val="批注文字 Char"/>
    <w:qFormat/>
    <w:uiPriority w:val="99"/>
    <w:rPr>
      <w:szCs w:val="24"/>
    </w:rPr>
  </w:style>
  <w:style w:type="character" w:customStyle="1" w:styleId="43">
    <w:name w:val="纯文本 Char"/>
    <w:qFormat/>
    <w:uiPriority w:val="99"/>
    <w:rPr>
      <w:rFonts w:ascii="宋体" w:hAnsi="Courier New"/>
      <w:szCs w:val="24"/>
    </w:rPr>
  </w:style>
  <w:style w:type="character" w:customStyle="1" w:styleId="44">
    <w:name w:val="fontstyle01"/>
    <w:basedOn w:val="23"/>
    <w:qFormat/>
    <w:uiPriority w:val="0"/>
    <w:rPr>
      <w:rFonts w:ascii="宋体" w:hAnsi="宋体" w:eastAsia="宋体" w:cs="宋体"/>
      <w:color w:val="000000"/>
      <w:sz w:val="22"/>
      <w:szCs w:val="22"/>
    </w:rPr>
  </w:style>
  <w:style w:type="character" w:customStyle="1" w:styleId="45">
    <w:name w:val="报告表正文 Char Char"/>
    <w:basedOn w:val="23"/>
    <w:link w:val="46"/>
    <w:qFormat/>
    <w:uiPriority w:val="0"/>
    <w:rPr>
      <w:sz w:val="24"/>
      <w:szCs w:val="24"/>
    </w:rPr>
  </w:style>
  <w:style w:type="paragraph" w:customStyle="1" w:styleId="46">
    <w:name w:val="报告表正文"/>
    <w:link w:val="45"/>
    <w:qFormat/>
    <w:uiPriority w:val="0"/>
    <w:pPr>
      <w:spacing w:line="360" w:lineRule="auto"/>
      <w:ind w:firstLine="480" w:firstLineChars="200"/>
      <w:jc w:val="both"/>
    </w:pPr>
    <w:rPr>
      <w:rFonts w:ascii="Calibri" w:hAnsi="Calibri" w:eastAsia="宋体" w:cs="Times New Roman"/>
      <w:sz w:val="24"/>
      <w:szCs w:val="24"/>
      <w:lang w:val="en-US" w:eastAsia="zh-CN" w:bidi="ar-SA"/>
    </w:rPr>
  </w:style>
  <w:style w:type="character" w:customStyle="1" w:styleId="47">
    <w:name w:val="日期 Char"/>
    <w:qFormat/>
    <w:uiPriority w:val="99"/>
    <w:rPr>
      <w:kern w:val="2"/>
      <w:sz w:val="21"/>
      <w:szCs w:val="24"/>
    </w:rPr>
  </w:style>
  <w:style w:type="character" w:customStyle="1" w:styleId="48">
    <w:name w:val="正文文本缩进 3 Char1"/>
    <w:basedOn w:val="23"/>
    <w:semiHidden/>
    <w:qFormat/>
    <w:uiPriority w:val="99"/>
    <w:rPr>
      <w:rFonts w:ascii="Times New Roman" w:hAnsi="Times New Roman" w:eastAsia="宋体" w:cs="Times New Roman"/>
      <w:kern w:val="2"/>
      <w:sz w:val="16"/>
      <w:szCs w:val="16"/>
    </w:rPr>
  </w:style>
  <w:style w:type="character" w:customStyle="1" w:styleId="49">
    <w:name w:val="表 Char"/>
    <w:link w:val="50"/>
    <w:qFormat/>
    <w:uiPriority w:val="0"/>
    <w:rPr>
      <w:spacing w:val="2"/>
      <w:kern w:val="2"/>
      <w:sz w:val="21"/>
    </w:rPr>
  </w:style>
  <w:style w:type="paragraph" w:customStyle="1" w:styleId="50">
    <w:name w:val="表"/>
    <w:basedOn w:val="1"/>
    <w:link w:val="49"/>
    <w:qFormat/>
    <w:uiPriority w:val="0"/>
    <w:pPr>
      <w:snapToGrid w:val="0"/>
      <w:jc w:val="center"/>
    </w:pPr>
    <w:rPr>
      <w:rFonts w:ascii="Calibri" w:hAnsi="Calibri"/>
      <w:spacing w:val="2"/>
      <w:szCs w:val="20"/>
    </w:rPr>
  </w:style>
  <w:style w:type="paragraph" w:styleId="51">
    <w:name w:val="List Paragraph"/>
    <w:basedOn w:val="1"/>
    <w:unhideWhenUsed/>
    <w:qFormat/>
    <w:uiPriority w:val="99"/>
    <w:pPr>
      <w:ind w:firstLine="420" w:firstLineChars="200"/>
    </w:pPr>
  </w:style>
  <w:style w:type="character" w:customStyle="1" w:styleId="52">
    <w:name w:val="正文1 Char"/>
    <w:qFormat/>
    <w:uiPriority w:val="0"/>
    <w:rPr>
      <w:rFonts w:eastAsia="宋体"/>
      <w:kern w:val="2"/>
      <w:sz w:val="28"/>
      <w:lang w:val="en-US" w:eastAsia="zh-CN" w:bidi="ar-SA"/>
    </w:rPr>
  </w:style>
  <w:style w:type="character" w:customStyle="1" w:styleId="53">
    <w:name w:val="正文1 Char Char"/>
    <w:link w:val="54"/>
    <w:qFormat/>
    <w:uiPriority w:val="0"/>
    <w:rPr>
      <w:kern w:val="2"/>
      <w:sz w:val="28"/>
      <w:szCs w:val="24"/>
    </w:rPr>
  </w:style>
  <w:style w:type="paragraph" w:customStyle="1" w:styleId="54">
    <w:name w:val="正文1"/>
    <w:basedOn w:val="1"/>
    <w:link w:val="53"/>
    <w:qFormat/>
    <w:uiPriority w:val="0"/>
    <w:pPr>
      <w:adjustRightInd w:val="0"/>
      <w:snapToGrid w:val="0"/>
      <w:spacing w:line="500" w:lineRule="atLeast"/>
      <w:ind w:firstLine="567"/>
    </w:pPr>
    <w:rPr>
      <w:rFonts w:ascii="Calibri" w:hAnsi="Calibri"/>
      <w:sz w:val="28"/>
      <w:szCs w:val="24"/>
    </w:rPr>
  </w:style>
  <w:style w:type="character" w:customStyle="1" w:styleId="55">
    <w:name w:val="标题 1 Char"/>
    <w:qFormat/>
    <w:uiPriority w:val="0"/>
    <w:rPr>
      <w:rFonts w:ascii="Cambria" w:hAnsi="Cambria" w:eastAsia="宋体"/>
      <w:b/>
      <w:bCs/>
      <w:kern w:val="32"/>
      <w:sz w:val="32"/>
      <w:szCs w:val="32"/>
      <w:lang w:val="en-US" w:eastAsia="en-US" w:bidi="ar-SA"/>
    </w:rPr>
  </w:style>
  <w:style w:type="character" w:customStyle="1" w:styleId="56">
    <w:name w:val="正文缩进 Char"/>
    <w:qFormat/>
    <w:uiPriority w:val="0"/>
    <w:rPr>
      <w:kern w:val="2"/>
      <w:sz w:val="21"/>
    </w:rPr>
  </w:style>
  <w:style w:type="character" w:customStyle="1" w:styleId="57">
    <w:name w:val="标题 字符"/>
    <w:basedOn w:val="23"/>
    <w:qFormat/>
    <w:uiPriority w:val="1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3965</Words>
  <Characters>4697</Characters>
  <Lines>36</Lines>
  <Paragraphs>10</Paragraphs>
  <TotalTime>0</TotalTime>
  <ScaleCrop>false</ScaleCrop>
  <LinksUpToDate>false</LinksUpToDate>
  <CharactersWithSpaces>4699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2023-11-19T09:13:00Z</dcterms:created>
  <dc:creator>admin</dc:creator>
  <cp:lastModifiedBy>小廿</cp:lastModifiedBy>
  <cp:lastPrinted>2023-09-01T08:08:00Z</cp:lastPrinted>
  <dcterms:modified xsi:type="dcterms:W3CDTF">2025-04-11T02:07:29Z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DD349A279A474DFDAD89FBAE0BD8ACE0_13</vt:lpwstr>
  </property>
  <property fmtid="{D5CDD505-2E9C-101B-9397-08002B2CF9AE}" pid="4" name="KSOTemplateDocerSaveRecord">
    <vt:lpwstr>eyJoZGlkIjoiN2Q1MzlkMjE5NmY4ODBiNmZiMDdjMjA5YmRjM2JkN2IiLCJ1c2VySWQiOiIzMjg0MDAzMDgifQ==</vt:lpwstr>
  </property>
</Properties>
</file>